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</w:t>
      </w:r>
      <w:r>
        <w:t xml:space="preserve"> </w:t>
      </w:r>
      <w:r>
        <w:t xml:space="preserve">НПИбд-01-21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Чтобы создать заголовок,используйте знак ( # ).</w:t>
      </w:r>
    </w:p>
    <w:p>
      <w:pPr>
        <w:numPr>
          <w:ilvl w:val="0"/>
          <w:numId w:val="1001"/>
        </w:numPr>
        <w:pStyle w:val="Compact"/>
      </w:pPr>
      <w:r>
        <w:t xml:space="preserve">Чтобы задать для текста полужирное начертание, заключите его в двойные звездочки.</w:t>
      </w:r>
    </w:p>
    <w:p>
      <w:pPr>
        <w:numPr>
          <w:ilvl w:val="0"/>
          <w:numId w:val="1001"/>
        </w:numPr>
        <w:pStyle w:val="Compact"/>
      </w:pPr>
      <w:r>
        <w:t xml:space="preserve">Чтобы задать для текста курсивное начертание,заключите его в одинарные звездочки.</w:t>
      </w:r>
    </w:p>
    <w:p>
      <w:pPr>
        <w:numPr>
          <w:ilvl w:val="0"/>
          <w:numId w:val="1001"/>
        </w:numPr>
        <w:pStyle w:val="Compact"/>
      </w:pPr>
      <w:r>
        <w:t xml:space="preserve">Чтобы задатьдля текста полужирное и курсивное начертание,заключите его втройные вездочки.</w:t>
      </w:r>
    </w:p>
    <w:p>
      <w:pPr>
        <w:numPr>
          <w:ilvl w:val="0"/>
          <w:numId w:val="1001"/>
        </w:numPr>
        <w:pStyle w:val="Compact"/>
      </w:pPr>
      <w:r>
        <w:t xml:space="preserve">Неупорядоченный (маркированный) список можно отформатировать с помощью звездочек или тире.</w:t>
      </w:r>
    </w:p>
    <w:p>
      <w:pPr>
        <w:numPr>
          <w:ilvl w:val="0"/>
          <w:numId w:val="1001"/>
        </w:numPr>
        <w:pStyle w:val="Compact"/>
      </w:pPr>
      <w:r>
        <w:t xml:space="preserve">Чтобы вложить один список в другой, добавьте отступдля элементовдочернего списка.</w:t>
      </w:r>
    </w:p>
    <w:p>
      <w:pPr>
        <w:numPr>
          <w:ilvl w:val="0"/>
          <w:numId w:val="1001"/>
        </w:numPr>
        <w:pStyle w:val="Compact"/>
      </w:pPr>
      <w:r>
        <w:t xml:space="preserve">Синтаксис Markdown для встроенной ссылки состоит из части [link text] ,представляющей текстгиперссылки,и части (file-name.md) –URL-адреса или имени файла, на который дается ссылка:</w:t>
      </w:r>
      <w:r>
        <w:t xml:space="preserve"> </w:t>
      </w:r>
      <w:hyperlink r:id="rId21">
        <w:r>
          <w:rPr>
            <w:rStyle w:val="Hyperlink"/>
          </w:rPr>
          <w:t xml:space="preserve">link text</w:t>
        </w:r>
      </w:hyperlink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Оформление отчета</w:t>
      </w:r>
    </w:p>
    <w:p>
      <w:pPr>
        <w:pStyle w:val="FirstParagraph"/>
      </w:pPr>
      <w:r>
        <w:t xml:space="preserve">Нами был использован шаблон отчета, приведенный в ТУИСе. Отредактирум персональные данные. (скриншот 1)</w:t>
      </w:r>
    </w:p>
    <w:p>
      <w:pPr>
        <w:pStyle w:val="CaptionedFigure"/>
      </w:pPr>
      <w:bookmarkStart w:id="24" w:name="fig:001"/>
      <w:r>
        <w:drawing>
          <wp:inline>
            <wp:extent cx="5334000" cy="2588903"/>
            <wp:effectExtent b="0" l="0" r="0" t="0"/>
            <wp:docPr descr="Скриншот 1: Изменение шаблона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Скриншот 1: Изменение шаблона</w:t>
      </w:r>
    </w:p>
    <w:p>
      <w:pPr>
        <w:pStyle w:val="BodyText"/>
      </w:pPr>
      <w:r>
        <w:t xml:space="preserve">Также заменим Figure на сло Скриншот (скриншот 2)</w:t>
      </w:r>
    </w:p>
    <w:p>
      <w:pPr>
        <w:pStyle w:val="CaptionedFigure"/>
      </w:pPr>
      <w:bookmarkStart w:id="26" w:name="fig:002"/>
      <w:r>
        <w:drawing>
          <wp:inline>
            <wp:extent cx="5334000" cy="2588903"/>
            <wp:effectExtent b="0" l="0" r="0" t="0"/>
            <wp:docPr descr="Скриншот 2: Изменение Figure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Скриншот 2: Изменение Figure</w:t>
      </w:r>
    </w:p>
    <w:p>
      <w:pPr>
        <w:pStyle w:val="BodyText"/>
      </w:pPr>
      <w:r>
        <w:t xml:space="preserve">Далее мы заполняли Теоретическое Введение, прописали базовые команды для выполнения Лабораторной работы №2. (скриншот 3)</w:t>
      </w:r>
    </w:p>
    <w:p>
      <w:pPr>
        <w:pStyle w:val="CaptionedFigure"/>
      </w:pPr>
      <w:bookmarkStart w:id="28" w:name="fig:003"/>
      <w:r>
        <w:drawing>
          <wp:inline>
            <wp:extent cx="5334000" cy="2588903"/>
            <wp:effectExtent b="0" l="0" r="0" t="0"/>
            <wp:docPr descr="Скриншот 3: Заполнение Теоретического Введения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Скриншот 3: Заполнение Теоретического Введения</w:t>
      </w:r>
    </w:p>
    <w:p>
      <w:pPr>
        <w:pStyle w:val="BodyText"/>
      </w:pPr>
      <w:r>
        <w:t xml:space="preserve">Следующим шагом было копирование уже сущетвующего отчета из word в необходимый нам формат. Также мы использовали ссылки на скриншоты в виде ссылок. (скриншот 4)</w:t>
      </w:r>
    </w:p>
    <w:p>
      <w:pPr>
        <w:pStyle w:val="CaptionedFigure"/>
      </w:pPr>
      <w:bookmarkStart w:id="30" w:name="fig:004"/>
      <w:r>
        <w:drawing>
          <wp:inline>
            <wp:extent cx="5334000" cy="2588903"/>
            <wp:effectExtent b="0" l="0" r="0" t="0"/>
            <wp:docPr descr="Скриншот 4: Пример оформления Хода выолнения Лабораторной работы и использование ссылок на фото/скрины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Скриншот 4: Пример оформления Хода выолнения Лабораторной работы и использование ссылок на фото/скрины</w:t>
      </w:r>
    </w:p>
    <w:p>
      <w:pPr>
        <w:pStyle w:val="BodyText"/>
      </w:pPr>
      <w:r>
        <w:t xml:space="preserve">Затем мы отвечали на Контрольные вопросы, ответы на которые, мы сделали курсивом. (скриншот 5)</w:t>
      </w:r>
    </w:p>
    <w:p>
      <w:pPr>
        <w:pStyle w:val="CaptionedFigure"/>
      </w:pPr>
      <w:bookmarkStart w:id="32" w:name="fig:005"/>
      <w:r>
        <w:drawing>
          <wp:inline>
            <wp:extent cx="5334000" cy="2588903"/>
            <wp:effectExtent b="0" l="0" r="0" t="0"/>
            <wp:docPr descr="Скриншот 5: Использование курсива в контрольных вопросах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Скриншот 5: Использование курсива в контрольных вопросах</w:t>
      </w:r>
    </w:p>
    <w:p>
      <w:pPr>
        <w:pStyle w:val="BodyText"/>
      </w:pPr>
      <w:r>
        <w:t xml:space="preserve">Последним шагом было подведение итогов - вывод. А также вывод списка литературы. скриншот 6)</w:t>
      </w:r>
    </w:p>
    <w:p>
      <w:pPr>
        <w:pStyle w:val="CaptionedFigure"/>
      </w:pPr>
      <w:bookmarkStart w:id="34" w:name="fig:006"/>
      <w:r>
        <w:drawing>
          <wp:inline>
            <wp:extent cx="5334000" cy="2588903"/>
            <wp:effectExtent b="0" l="0" r="0" t="0"/>
            <wp:docPr descr="Скриншот 6: Вывод и Список Литературы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Скриншот 6: Вывод и Список Литературы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оформлять отчёты с помощью легковесного языка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https://esystem.rudn.ru/pluginfile.php/1383440/mod_resource/content/3/003-lab_markdown.pdf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1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Раисовна НПИбд-01-21</dc:creator>
  <dc:language>ru-RU</dc:language>
  <cp:keywords/>
  <dcterms:created xsi:type="dcterms:W3CDTF">2022-04-28T20:40:46Z</dcterms:created>
  <dcterms:modified xsi:type="dcterms:W3CDTF">2022-04-28T20:40:46Z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Лабораторная работа №3. Markdown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