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12.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использованиемлогических управляющих конструкций и циклов.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Командный процессор</w:t>
      </w:r>
      <w:r>
        <w:t xml:space="preserve"> </w:t>
      </w:r>
      <w:r>
        <w:t xml:space="preserve">(командная оболочка, интерпретатор команд shell) — это программа, позволяющая пользователю взаимодействовать с операционной системой компьютера.В операционных системахтипа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UNIX/Linux,содержащая базовый,но при этом полный набор функций;</w:t>
      </w:r>
      <w:r>
        <w:t xml:space="preserve"> </w:t>
      </w:r>
      <w:r>
        <w:t xml:space="preserve">- С-оболочка (или csh)—надстройка на оболочкой Борна,использующая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ksh)—напоминает оболочку С,но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Борна),в основе своей совмещает свойства оболочек С и Корна (разработка компании Free Software Foundation). POSIX (Portable Operating System Interface for Computer Environments)—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##1</w:t>
      </w:r>
    </w:p>
    <w:p>
      <w:pPr>
        <w:pStyle w:val="BodyText"/>
      </w:pPr>
      <w:r>
        <w:t xml:space="preserve">Напишем командный файл, реализующий упрощённый механизм семафоров. Командный файл в течение некоторого времени t1 будет дожидаться освобожденияресурса,выдавая об этом сообщение,а дождавшись его освобождения,использовать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(процессом).Запустить командный файл в одном виртуальномтерминале в фоновом режиме,перенаправив его вывод в другой (&gt; /dev/tty#,где # —номертерминала куда перенаправляется вывод),в которомтакже запущен этот файл,но не фоновом,а в привилегированном режиме. Доработать программутак,чтобы имелась возможность взаимодействия трёх и более процессов.</w:t>
      </w:r>
    </w:p>
    <w:p>
      <w:pPr>
        <w:pStyle w:val="BodyText"/>
      </w:pPr>
      <w:r>
        <w:t xml:space="preserve">Для этого мы создаем файл semafor.sh и пишем программу (скриншоты 1, 2)</w:t>
      </w:r>
    </w:p>
    <w:p>
      <w:pPr>
        <w:pStyle w:val="CaptionedFigure"/>
      </w:pPr>
      <w:bookmarkStart w:id="23" w:name="fig:001"/>
      <w:r>
        <w:drawing>
          <wp:inline>
            <wp:extent cx="5334000" cy="2588903"/>
            <wp:effectExtent b="0" l="0" r="0" t="0"/>
            <wp:docPr descr="Скриншот 1: Написанная программа" title="" id="1" name="Picture"/>
            <a:graphic>
              <a:graphicData uri="http://schemas.openxmlformats.org/drawingml/2006/picture">
                <pic:pic>
                  <pic:nvPicPr>
                    <pic:cNvPr descr="photo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Скриншот 1: Написанная программа</w:t>
      </w:r>
    </w:p>
    <w:p>
      <w:pPr>
        <w:pStyle w:val="CaptionedFigure"/>
      </w:pPr>
      <w:bookmarkStart w:id="25" w:name="fig:002"/>
      <w:r>
        <w:drawing>
          <wp:inline>
            <wp:extent cx="5334000" cy="2588903"/>
            <wp:effectExtent b="0" l="0" r="0" t="0"/>
            <wp:docPr descr="Скриншот 2: Написанная программа" title="" id="1" name="Picture"/>
            <a:graphic>
              <a:graphicData uri="http://schemas.openxmlformats.org/drawingml/2006/picture">
                <pic:pic>
                  <pic:nvPicPr>
                    <pic:cNvPr descr="photo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Скриншот 2: Написанная программа</w:t>
      </w:r>
    </w:p>
    <w:p>
      <w:pPr>
        <w:pStyle w:val="BodyText"/>
      </w:pPr>
      <w:r>
        <w:t xml:space="preserve">Не забудем сделать наш файл с программой исполняемым через команду chmod +x semafor.sh. После этого вводим команды в консоли ./semafor и ./semafor 3 5 и смотрим на результат. (скриншот 3)</w:t>
      </w:r>
    </w:p>
    <w:p>
      <w:pPr>
        <w:pStyle w:val="CaptionedFigure"/>
      </w:pPr>
      <w:bookmarkStart w:id="27" w:name="fig:003"/>
      <w:r>
        <w:drawing>
          <wp:inline>
            <wp:extent cx="5334000" cy="2588903"/>
            <wp:effectExtent b="0" l="0" r="0" t="0"/>
            <wp:docPr descr="Скриншот 3: Проверка - работает успешно" title="" id="1" name="Picture"/>
            <a:graphic>
              <a:graphicData uri="http://schemas.openxmlformats.org/drawingml/2006/picture">
                <pic:pic>
                  <pic:nvPicPr>
                    <pic:cNvPr descr="photo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Скриншот 3: Проверка - работает успешно</w:t>
      </w:r>
    </w:p>
    <w:bookmarkStart w:id="39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2</w:t>
      </w:r>
    </w:p>
    <w:p>
      <w:pPr>
        <w:pStyle w:val="FirstParagraph"/>
      </w:pPr>
      <w:r>
        <w:t xml:space="preserve">Реализуем команду man с помощью командного файла.Изучим содержимое каталога /usr/share/man/man1. В нем находятся архивытекстовых файлов,содержащих справку по большинству установленных в системе программ и команд.Каждый архив можно открытькомандой less сразу же просмотрев содержимое справки.Командный файл должен получать в виде аргумента командной строки название команды и ввиде результата выдавать справку об этой команде или сообщение об отсутствии справки, если соответствующего файла нет в каталоге man1</w:t>
      </w:r>
    </w:p>
    <w:p>
      <w:pPr>
        <w:pStyle w:val="BodyText"/>
      </w:pPr>
      <w:r>
        <w:t xml:space="preserve">Для этого мы создаем файл man.sh и пишем код (скриншот 4)</w:t>
      </w:r>
    </w:p>
    <w:p>
      <w:pPr>
        <w:pStyle w:val="CaptionedFigure"/>
      </w:pPr>
      <w:bookmarkStart w:id="29" w:name="fig:004"/>
      <w:r>
        <w:drawing>
          <wp:inline>
            <wp:extent cx="5334000" cy="2588903"/>
            <wp:effectExtent b="0" l="0" r="0" t="0"/>
            <wp:docPr descr="Скриншот 4: Написанная программа" title="" id="1" name="Picture"/>
            <a:graphic>
              <a:graphicData uri="http://schemas.openxmlformats.org/drawingml/2006/picture">
                <pic:pic>
                  <pic:nvPicPr>
                    <pic:cNvPr descr="photo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Скриншот 4: Написанная программа</w:t>
      </w:r>
    </w:p>
    <w:p>
      <w:pPr>
        <w:pStyle w:val="BodyText"/>
      </w:pPr>
      <w:r>
        <w:t xml:space="preserve">Сделаем файл исполняемым через команду chmod +x man.sh. И проверим его работу. Пишем команды ./man.sh touch ./man.sh mkdir ./man.sh mksir (скриншоты 5, 6, 7)</w:t>
      </w:r>
    </w:p>
    <w:p>
      <w:pPr>
        <w:pStyle w:val="CaptionedFigure"/>
      </w:pPr>
      <w:bookmarkStart w:id="31" w:name="fig:005"/>
      <w:r>
        <w:drawing>
          <wp:inline>
            <wp:extent cx="5334000" cy="2588903"/>
            <wp:effectExtent b="0" l="0" r="0" t="0"/>
            <wp:docPr descr="Скриншот 5: Проверка - работает успешно" title="" id="1" name="Picture"/>
            <a:graphic>
              <a:graphicData uri="http://schemas.openxmlformats.org/drawingml/2006/picture">
                <pic:pic>
                  <pic:nvPicPr>
                    <pic:cNvPr descr="photo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Скриншот 5: Проверка - работает успешно</w:t>
      </w:r>
    </w:p>
    <w:p>
      <w:pPr>
        <w:pStyle w:val="CaptionedFigure"/>
      </w:pPr>
      <w:bookmarkStart w:id="33" w:name="fig:006"/>
      <w:r>
        <w:drawing>
          <wp:inline>
            <wp:extent cx="5334000" cy="2588903"/>
            <wp:effectExtent b="0" l="0" r="0" t="0"/>
            <wp:docPr descr="Скриншот 6: Проверка - работает успешно" title="" id="1" name="Picture"/>
            <a:graphic>
              <a:graphicData uri="http://schemas.openxmlformats.org/drawingml/2006/picture">
                <pic:pic>
                  <pic:nvPicPr>
                    <pic:cNvPr descr="photo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Скриншот 6: Проверка - работает успешно</w:t>
      </w:r>
    </w:p>
    <w:p>
      <w:pPr>
        <w:pStyle w:val="CaptionedFigure"/>
      </w:pPr>
      <w:bookmarkStart w:id="35" w:name="fig:007"/>
      <w:r>
        <w:drawing>
          <wp:inline>
            <wp:extent cx="5334000" cy="2588903"/>
            <wp:effectExtent b="0" l="0" r="0" t="0"/>
            <wp:docPr descr="Скриншот 7: Проверка - работает успешно" title="" id="1" name="Picture"/>
            <a:graphic>
              <a:graphicData uri="http://schemas.openxmlformats.org/drawingml/2006/picture">
                <pic:pic>
                  <pic:nvPicPr>
                    <pic:cNvPr descr="photo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Скриншот 7: Проверка - работает успешно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$RANDOM,напишем командный файл,генерирующий случайную последовательность букв латинского алфавита.Учтем,что $RANDOM выдаёт псевдослучайные числа в диапазоне от 0 до 32767</w:t>
      </w:r>
    </w:p>
    <w:p>
      <w:pPr>
        <w:pStyle w:val="FirstParagraph"/>
      </w:pPr>
      <w:r>
        <w:t xml:space="preserve">Для начала созданим новый файл random.sh и напишем программу. (скриншот 8)</w:t>
      </w:r>
    </w:p>
    <w:p>
      <w:pPr>
        <w:pStyle w:val="CaptionedFigure"/>
      </w:pPr>
      <w:bookmarkStart w:id="36" w:name="fig:008"/>
      <w:r>
        <w:drawing>
          <wp:inline>
            <wp:extent cx="5334000" cy="2588903"/>
            <wp:effectExtent b="0" l="0" r="0" t="0"/>
            <wp:docPr descr="Скриншот 8: Написанная программа" title="" id="1" name="Picture"/>
            <a:graphic>
              <a:graphicData uri="http://schemas.openxmlformats.org/drawingml/2006/picture">
                <pic:pic>
                  <pic:nvPicPr>
                    <pic:cNvPr descr="photo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Скриншот 8: Написанная программа</w:t>
      </w:r>
    </w:p>
    <w:p>
      <w:pPr>
        <w:pStyle w:val="BodyText"/>
      </w:pPr>
      <w:r>
        <w:t xml:space="preserve">Сделаем файл исполняемым через команду chmod +x random.sh. И проверим его работу. Напишем случайное число и посмотрим на результат. (скриншот 9)</w:t>
      </w:r>
    </w:p>
    <w:p>
      <w:pPr>
        <w:pStyle w:val="CaptionedFigure"/>
      </w:pPr>
      <w:bookmarkStart w:id="38" w:name="fig:009"/>
      <w:r>
        <w:drawing>
          <wp:inline>
            <wp:extent cx="5334000" cy="2588903"/>
            <wp:effectExtent b="0" l="0" r="0" t="0"/>
            <wp:docPr descr="Скриншот 9: Проверка - работает успешно" title="" id="1" name="Picture"/>
            <a:graphic>
              <a:graphicData uri="http://schemas.openxmlformats.org/drawingml/2006/picture">
                <pic:pic>
                  <pic:nvPicPr>
                    <pic:cNvPr descr="photo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Скриншот 9: Проверка - работает успешно</w:t>
      </w:r>
    </w:p>
    <w:bookmarkEnd w:id="39"/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Найдите синтаксическую ошибку в следующей строке:</w:t>
      </w:r>
    </w:p>
    <w:p>
      <w:pPr>
        <w:numPr>
          <w:ilvl w:val="0"/>
          <w:numId w:val="1003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</w:p>
    <w:p>
      <w:pPr>
        <w:numPr>
          <w:ilvl w:val="0"/>
          <w:numId w:val="1003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03"/>
        </w:numPr>
        <w:pStyle w:val="Compact"/>
      </w:pPr>
      <w:r>
        <w:t xml:space="preserve">выражение $1 необходимо взять в “”, потому что эта переменная может содержать пробелы</w:t>
      </w:r>
    </w:p>
    <w:p>
      <w:pPr>
        <w:pStyle w:val="FirstParagraph"/>
      </w:pP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pStyle w:val="BodyText"/>
      </w:pPr>
      <w:r>
        <w:t xml:space="preserve">• 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pStyle w:val="BodyText"/>
      </w:pPr>
      <w:r>
        <w:t xml:space="preserve">• Второй: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5"/>
        </w:numPr>
        <w:pStyle w:val="Compact"/>
      </w:pPr>
      <w:r>
        <w:t xml:space="preserve">Найдите информацию об утилите seq.Какими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</w:p>
    <w:p>
      <w:pPr>
        <w:pStyle w:val="BodyText"/>
      </w:pPr>
      <w:r>
        <w:t xml:space="preserve">• 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pStyle w:val="BodyText"/>
      </w:pPr>
      <w:r>
        <w:t xml:space="preserve">• 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pStyle w:val="BodyText"/>
      </w:pPr>
      <w:r>
        <w:t xml:space="preserve">• 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pStyle w:val="BodyText"/>
      </w:pPr>
      <w:r>
        <w:t xml:space="preserve">• 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pStyle w:val="BodyText"/>
      </w:pPr>
      <w:r>
        <w:t xml:space="preserve">•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pStyle w:val="BodyText"/>
      </w:pPr>
      <w:r>
        <w:t xml:space="preserve">•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6"/>
        </w:numPr>
        <w:pStyle w:val="Compact"/>
      </w:pPr>
      <w:r>
        <w:t xml:space="preserve">Какой результатдаствычисление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7"/>
        </w:numPr>
        <w:pStyle w:val="Compact"/>
      </w:pPr>
      <w:r>
        <w:t xml:space="preserve">Скажите кратко основные отличия командной оболочки zsh от bash</w:t>
      </w:r>
    </w:p>
    <w:p>
      <w:pPr>
        <w:pStyle w:val="FirstParagraph"/>
      </w:pPr>
      <w:r>
        <w:t xml:space="preserve">Отличия командной оболочки zsh от bash:</w:t>
      </w:r>
    </w:p>
    <w:p>
      <w:pPr>
        <w:pStyle w:val="BodyText"/>
      </w:pPr>
      <w:r>
        <w:t xml:space="preserve">• В zsh более быстрое автодополнение для cd с помощью Тab</w:t>
      </w:r>
    </w:p>
    <w:p>
      <w:pPr>
        <w:pStyle w:val="BodyText"/>
      </w:pPr>
      <w:r>
        <w:t xml:space="preserve">• В zsh существует калькулятор zcalc, способный выполнять вычисления внутри терминала</w:t>
      </w:r>
    </w:p>
    <w:p>
      <w:pPr>
        <w:pStyle w:val="BodyText"/>
      </w:pPr>
      <w:r>
        <w:t xml:space="preserve">• В zsh поддерживаются числа с плавающей запятой</w:t>
      </w:r>
    </w:p>
    <w:p>
      <w:pPr>
        <w:pStyle w:val="BodyText"/>
      </w:pPr>
      <w:r>
        <w:t xml:space="preserve">• В zsh поддерживаются структуры данных «хэш»</w:t>
      </w:r>
    </w:p>
    <w:p>
      <w:pPr>
        <w:pStyle w:val="BodyText"/>
      </w:pPr>
      <w:r>
        <w:t xml:space="preserve">• В zsh поддерживается раскрытие полного пути на основенеполных данных</w:t>
      </w:r>
    </w:p>
    <w:p>
      <w:pPr>
        <w:pStyle w:val="BodyText"/>
      </w:pPr>
      <w:r>
        <w:t xml:space="preserve">• В zsh поддерживается замена части пути</w:t>
      </w:r>
    </w:p>
    <w:p>
      <w:pPr>
        <w:pStyle w:val="BodyText"/>
      </w:pPr>
      <w:r>
        <w:t xml:space="preserve">•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8"/>
        </w:numPr>
        <w:pStyle w:val="Compact"/>
      </w:pPr>
      <w:r>
        <w:t xml:space="preserve">Проверьте,верен ли синтаксис данной конструкции</w:t>
      </w:r>
    </w:p>
    <w:p>
      <w:pPr>
        <w:numPr>
          <w:ilvl w:val="0"/>
          <w:numId w:val="1009"/>
        </w:numPr>
        <w:pStyle w:val="Compact"/>
      </w:pPr>
      <w:r>
        <w:t xml:space="preserve">for ((a=1; a &lt;= LIMIT; a++))</w:t>
      </w:r>
    </w:p>
    <w:p>
      <w:pPr>
        <w:pStyle w:val="FirstParagraph"/>
      </w:pP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0"/>
        </w:numPr>
        <w:pStyle w:val="Compact"/>
      </w:pPr>
      <w:r>
        <w:t xml:space="preserve">Сравните язык bash с какими-либо языками программирования.Какие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</w:p>
    <w:p>
      <w:pPr>
        <w:pStyle w:val="BodyText"/>
      </w:pPr>
      <w:r>
        <w:t xml:space="preserve">• Один из самых распространенных и ставится по умолчанию в большинстве дистрибутивах Linux, MacOS</w:t>
      </w:r>
    </w:p>
    <w:p>
      <w:pPr>
        <w:pStyle w:val="BodyText"/>
      </w:pPr>
      <w:r>
        <w:t xml:space="preserve">• Удобное перенаправление ввода/вывода</w:t>
      </w:r>
    </w:p>
    <w:p>
      <w:pPr>
        <w:pStyle w:val="BodyText"/>
      </w:pPr>
      <w:r>
        <w:t xml:space="preserve">• Большое количество команд для работы с файловыми системами Linux</w:t>
      </w:r>
    </w:p>
    <w:p>
      <w:pPr>
        <w:pStyle w:val="BodyText"/>
      </w:pPr>
      <w:r>
        <w:t xml:space="preserve">• 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</w:p>
    <w:p>
      <w:pPr>
        <w:pStyle w:val="BodyText"/>
      </w:pPr>
      <w:r>
        <w:t xml:space="preserve">• Дополнительные библиотеки других языков позволяют выполнить больше действий</w:t>
      </w:r>
    </w:p>
    <w:p>
      <w:pPr>
        <w:pStyle w:val="BodyText"/>
      </w:pPr>
      <w:r>
        <w:t xml:space="preserve">• Bash не является языков общего назначения</w:t>
      </w:r>
    </w:p>
    <w:p>
      <w:pPr>
        <w:pStyle w:val="BodyText"/>
      </w:pPr>
      <w:r>
        <w:t xml:space="preserve">• 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BodyText"/>
      </w:pPr>
      <w:r>
        <w:t xml:space="preserve">• Скрипты, написанные на bash, нельзя запустить на других операционных системах без дополнительных действий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изучили основы программирования в оболочке ОС UNIX. Научились писать более сложные командные файлы с использованиемлогических управляющих конструкций и циклов.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https://esystem.rudn.ru/course/view.php?id=5790</w:t>
      </w:r>
      <w:r>
        <w:t xml:space="preserve"> </w:t>
      </w:r>
      <w:r>
        <w:t xml:space="preserve">:::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Абдуллина Ляйсан Раисовна НПИбд-01-21</dc:creator>
  <dc:language>ru-RU</dc:language>
  <cp:keywords/>
  <dcterms:created xsi:type="dcterms:W3CDTF">2022-05-25T22:37:46Z</dcterms:created>
  <dcterms:modified xsi:type="dcterms:W3CDTF">2022-05-25T22:37:46Z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Скриншот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Лабораторная работа No 12. Программирование в командном процессоре ОС UNIX. Расширенное программирование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