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AC3" w:rsidRPr="00477087" w:rsidRDefault="00225AC3" w:rsidP="00225AC3">
      <w:pPr>
        <w:pStyle w:val="Heading2"/>
        <w:numPr>
          <w:ilvl w:val="1"/>
          <w:numId w:val="1"/>
        </w:numPr>
        <w:spacing w:line="360" w:lineRule="auto"/>
      </w:pPr>
      <w:bookmarkStart w:id="0" w:name="_Toc207182911"/>
      <w:r w:rsidRPr="00477087">
        <w:rPr>
          <w:rStyle w:val="Strong"/>
          <w:rFonts w:cs="Times New Roman"/>
          <w:szCs w:val="24"/>
        </w:rPr>
        <w:t>Overview</w:t>
      </w:r>
      <w:bookmarkEnd w:id="0"/>
    </w:p>
    <w:p w:rsidR="00225AC3" w:rsidRPr="00477087" w:rsidRDefault="00225AC3" w:rsidP="00225AC3">
      <w:pPr>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The proposed system, Social Vision AI, successfully integrates facial recognition and social media data retrieval to provide summarized information about individuals. Using advanced face detection algorithms and social media APIs, the app ensures accurate identification and data extraction. The system's ability to deliver concise, user-friendly outputs demonstrates its potential for enhancing personal and professional interactions. Overall, the project showcases the practical application of AI in streamlining information access.</w:t>
      </w:r>
      <w:r w:rsidRPr="00477087">
        <w:rPr>
          <w:rFonts w:ascii="Times New Roman" w:hAnsi="Times New Roman" w:cs="Times New Roman"/>
          <w:sz w:val="24"/>
          <w:szCs w:val="24"/>
        </w:rPr>
        <w:tab/>
      </w:r>
    </w:p>
    <w:p w:rsidR="00225AC3" w:rsidRPr="00477087" w:rsidRDefault="00225AC3" w:rsidP="00225AC3">
      <w:pPr>
        <w:pStyle w:val="Heading2"/>
        <w:numPr>
          <w:ilvl w:val="1"/>
          <w:numId w:val="1"/>
        </w:numPr>
        <w:spacing w:line="360" w:lineRule="auto"/>
      </w:pPr>
      <w:bookmarkStart w:id="1" w:name="_Toc207182912"/>
      <w:r w:rsidRPr="00477087">
        <w:t>Implementation Results</w:t>
      </w:r>
      <w:bookmarkEnd w:id="1"/>
    </w:p>
    <w:p w:rsidR="00225AC3" w:rsidRPr="00477087" w:rsidRDefault="00225AC3" w:rsidP="00225AC3">
      <w:pPr>
        <w:pStyle w:val="Heading2"/>
        <w:numPr>
          <w:ilvl w:val="2"/>
          <w:numId w:val="1"/>
        </w:numPr>
        <w:spacing w:line="360" w:lineRule="auto"/>
      </w:pPr>
      <w:bookmarkStart w:id="2" w:name="_Toc207182913"/>
      <w:r w:rsidRPr="00477087">
        <w:t>Face Detection</w:t>
      </w:r>
      <w:bookmarkEnd w:id="2"/>
    </w:p>
    <w:p w:rsidR="00225AC3" w:rsidRPr="0051544B" w:rsidRDefault="00225AC3" w:rsidP="00225AC3">
      <w:pPr>
        <w:spacing w:line="360" w:lineRule="auto"/>
        <w:jc w:val="both"/>
        <w:rPr>
          <w:rFonts w:ascii="Times New Roman" w:hAnsi="Times New Roman" w:cs="Times New Roman"/>
          <w:sz w:val="24"/>
          <w:szCs w:val="24"/>
        </w:rPr>
      </w:pPr>
      <w:r w:rsidRPr="0051544B">
        <w:rPr>
          <w:rFonts w:ascii="Times New Roman" w:hAnsi="Times New Roman" w:cs="Times New Roman"/>
          <w:sz w:val="24"/>
          <w:szCs w:val="24"/>
        </w:rPr>
        <w:t xml:space="preserve">The face detection module utilized the </w:t>
      </w:r>
      <w:proofErr w:type="spellStart"/>
      <w:r w:rsidRPr="0051544B">
        <w:rPr>
          <w:rFonts w:ascii="Times New Roman" w:hAnsi="Times New Roman" w:cs="Times New Roman"/>
          <w:sz w:val="24"/>
          <w:szCs w:val="24"/>
        </w:rPr>
        <w:t>DeepFace</w:t>
      </w:r>
      <w:proofErr w:type="spellEnd"/>
      <w:r w:rsidRPr="0051544B">
        <w:rPr>
          <w:rFonts w:ascii="Times New Roman" w:hAnsi="Times New Roman" w:cs="Times New Roman"/>
          <w:sz w:val="24"/>
          <w:szCs w:val="24"/>
        </w:rPr>
        <w:t xml:space="preserve"> library. Various test images were processed, and the system successfully detected faces with an accuracy of </w:t>
      </w:r>
      <w:r w:rsidRPr="0051544B">
        <w:rPr>
          <w:rFonts w:ascii="Times New Roman" w:hAnsi="Times New Roman" w:cs="Times New Roman"/>
          <w:b/>
          <w:bCs/>
          <w:sz w:val="24"/>
          <w:szCs w:val="24"/>
        </w:rPr>
        <w:t>97.5%</w:t>
      </w:r>
      <w:r w:rsidRPr="0051544B">
        <w:rPr>
          <w:rFonts w:ascii="Times New Roman" w:hAnsi="Times New Roman" w:cs="Times New Roman"/>
          <w:sz w:val="24"/>
          <w:szCs w:val="24"/>
        </w:rPr>
        <w:t xml:space="preserve"> under optimal lighting conditions. However, in cases of low-light or partially occluded faces, the accuracy dropped to </w:t>
      </w:r>
      <w:r w:rsidRPr="0051544B">
        <w:rPr>
          <w:rFonts w:ascii="Times New Roman" w:hAnsi="Times New Roman" w:cs="Times New Roman"/>
          <w:b/>
          <w:bCs/>
          <w:sz w:val="24"/>
          <w:szCs w:val="24"/>
        </w:rPr>
        <w:t>85%</w:t>
      </w:r>
      <w:r w:rsidRPr="0051544B">
        <w:rPr>
          <w:rFonts w:ascii="Times New Roman" w:hAnsi="Times New Roman" w:cs="Times New Roman"/>
          <w:sz w:val="24"/>
          <w:szCs w:val="24"/>
        </w:rPr>
        <w:t>.</w:t>
      </w:r>
    </w:p>
    <w:p w:rsidR="00225AC3" w:rsidRPr="0051544B" w:rsidRDefault="00225AC3" w:rsidP="00225AC3">
      <w:pPr>
        <w:spacing w:line="360" w:lineRule="auto"/>
        <w:jc w:val="both"/>
        <w:rPr>
          <w:rFonts w:ascii="Times New Roman" w:hAnsi="Times New Roman" w:cs="Times New Roman"/>
          <w:sz w:val="24"/>
          <w:szCs w:val="24"/>
        </w:rPr>
      </w:pPr>
      <w:r w:rsidRPr="0051544B">
        <w:rPr>
          <w:rFonts w:ascii="Times New Roman" w:hAnsi="Times New Roman" w:cs="Times New Roman"/>
          <w:b/>
          <w:bCs/>
          <w:sz w:val="24"/>
          <w:szCs w:val="24"/>
        </w:rPr>
        <w:t>Sample Output:</w:t>
      </w:r>
    </w:p>
    <w:p w:rsidR="00225AC3" w:rsidRPr="0051544B" w:rsidRDefault="00225AC3" w:rsidP="00225AC3">
      <w:pPr>
        <w:numPr>
          <w:ilvl w:val="0"/>
          <w:numId w:val="4"/>
        </w:numPr>
        <w:spacing w:line="360" w:lineRule="auto"/>
        <w:jc w:val="both"/>
        <w:rPr>
          <w:rFonts w:ascii="Times New Roman" w:hAnsi="Times New Roman" w:cs="Times New Roman"/>
          <w:sz w:val="24"/>
          <w:szCs w:val="24"/>
        </w:rPr>
      </w:pPr>
      <w:r w:rsidRPr="0051544B">
        <w:rPr>
          <w:rFonts w:ascii="Times New Roman" w:hAnsi="Times New Roman" w:cs="Times New Roman"/>
          <w:sz w:val="24"/>
          <w:szCs w:val="24"/>
        </w:rPr>
        <w:t>Input: Image with a single person.</w:t>
      </w:r>
    </w:p>
    <w:p w:rsidR="00225AC3" w:rsidRPr="00DD341A" w:rsidRDefault="00225AC3" w:rsidP="00225AC3">
      <w:pPr>
        <w:numPr>
          <w:ilvl w:val="0"/>
          <w:numId w:val="4"/>
        </w:numPr>
        <w:spacing w:line="360" w:lineRule="auto"/>
        <w:jc w:val="both"/>
        <w:rPr>
          <w:rFonts w:ascii="Times New Roman" w:hAnsi="Times New Roman" w:cs="Times New Roman"/>
          <w:sz w:val="24"/>
          <w:szCs w:val="24"/>
        </w:rPr>
      </w:pPr>
      <w:r w:rsidRPr="0051544B">
        <w:rPr>
          <w:rFonts w:ascii="Times New Roman" w:hAnsi="Times New Roman" w:cs="Times New Roman"/>
          <w:sz w:val="24"/>
          <w:szCs w:val="24"/>
        </w:rPr>
        <w:t>Output: Bounding box coordinates for detected face.</w:t>
      </w:r>
    </w:p>
    <w:p w:rsidR="00225AC3" w:rsidRDefault="00225AC3" w:rsidP="00225AC3">
      <w:pPr>
        <w:spacing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10222E7" wp14:editId="5A01DB7F">
            <wp:extent cx="5958840" cy="746760"/>
            <wp:effectExtent l="0" t="0" r="3810" b="0"/>
            <wp:docPr id="14180407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40794" name="Picture 1418040794"/>
                    <pic:cNvPicPr/>
                  </pic:nvPicPr>
                  <pic:blipFill>
                    <a:blip r:embed="rId5">
                      <a:extLst>
                        <a:ext uri="{28A0092B-C50C-407E-A947-70E740481C1C}">
                          <a14:useLocalDpi xmlns:a14="http://schemas.microsoft.com/office/drawing/2010/main" val="0"/>
                        </a:ext>
                      </a:extLst>
                    </a:blip>
                    <a:stretch>
                      <a:fillRect/>
                    </a:stretch>
                  </pic:blipFill>
                  <pic:spPr>
                    <a:xfrm>
                      <a:off x="0" y="0"/>
                      <a:ext cx="5958840" cy="746760"/>
                    </a:xfrm>
                    <a:prstGeom prst="rect">
                      <a:avLst/>
                    </a:prstGeom>
                  </pic:spPr>
                </pic:pic>
              </a:graphicData>
            </a:graphic>
          </wp:inline>
        </w:drawing>
      </w:r>
    </w:p>
    <w:p w:rsidR="00225AC3" w:rsidRDefault="00225AC3" w:rsidP="00225AC3">
      <w:pPr>
        <w:spacing w:line="360" w:lineRule="auto"/>
        <w:jc w:val="center"/>
        <w:rPr>
          <w:rFonts w:ascii="Times New Roman" w:hAnsi="Times New Roman" w:cs="Times New Roman"/>
          <w:sz w:val="20"/>
          <w:szCs w:val="20"/>
        </w:rPr>
      </w:pPr>
      <w:r w:rsidRPr="00B634B1">
        <w:rPr>
          <w:rFonts w:ascii="Times New Roman" w:hAnsi="Times New Roman" w:cs="Times New Roman"/>
          <w:noProof/>
          <w:sz w:val="20"/>
          <w:szCs w:val="20"/>
        </w:rPr>
        <w:drawing>
          <wp:inline distT="0" distB="0" distL="0" distR="0" wp14:anchorId="144E8057" wp14:editId="229E3DFC">
            <wp:extent cx="5943600" cy="908685"/>
            <wp:effectExtent l="0" t="0" r="0" b="5715"/>
            <wp:docPr id="3768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217" name=""/>
                    <pic:cNvPicPr/>
                  </pic:nvPicPr>
                  <pic:blipFill>
                    <a:blip r:embed="rId6"/>
                    <a:stretch>
                      <a:fillRect/>
                    </a:stretch>
                  </pic:blipFill>
                  <pic:spPr>
                    <a:xfrm>
                      <a:off x="0" y="0"/>
                      <a:ext cx="5943600" cy="908685"/>
                    </a:xfrm>
                    <a:prstGeom prst="rect">
                      <a:avLst/>
                    </a:prstGeom>
                  </pic:spPr>
                </pic:pic>
              </a:graphicData>
            </a:graphic>
          </wp:inline>
        </w:drawing>
      </w:r>
    </w:p>
    <w:p w:rsidR="00225AC3" w:rsidRDefault="00225AC3" w:rsidP="00225AC3">
      <w:pPr>
        <w:spacing w:line="360" w:lineRule="auto"/>
        <w:jc w:val="center"/>
        <w:rPr>
          <w:rFonts w:ascii="Times New Roman" w:hAnsi="Times New Roman" w:cs="Times New Roman"/>
          <w:sz w:val="20"/>
          <w:szCs w:val="20"/>
        </w:rPr>
      </w:pPr>
      <w:r w:rsidRPr="00DD341A">
        <w:rPr>
          <w:rFonts w:ascii="Times New Roman" w:hAnsi="Times New Roman" w:cs="Times New Roman"/>
          <w:noProof/>
          <w:sz w:val="20"/>
          <w:szCs w:val="20"/>
        </w:rPr>
        <w:drawing>
          <wp:inline distT="0" distB="0" distL="0" distR="0" wp14:anchorId="2BBC9EC0" wp14:editId="7E22FA0C">
            <wp:extent cx="5943600" cy="935355"/>
            <wp:effectExtent l="0" t="0" r="0" b="0"/>
            <wp:docPr id="66206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66130" name=""/>
                    <pic:cNvPicPr/>
                  </pic:nvPicPr>
                  <pic:blipFill>
                    <a:blip r:embed="rId7"/>
                    <a:stretch>
                      <a:fillRect/>
                    </a:stretch>
                  </pic:blipFill>
                  <pic:spPr>
                    <a:xfrm>
                      <a:off x="0" y="0"/>
                      <a:ext cx="5943600" cy="935355"/>
                    </a:xfrm>
                    <a:prstGeom prst="rect">
                      <a:avLst/>
                    </a:prstGeom>
                  </pic:spPr>
                </pic:pic>
              </a:graphicData>
            </a:graphic>
          </wp:inline>
        </w:drawing>
      </w:r>
    </w:p>
    <w:p w:rsidR="00225AC3" w:rsidRPr="0051544B" w:rsidRDefault="00225AC3" w:rsidP="00225AC3">
      <w:pPr>
        <w:spacing w:line="360" w:lineRule="auto"/>
        <w:jc w:val="center"/>
        <w:rPr>
          <w:rFonts w:ascii="Times New Roman" w:hAnsi="Times New Roman" w:cs="Times New Roman"/>
          <w:sz w:val="20"/>
          <w:szCs w:val="20"/>
        </w:rPr>
      </w:pPr>
      <w:r w:rsidRPr="00DD341A">
        <w:rPr>
          <w:rFonts w:ascii="Times New Roman" w:hAnsi="Times New Roman" w:cs="Times New Roman"/>
          <w:noProof/>
          <w:sz w:val="20"/>
          <w:szCs w:val="20"/>
        </w:rPr>
        <w:lastRenderedPageBreak/>
        <w:drawing>
          <wp:inline distT="0" distB="0" distL="0" distR="0" wp14:anchorId="1EDF9772" wp14:editId="02C1B846">
            <wp:extent cx="5943600" cy="927100"/>
            <wp:effectExtent l="0" t="0" r="0" b="6350"/>
            <wp:docPr id="21457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10271" name=""/>
                    <pic:cNvPicPr/>
                  </pic:nvPicPr>
                  <pic:blipFill>
                    <a:blip r:embed="rId8"/>
                    <a:stretch>
                      <a:fillRect/>
                    </a:stretch>
                  </pic:blipFill>
                  <pic:spPr>
                    <a:xfrm>
                      <a:off x="0" y="0"/>
                      <a:ext cx="5943600" cy="927100"/>
                    </a:xfrm>
                    <a:prstGeom prst="rect">
                      <a:avLst/>
                    </a:prstGeom>
                  </pic:spPr>
                </pic:pic>
              </a:graphicData>
            </a:graphic>
          </wp:inline>
        </w:drawing>
      </w:r>
    </w:p>
    <w:p w:rsidR="00225AC3" w:rsidRPr="00477087" w:rsidRDefault="00225AC3" w:rsidP="00225AC3">
      <w:pPr>
        <w:pStyle w:val="Heading2"/>
        <w:numPr>
          <w:ilvl w:val="2"/>
          <w:numId w:val="1"/>
        </w:numPr>
        <w:spacing w:line="360" w:lineRule="auto"/>
        <w:rPr>
          <w:rFonts w:cs="Times New Roman"/>
          <w:szCs w:val="24"/>
        </w:rPr>
      </w:pPr>
      <w:bookmarkStart w:id="3" w:name="_Toc207182914"/>
      <w:r w:rsidRPr="00477087">
        <w:rPr>
          <w:rFonts w:cs="Times New Roman"/>
          <w:szCs w:val="24"/>
        </w:rPr>
        <w:t>Data Retrieval</w:t>
      </w:r>
      <w:bookmarkEnd w:id="3"/>
    </w:p>
    <w:p w:rsidR="00225AC3" w:rsidRDefault="00225AC3" w:rsidP="00225AC3">
      <w:pPr>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 xml:space="preserve">Profiles on LinkedIn and </w:t>
      </w:r>
      <w:proofErr w:type="spellStart"/>
      <w:r w:rsidRPr="00477087">
        <w:rPr>
          <w:rFonts w:ascii="Times New Roman" w:hAnsi="Times New Roman" w:cs="Times New Roman"/>
          <w:sz w:val="24"/>
          <w:szCs w:val="24"/>
        </w:rPr>
        <w:t>ResearchGate</w:t>
      </w:r>
      <w:proofErr w:type="spellEnd"/>
      <w:r w:rsidRPr="00477087">
        <w:rPr>
          <w:rFonts w:ascii="Times New Roman" w:hAnsi="Times New Roman" w:cs="Times New Roman"/>
          <w:sz w:val="24"/>
          <w:szCs w:val="24"/>
        </w:rPr>
        <w:t xml:space="preserve"> were successfully identified for </w:t>
      </w:r>
      <w:r w:rsidRPr="00477087">
        <w:rPr>
          <w:rFonts w:ascii="Times New Roman" w:hAnsi="Times New Roman" w:cs="Times New Roman"/>
          <w:b/>
          <w:bCs/>
          <w:sz w:val="24"/>
          <w:szCs w:val="24"/>
        </w:rPr>
        <w:t>85% of test cases</w:t>
      </w:r>
      <w:r w:rsidRPr="00477087">
        <w:rPr>
          <w:rFonts w:ascii="Times New Roman" w:hAnsi="Times New Roman" w:cs="Times New Roman"/>
          <w:sz w:val="24"/>
          <w:szCs w:val="24"/>
        </w:rPr>
        <w:t>. This success rate depended on the clarity of the input image and whether the person had a publicly accessible profile</w:t>
      </w:r>
    </w:p>
    <w:p w:rsidR="00225AC3" w:rsidRDefault="00225AC3" w:rsidP="00225AC3">
      <w:pPr>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w:t>
      </w:r>
      <w:r>
        <w:rPr>
          <w:rFonts w:ascii="Times New Roman" w:hAnsi="Times New Roman" w:cs="Times New Roman"/>
          <w:noProof/>
          <w:sz w:val="24"/>
          <w:szCs w:val="24"/>
        </w:rPr>
        <w:drawing>
          <wp:inline distT="0" distB="0" distL="0" distR="0" wp14:anchorId="5CC71052" wp14:editId="5BCA1127">
            <wp:extent cx="6184721" cy="4886325"/>
            <wp:effectExtent l="0" t="0" r="6985" b="0"/>
            <wp:docPr id="1034393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3495" name="Picture 1034393495"/>
                    <pic:cNvPicPr/>
                  </pic:nvPicPr>
                  <pic:blipFill>
                    <a:blip r:embed="rId9">
                      <a:extLst>
                        <a:ext uri="{28A0092B-C50C-407E-A947-70E740481C1C}">
                          <a14:useLocalDpi xmlns:a14="http://schemas.microsoft.com/office/drawing/2010/main" val="0"/>
                        </a:ext>
                      </a:extLst>
                    </a:blip>
                    <a:stretch>
                      <a:fillRect/>
                    </a:stretch>
                  </pic:blipFill>
                  <pic:spPr>
                    <a:xfrm>
                      <a:off x="0" y="0"/>
                      <a:ext cx="6224255" cy="4917559"/>
                    </a:xfrm>
                    <a:prstGeom prst="rect">
                      <a:avLst/>
                    </a:prstGeom>
                  </pic:spPr>
                </pic:pic>
              </a:graphicData>
            </a:graphic>
          </wp:inline>
        </w:drawing>
      </w:r>
    </w:p>
    <w:p w:rsidR="00225AC3" w:rsidRDefault="00225AC3" w:rsidP="00225A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00DD35" wp14:editId="26332481">
            <wp:extent cx="5943600" cy="4181475"/>
            <wp:effectExtent l="0" t="0" r="0" b="9525"/>
            <wp:docPr id="1820590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90298" name="Picture 1820590298"/>
                    <pic:cNvPicPr/>
                  </pic:nvPicPr>
                  <pic:blipFill>
                    <a:blip r:embed="rId10">
                      <a:extLst>
                        <a:ext uri="{28A0092B-C50C-407E-A947-70E740481C1C}">
                          <a14:useLocalDpi xmlns:a14="http://schemas.microsoft.com/office/drawing/2010/main" val="0"/>
                        </a:ext>
                      </a:extLst>
                    </a:blip>
                    <a:stretch>
                      <a:fillRect/>
                    </a:stretch>
                  </pic:blipFill>
                  <pic:spPr>
                    <a:xfrm>
                      <a:off x="0" y="0"/>
                      <a:ext cx="5943600" cy="4181475"/>
                    </a:xfrm>
                    <a:prstGeom prst="rect">
                      <a:avLst/>
                    </a:prstGeom>
                  </pic:spPr>
                </pic:pic>
              </a:graphicData>
            </a:graphic>
          </wp:inline>
        </w:drawing>
      </w:r>
      <w:r>
        <w:rPr>
          <w:rFonts w:ascii="Times New Roman" w:hAnsi="Times New Roman" w:cs="Times New Roman"/>
          <w:noProof/>
          <w:sz w:val="24"/>
          <w:szCs w:val="24"/>
        </w:rPr>
        <w:drawing>
          <wp:inline distT="0" distB="0" distL="0" distR="0" wp14:anchorId="130C3239" wp14:editId="55EF6183">
            <wp:extent cx="5943600" cy="2097405"/>
            <wp:effectExtent l="0" t="0" r="0" b="0"/>
            <wp:docPr id="106163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118" name="Picture 106163118"/>
                    <pic:cNvPicPr/>
                  </pic:nvPicPr>
                  <pic:blipFill>
                    <a:blip r:embed="rId11">
                      <a:extLst>
                        <a:ext uri="{28A0092B-C50C-407E-A947-70E740481C1C}">
                          <a14:useLocalDpi xmlns:a14="http://schemas.microsoft.com/office/drawing/2010/main" val="0"/>
                        </a:ext>
                      </a:extLst>
                    </a:blip>
                    <a:stretch>
                      <a:fillRect/>
                    </a:stretch>
                  </pic:blipFill>
                  <pic:spPr>
                    <a:xfrm>
                      <a:off x="0" y="0"/>
                      <a:ext cx="5943600" cy="2097405"/>
                    </a:xfrm>
                    <a:prstGeom prst="rect">
                      <a:avLst/>
                    </a:prstGeom>
                  </pic:spPr>
                </pic:pic>
              </a:graphicData>
            </a:graphic>
          </wp:inline>
        </w:drawing>
      </w:r>
    </w:p>
    <w:p w:rsidR="00225AC3" w:rsidRDefault="00225AC3" w:rsidP="00225AC3">
      <w:pPr>
        <w:spacing w:line="360" w:lineRule="auto"/>
        <w:jc w:val="both"/>
        <w:rPr>
          <w:rFonts w:ascii="Times New Roman" w:hAnsi="Times New Roman" w:cs="Times New Roman"/>
          <w:sz w:val="20"/>
          <w:szCs w:val="20"/>
        </w:rPr>
      </w:pPr>
    </w:p>
    <w:p w:rsidR="00225AC3" w:rsidRDefault="00225AC3" w:rsidP="00225AC3">
      <w:pPr>
        <w:spacing w:line="360" w:lineRule="auto"/>
        <w:jc w:val="both"/>
        <w:rPr>
          <w:rFonts w:ascii="Times New Roman" w:hAnsi="Times New Roman" w:cs="Times New Roman"/>
          <w:sz w:val="20"/>
          <w:szCs w:val="20"/>
        </w:rPr>
      </w:pPr>
    </w:p>
    <w:p w:rsidR="00225AC3" w:rsidRDefault="00225AC3" w:rsidP="00225AC3">
      <w:pPr>
        <w:spacing w:line="360" w:lineRule="auto"/>
        <w:jc w:val="both"/>
        <w:rPr>
          <w:rFonts w:ascii="Times New Roman" w:hAnsi="Times New Roman" w:cs="Times New Roman"/>
          <w:sz w:val="20"/>
          <w:szCs w:val="20"/>
        </w:rPr>
      </w:pPr>
    </w:p>
    <w:p w:rsidR="00225AC3" w:rsidRDefault="00225AC3" w:rsidP="00225AC3">
      <w:pPr>
        <w:spacing w:line="360" w:lineRule="auto"/>
        <w:jc w:val="both"/>
        <w:rPr>
          <w:rFonts w:ascii="Times New Roman" w:hAnsi="Times New Roman" w:cs="Times New Roman"/>
          <w:sz w:val="20"/>
          <w:szCs w:val="20"/>
        </w:rPr>
      </w:pPr>
    </w:p>
    <w:p w:rsidR="00225AC3" w:rsidRPr="00477087" w:rsidRDefault="00225AC3" w:rsidP="00225AC3">
      <w:pPr>
        <w:pStyle w:val="Heading2"/>
        <w:numPr>
          <w:ilvl w:val="2"/>
          <w:numId w:val="1"/>
        </w:numPr>
        <w:spacing w:line="360" w:lineRule="auto"/>
        <w:jc w:val="both"/>
      </w:pPr>
      <w:bookmarkStart w:id="4" w:name="_Toc207182915"/>
      <w:r w:rsidRPr="00477087">
        <w:lastRenderedPageBreak/>
        <w:t>Data Summarization</w:t>
      </w:r>
      <w:bookmarkEnd w:id="4"/>
    </w:p>
    <w:p w:rsidR="00225AC3" w:rsidRPr="00477087" w:rsidRDefault="00225AC3" w:rsidP="00225AC3">
      <w:pPr>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 xml:space="preserve">The summarization model, powered by GPT-4, produced concise and informative summaries. The average length of summaries was 100-150 words, with a user satisfaction score of </w:t>
      </w:r>
      <w:r w:rsidRPr="00477087">
        <w:rPr>
          <w:rFonts w:ascii="Times New Roman" w:hAnsi="Times New Roman" w:cs="Times New Roman"/>
          <w:b/>
          <w:bCs/>
          <w:sz w:val="24"/>
          <w:szCs w:val="24"/>
        </w:rPr>
        <w:t>90%</w:t>
      </w:r>
      <w:r w:rsidRPr="00477087">
        <w:rPr>
          <w:rFonts w:ascii="Times New Roman" w:hAnsi="Times New Roman" w:cs="Times New Roman"/>
          <w:sz w:val="24"/>
          <w:szCs w:val="24"/>
        </w:rPr>
        <w:t>, as collected through feedback surveys.</w:t>
      </w:r>
    </w:p>
    <w:p w:rsidR="00225AC3" w:rsidRPr="00103891" w:rsidRDefault="00225AC3" w:rsidP="00225AC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CD041" wp14:editId="5E4E3C81">
            <wp:extent cx="5943600" cy="4398010"/>
            <wp:effectExtent l="0" t="0" r="0" b="2540"/>
            <wp:docPr id="7203092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9290" name="Picture 720309290"/>
                    <pic:cNvPicPr/>
                  </pic:nvPicPr>
                  <pic:blipFill>
                    <a:blip r:embed="rId12">
                      <a:extLst>
                        <a:ext uri="{28A0092B-C50C-407E-A947-70E740481C1C}">
                          <a14:useLocalDpi xmlns:a14="http://schemas.microsoft.com/office/drawing/2010/main" val="0"/>
                        </a:ext>
                      </a:extLst>
                    </a:blip>
                    <a:stretch>
                      <a:fillRect/>
                    </a:stretch>
                  </pic:blipFill>
                  <pic:spPr>
                    <a:xfrm>
                      <a:off x="0" y="0"/>
                      <a:ext cx="5943600" cy="4398010"/>
                    </a:xfrm>
                    <a:prstGeom prst="rect">
                      <a:avLst/>
                    </a:prstGeom>
                  </pic:spPr>
                </pic:pic>
              </a:graphicData>
            </a:graphic>
          </wp:inline>
        </w:drawing>
      </w:r>
    </w:p>
    <w:p w:rsidR="00225AC3" w:rsidRPr="00103891" w:rsidRDefault="00225AC3" w:rsidP="00225AC3">
      <w:pPr>
        <w:pStyle w:val="Heading2"/>
        <w:numPr>
          <w:ilvl w:val="1"/>
          <w:numId w:val="1"/>
        </w:numPr>
        <w:spacing w:line="360" w:lineRule="auto"/>
        <w:jc w:val="both"/>
        <w:rPr>
          <w:rFonts w:cs="Times New Roman"/>
          <w:szCs w:val="24"/>
        </w:rPr>
      </w:pPr>
      <w:bookmarkStart w:id="5" w:name="_Toc207182916"/>
      <w:r w:rsidRPr="00103891">
        <w:rPr>
          <w:rFonts w:cs="Times New Roman"/>
          <w:szCs w:val="24"/>
        </w:rPr>
        <w:t>System Performance and Benchmarking</w:t>
      </w:r>
      <w:bookmarkEnd w:id="5"/>
    </w:p>
    <w:p w:rsidR="00225AC3" w:rsidRPr="00103891" w:rsidRDefault="00225AC3" w:rsidP="00225AC3">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The framework achieves </w:t>
      </w:r>
      <w:r w:rsidRPr="00103891">
        <w:rPr>
          <w:rFonts w:ascii="Times New Roman" w:hAnsi="Times New Roman" w:cs="Times New Roman"/>
          <w:b/>
          <w:bCs/>
          <w:sz w:val="24"/>
          <w:szCs w:val="24"/>
        </w:rPr>
        <w:t>92% face detection accuracy</w:t>
      </w:r>
      <w:r w:rsidRPr="00103891">
        <w:rPr>
          <w:rFonts w:ascii="Times New Roman" w:hAnsi="Times New Roman" w:cs="Times New Roman"/>
          <w:sz w:val="24"/>
          <w:szCs w:val="24"/>
        </w:rPr>
        <w:t xml:space="preserve"> on the MIT+CMU dataset, outperforming traditional </w:t>
      </w:r>
      <w:proofErr w:type="spellStart"/>
      <w:r w:rsidRPr="00103891">
        <w:rPr>
          <w:rFonts w:ascii="Times New Roman" w:hAnsi="Times New Roman" w:cs="Times New Roman"/>
          <w:sz w:val="24"/>
          <w:szCs w:val="24"/>
        </w:rPr>
        <w:t>Haar</w:t>
      </w:r>
      <w:proofErr w:type="spellEnd"/>
      <w:r w:rsidRPr="00103891">
        <w:rPr>
          <w:rFonts w:ascii="Times New Roman" w:hAnsi="Times New Roman" w:cs="Times New Roman"/>
          <w:sz w:val="24"/>
          <w:szCs w:val="24"/>
        </w:rPr>
        <w:t xml:space="preserve"> cascade-based systems (74% accuracy in [2]) while maintaining real time processing at 15 FPS. This improvement stems from the hybrid architecture that combines </w:t>
      </w:r>
      <w:proofErr w:type="spellStart"/>
      <w:r w:rsidRPr="00103891">
        <w:rPr>
          <w:rFonts w:ascii="Times New Roman" w:hAnsi="Times New Roman" w:cs="Times New Roman"/>
          <w:sz w:val="24"/>
          <w:szCs w:val="24"/>
        </w:rPr>
        <w:t>Haar</w:t>
      </w:r>
      <w:proofErr w:type="spellEnd"/>
      <w:r w:rsidRPr="00103891">
        <w:rPr>
          <w:rFonts w:ascii="Times New Roman" w:hAnsi="Times New Roman" w:cs="Times New Roman"/>
          <w:sz w:val="24"/>
          <w:szCs w:val="24"/>
        </w:rPr>
        <w:t xml:space="preserve"> cascades for rapid candidate generation with CNNs for verification, reducing false positives by 63%. However, the </w:t>
      </w:r>
      <w:r w:rsidRPr="00103891">
        <w:rPr>
          <w:rFonts w:ascii="Times New Roman" w:hAnsi="Times New Roman" w:cs="Times New Roman"/>
          <w:b/>
          <w:bCs/>
          <w:sz w:val="24"/>
          <w:szCs w:val="24"/>
        </w:rPr>
        <w:t>data retrieval module</w:t>
      </w:r>
      <w:r w:rsidRPr="00103891">
        <w:rPr>
          <w:rFonts w:ascii="Times New Roman" w:hAnsi="Times New Roman" w:cs="Times New Roman"/>
          <w:sz w:val="24"/>
          <w:szCs w:val="24"/>
        </w:rPr>
        <w:t> exhibits platform dependent variations:</w:t>
      </w:r>
    </w:p>
    <w:p w:rsidR="00225AC3" w:rsidRPr="00103891" w:rsidRDefault="00225AC3" w:rsidP="00225AC3">
      <w:pPr>
        <w:numPr>
          <w:ilvl w:val="0"/>
          <w:numId w:val="2"/>
        </w:numPr>
        <w:tabs>
          <w:tab w:val="clear" w:pos="720"/>
          <w:tab w:val="num" w:pos="810"/>
        </w:tabs>
        <w:spacing w:line="360" w:lineRule="auto"/>
        <w:ind w:left="180" w:hanging="180"/>
        <w:jc w:val="both"/>
        <w:rPr>
          <w:rFonts w:ascii="Times New Roman" w:hAnsi="Times New Roman" w:cs="Times New Roman"/>
          <w:sz w:val="24"/>
          <w:szCs w:val="24"/>
        </w:rPr>
      </w:pPr>
      <w:r w:rsidRPr="00103891">
        <w:rPr>
          <w:rFonts w:ascii="Times New Roman" w:hAnsi="Times New Roman" w:cs="Times New Roman"/>
          <w:b/>
          <w:bCs/>
          <w:sz w:val="24"/>
          <w:szCs w:val="24"/>
        </w:rPr>
        <w:t>LinkedIn</w:t>
      </w:r>
      <w:r w:rsidRPr="00103891">
        <w:rPr>
          <w:rFonts w:ascii="Times New Roman" w:hAnsi="Times New Roman" w:cs="Times New Roman"/>
          <w:sz w:val="24"/>
          <w:szCs w:val="24"/>
        </w:rPr>
        <w:t>: High precision (91%) despite strict API rate limits, attributed to structured profile layouts and consistent metadata.</w:t>
      </w:r>
    </w:p>
    <w:p w:rsidR="00225AC3" w:rsidRPr="00103891" w:rsidRDefault="00225AC3" w:rsidP="00225AC3">
      <w:pPr>
        <w:numPr>
          <w:ilvl w:val="0"/>
          <w:numId w:val="2"/>
        </w:numPr>
        <w:tabs>
          <w:tab w:val="clear" w:pos="720"/>
          <w:tab w:val="num" w:pos="810"/>
        </w:tabs>
        <w:spacing w:line="360" w:lineRule="auto"/>
        <w:ind w:left="180" w:hanging="180"/>
        <w:jc w:val="both"/>
        <w:rPr>
          <w:rFonts w:ascii="Times New Roman" w:hAnsi="Times New Roman" w:cs="Times New Roman"/>
          <w:sz w:val="24"/>
          <w:szCs w:val="24"/>
        </w:rPr>
      </w:pPr>
      <w:proofErr w:type="spellStart"/>
      <w:r w:rsidRPr="00103891">
        <w:rPr>
          <w:rFonts w:ascii="Times New Roman" w:hAnsi="Times New Roman" w:cs="Times New Roman"/>
          <w:b/>
          <w:bCs/>
          <w:sz w:val="24"/>
          <w:szCs w:val="24"/>
        </w:rPr>
        <w:lastRenderedPageBreak/>
        <w:t>ResearchGate</w:t>
      </w:r>
      <w:proofErr w:type="spellEnd"/>
      <w:r w:rsidRPr="00103891">
        <w:rPr>
          <w:rFonts w:ascii="Times New Roman" w:hAnsi="Times New Roman" w:cs="Times New Roman"/>
          <w:sz w:val="24"/>
          <w:szCs w:val="24"/>
        </w:rPr>
        <w:t>: Lower precision (84%) due to unstructured data formats (e.g., free text research descriptions) and frequent CAPTCHA challenges, aligning with Rahman et al.’s observations on academic platforms [6].</w:t>
      </w:r>
    </w:p>
    <w:p w:rsidR="00225AC3" w:rsidRPr="00103891" w:rsidRDefault="00225AC3" w:rsidP="00225AC3">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The </w:t>
      </w:r>
      <w:r w:rsidRPr="00103891">
        <w:rPr>
          <w:rFonts w:ascii="Times New Roman" w:hAnsi="Times New Roman" w:cs="Times New Roman"/>
          <w:b/>
          <w:bCs/>
          <w:sz w:val="24"/>
          <w:szCs w:val="24"/>
        </w:rPr>
        <w:t xml:space="preserve">2, 3 </w:t>
      </w:r>
      <w:proofErr w:type="gramStart"/>
      <w:r w:rsidRPr="00103891">
        <w:rPr>
          <w:rFonts w:ascii="Times New Roman" w:hAnsi="Times New Roman" w:cs="Times New Roman"/>
          <w:b/>
          <w:bCs/>
          <w:sz w:val="24"/>
          <w:szCs w:val="24"/>
        </w:rPr>
        <w:t>minutes</w:t>
      </w:r>
      <w:proofErr w:type="gramEnd"/>
      <w:r w:rsidRPr="00103891">
        <w:rPr>
          <w:rFonts w:ascii="Times New Roman" w:hAnsi="Times New Roman" w:cs="Times New Roman"/>
          <w:b/>
          <w:bCs/>
          <w:sz w:val="24"/>
          <w:szCs w:val="24"/>
        </w:rPr>
        <w:t xml:space="preserve"> end-to-end latency</w:t>
      </w:r>
      <w:r w:rsidRPr="00103891">
        <w:rPr>
          <w:rFonts w:ascii="Times New Roman" w:hAnsi="Times New Roman" w:cs="Times New Roman"/>
          <w:sz w:val="24"/>
          <w:szCs w:val="24"/>
        </w:rPr>
        <w:t> (Fig. 2) reflects a deliberate design choice to prioritize ethical compliance over speed, contrasting with aggressive scraping tools that achieve sub minute responses but violate platform policies.</w:t>
      </w:r>
    </w:p>
    <w:p w:rsidR="00225AC3" w:rsidRPr="00FA40BF" w:rsidRDefault="00225AC3" w:rsidP="00225AC3">
      <w:pPr>
        <w:spacing w:line="360" w:lineRule="auto"/>
        <w:jc w:val="both"/>
        <w:rPr>
          <w:rFonts w:ascii="Times New Roman" w:hAnsi="Times New Roman" w:cs="Times New Roman"/>
          <w:sz w:val="20"/>
          <w:szCs w:val="20"/>
        </w:rPr>
      </w:pPr>
    </w:p>
    <w:p w:rsidR="00225AC3" w:rsidRPr="00FA40BF" w:rsidRDefault="00225AC3" w:rsidP="00225AC3">
      <w:pPr>
        <w:spacing w:line="360" w:lineRule="auto"/>
        <w:jc w:val="center"/>
        <w:rPr>
          <w:rFonts w:ascii="Times New Roman" w:hAnsi="Times New Roman" w:cs="Times New Roman"/>
          <w:b/>
          <w:bCs/>
          <w:sz w:val="20"/>
          <w:szCs w:val="20"/>
        </w:rPr>
      </w:pPr>
      <w:r w:rsidRPr="00FA40BF">
        <w:rPr>
          <w:rFonts w:ascii="Times New Roman" w:hAnsi="Times New Roman" w:cs="Times New Roman"/>
          <w:noProof/>
          <w:sz w:val="20"/>
          <w:szCs w:val="20"/>
        </w:rPr>
        <w:drawing>
          <wp:inline distT="0" distB="0" distL="0" distR="0" wp14:anchorId="7A741A78" wp14:editId="5328663A">
            <wp:extent cx="3169919" cy="1981200"/>
            <wp:effectExtent l="0" t="0" r="0" b="0"/>
            <wp:docPr id="154574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1894" cy="2007435"/>
                    </a:xfrm>
                    <a:prstGeom prst="rect">
                      <a:avLst/>
                    </a:prstGeom>
                    <a:noFill/>
                    <a:ln>
                      <a:noFill/>
                    </a:ln>
                  </pic:spPr>
                </pic:pic>
              </a:graphicData>
            </a:graphic>
          </wp:inline>
        </w:drawing>
      </w:r>
    </w:p>
    <w:p w:rsidR="00225AC3" w:rsidRPr="00103891" w:rsidRDefault="00225AC3" w:rsidP="00225AC3">
      <w:pPr>
        <w:pStyle w:val="Heading2"/>
        <w:numPr>
          <w:ilvl w:val="1"/>
          <w:numId w:val="1"/>
        </w:numPr>
        <w:spacing w:line="360" w:lineRule="auto"/>
        <w:jc w:val="both"/>
        <w:rPr>
          <w:rFonts w:cs="Times New Roman"/>
          <w:szCs w:val="24"/>
        </w:rPr>
      </w:pPr>
      <w:bookmarkStart w:id="6" w:name="_Toc207182917"/>
      <w:r w:rsidRPr="00103891">
        <w:rPr>
          <w:rFonts w:cs="Times New Roman"/>
          <w:szCs w:val="24"/>
        </w:rPr>
        <w:t>Performance Metrics</w:t>
      </w:r>
      <w:bookmarkEnd w:id="6"/>
    </w:p>
    <w:tbl>
      <w:tblPr>
        <w:tblStyle w:val="TableGrid"/>
        <w:tblW w:w="0" w:type="auto"/>
        <w:tblLook w:val="04A0" w:firstRow="1" w:lastRow="0" w:firstColumn="1" w:lastColumn="0" w:noHBand="0" w:noVBand="1"/>
      </w:tblPr>
      <w:tblGrid>
        <w:gridCol w:w="4225"/>
        <w:gridCol w:w="4140"/>
      </w:tblGrid>
      <w:tr w:rsidR="00225AC3" w:rsidRPr="00103891" w:rsidTr="00860B4F">
        <w:trPr>
          <w:trHeight w:val="530"/>
        </w:trPr>
        <w:tc>
          <w:tcPr>
            <w:tcW w:w="4225" w:type="dxa"/>
          </w:tcPr>
          <w:p w:rsidR="00225AC3" w:rsidRPr="00103891" w:rsidRDefault="00225AC3" w:rsidP="00860B4F">
            <w:pPr>
              <w:spacing w:line="360" w:lineRule="auto"/>
              <w:jc w:val="both"/>
              <w:rPr>
                <w:rFonts w:ascii="Times New Roman" w:hAnsi="Times New Roman" w:cs="Times New Roman"/>
                <w:b/>
                <w:bCs/>
                <w:sz w:val="24"/>
                <w:szCs w:val="24"/>
              </w:rPr>
            </w:pPr>
            <w:r w:rsidRPr="00103891">
              <w:rPr>
                <w:rFonts w:ascii="Times New Roman" w:hAnsi="Times New Roman" w:cs="Times New Roman"/>
                <w:b/>
                <w:bCs/>
                <w:sz w:val="24"/>
                <w:szCs w:val="24"/>
              </w:rPr>
              <w:t>Metric</w:t>
            </w:r>
          </w:p>
        </w:tc>
        <w:tc>
          <w:tcPr>
            <w:tcW w:w="4140" w:type="dxa"/>
          </w:tcPr>
          <w:p w:rsidR="00225AC3" w:rsidRPr="00103891" w:rsidRDefault="00225AC3" w:rsidP="00860B4F">
            <w:pPr>
              <w:spacing w:line="360" w:lineRule="auto"/>
              <w:jc w:val="both"/>
              <w:rPr>
                <w:rFonts w:ascii="Times New Roman" w:hAnsi="Times New Roman" w:cs="Times New Roman"/>
                <w:b/>
                <w:bCs/>
                <w:sz w:val="24"/>
                <w:szCs w:val="24"/>
              </w:rPr>
            </w:pPr>
            <w:r w:rsidRPr="00103891">
              <w:rPr>
                <w:rFonts w:ascii="Times New Roman" w:hAnsi="Times New Roman" w:cs="Times New Roman"/>
                <w:b/>
                <w:bCs/>
                <w:sz w:val="24"/>
                <w:szCs w:val="24"/>
              </w:rPr>
              <w:t>value</w:t>
            </w:r>
          </w:p>
        </w:tc>
      </w:tr>
      <w:tr w:rsidR="00225AC3" w:rsidRPr="00103891" w:rsidTr="00860B4F">
        <w:trPr>
          <w:trHeight w:val="350"/>
        </w:trPr>
        <w:tc>
          <w:tcPr>
            <w:tcW w:w="4225" w:type="dxa"/>
          </w:tcPr>
          <w:p w:rsidR="00225AC3" w:rsidRPr="00103891" w:rsidRDefault="00225AC3" w:rsidP="00860B4F">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Face Detection Accuracy</w:t>
            </w:r>
          </w:p>
        </w:tc>
        <w:tc>
          <w:tcPr>
            <w:tcW w:w="4140" w:type="dxa"/>
          </w:tcPr>
          <w:p w:rsidR="00225AC3" w:rsidRPr="00103891" w:rsidRDefault="00225AC3" w:rsidP="00860B4F">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95%</w:t>
            </w:r>
          </w:p>
        </w:tc>
      </w:tr>
      <w:tr w:rsidR="00225AC3" w:rsidRPr="00103891" w:rsidTr="00860B4F">
        <w:trPr>
          <w:trHeight w:val="350"/>
        </w:trPr>
        <w:tc>
          <w:tcPr>
            <w:tcW w:w="4225" w:type="dxa"/>
          </w:tcPr>
          <w:p w:rsidR="00225AC3" w:rsidRPr="00103891" w:rsidRDefault="00225AC3" w:rsidP="00860B4F">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Data Retrieval Rate</w:t>
            </w:r>
          </w:p>
        </w:tc>
        <w:tc>
          <w:tcPr>
            <w:tcW w:w="4140" w:type="dxa"/>
          </w:tcPr>
          <w:p w:rsidR="00225AC3" w:rsidRPr="00103891" w:rsidRDefault="00225AC3" w:rsidP="00860B4F">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92%</w:t>
            </w:r>
          </w:p>
        </w:tc>
      </w:tr>
      <w:tr w:rsidR="00225AC3" w:rsidRPr="00103891" w:rsidTr="00860B4F">
        <w:trPr>
          <w:trHeight w:val="323"/>
        </w:trPr>
        <w:tc>
          <w:tcPr>
            <w:tcW w:w="4225" w:type="dxa"/>
          </w:tcPr>
          <w:p w:rsidR="00225AC3" w:rsidRPr="00103891" w:rsidRDefault="00225AC3" w:rsidP="00860B4F">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Summarization Quality</w:t>
            </w:r>
          </w:p>
        </w:tc>
        <w:tc>
          <w:tcPr>
            <w:tcW w:w="4140" w:type="dxa"/>
          </w:tcPr>
          <w:p w:rsidR="00225AC3" w:rsidRPr="00103891" w:rsidRDefault="00225AC3" w:rsidP="00860B4F">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96%</w:t>
            </w:r>
          </w:p>
        </w:tc>
      </w:tr>
    </w:tbl>
    <w:p w:rsidR="00225AC3" w:rsidRDefault="00225AC3" w:rsidP="00225AC3">
      <w:pPr>
        <w:spacing w:line="360" w:lineRule="auto"/>
      </w:pPr>
    </w:p>
    <w:p w:rsidR="00225AC3" w:rsidRPr="00103891" w:rsidRDefault="00225AC3" w:rsidP="00225AC3">
      <w:pPr>
        <w:pStyle w:val="Heading2"/>
        <w:numPr>
          <w:ilvl w:val="1"/>
          <w:numId w:val="1"/>
        </w:numPr>
        <w:spacing w:line="360" w:lineRule="auto"/>
        <w:jc w:val="both"/>
        <w:rPr>
          <w:rFonts w:cs="Times New Roman"/>
          <w:szCs w:val="24"/>
        </w:rPr>
      </w:pPr>
      <w:bookmarkStart w:id="7" w:name="_Toc207182918"/>
      <w:r w:rsidRPr="00103891">
        <w:rPr>
          <w:rFonts w:cs="Times New Roman"/>
          <w:szCs w:val="24"/>
        </w:rPr>
        <w:t>Limitations and Trade Offs</w:t>
      </w:r>
      <w:bookmarkEnd w:id="7"/>
    </w:p>
    <w:p w:rsidR="00225AC3" w:rsidRPr="00103891" w:rsidRDefault="00225AC3" w:rsidP="00225AC3">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While the framework balances accuracy and ethics effectively, two challenges persist:</w:t>
      </w:r>
    </w:p>
    <w:p w:rsidR="00225AC3" w:rsidRPr="00103891" w:rsidRDefault="00225AC3" w:rsidP="00225AC3">
      <w:pPr>
        <w:numPr>
          <w:ilvl w:val="0"/>
          <w:numId w:val="3"/>
        </w:numPr>
        <w:tabs>
          <w:tab w:val="clear" w:pos="720"/>
          <w:tab w:val="num" w:pos="810"/>
        </w:tabs>
        <w:spacing w:before="240" w:line="360" w:lineRule="auto"/>
        <w:ind w:left="270" w:hanging="270"/>
        <w:jc w:val="both"/>
        <w:rPr>
          <w:rFonts w:ascii="Times New Roman" w:hAnsi="Times New Roman" w:cs="Times New Roman"/>
          <w:sz w:val="24"/>
          <w:szCs w:val="24"/>
        </w:rPr>
      </w:pPr>
      <w:r w:rsidRPr="00103891">
        <w:rPr>
          <w:rFonts w:ascii="Times New Roman" w:hAnsi="Times New Roman" w:cs="Times New Roman"/>
          <w:b/>
          <w:bCs/>
          <w:sz w:val="24"/>
          <w:szCs w:val="24"/>
        </w:rPr>
        <w:t>API Dependency</w:t>
      </w:r>
      <w:r w:rsidRPr="00103891">
        <w:rPr>
          <w:rFonts w:ascii="Times New Roman" w:hAnsi="Times New Roman" w:cs="Times New Roman"/>
          <w:sz w:val="24"/>
          <w:szCs w:val="24"/>
        </w:rPr>
        <w:t>: LinkedIn’s rate limits (5 queries/minute) constrained concurrent data retrieval, increasing latency by 22% during peak usage.</w:t>
      </w:r>
    </w:p>
    <w:p w:rsidR="00225AC3" w:rsidRDefault="00225AC3" w:rsidP="00225AC3">
      <w:pPr>
        <w:numPr>
          <w:ilvl w:val="0"/>
          <w:numId w:val="3"/>
        </w:numPr>
        <w:tabs>
          <w:tab w:val="clear" w:pos="720"/>
          <w:tab w:val="num" w:pos="810"/>
        </w:tabs>
        <w:spacing w:before="240" w:line="360" w:lineRule="auto"/>
        <w:ind w:left="270" w:hanging="270"/>
        <w:jc w:val="both"/>
        <w:rPr>
          <w:rFonts w:ascii="Times New Roman" w:hAnsi="Times New Roman" w:cs="Times New Roman"/>
          <w:sz w:val="24"/>
          <w:szCs w:val="24"/>
        </w:rPr>
      </w:pPr>
      <w:r w:rsidRPr="00103891">
        <w:rPr>
          <w:rFonts w:ascii="Times New Roman" w:hAnsi="Times New Roman" w:cs="Times New Roman"/>
          <w:b/>
          <w:bCs/>
          <w:sz w:val="24"/>
          <w:szCs w:val="24"/>
        </w:rPr>
        <w:t>Unstructured Data Handling</w:t>
      </w:r>
      <w:r w:rsidRPr="00103891">
        <w:rPr>
          <w:rFonts w:ascii="Times New Roman" w:hAnsi="Times New Roman" w:cs="Times New Roman"/>
          <w:sz w:val="24"/>
          <w:szCs w:val="24"/>
        </w:rPr>
        <w:t xml:space="preserve">: </w:t>
      </w:r>
      <w:proofErr w:type="spellStart"/>
      <w:r w:rsidRPr="00103891">
        <w:rPr>
          <w:rFonts w:ascii="Times New Roman" w:hAnsi="Times New Roman" w:cs="Times New Roman"/>
          <w:sz w:val="24"/>
          <w:szCs w:val="24"/>
        </w:rPr>
        <w:t>ResearchGate’s</w:t>
      </w:r>
      <w:proofErr w:type="spellEnd"/>
      <w:r w:rsidRPr="00103891">
        <w:rPr>
          <w:rFonts w:ascii="Times New Roman" w:hAnsi="Times New Roman" w:cs="Times New Roman"/>
          <w:sz w:val="24"/>
          <w:szCs w:val="24"/>
        </w:rPr>
        <w:t xml:space="preserve"> inconsistent profile formats necessitated manual validation in 18% of cases, highlighting the need for adaptive NLP pipelines.</w:t>
      </w:r>
    </w:p>
    <w:p w:rsidR="00225AC3" w:rsidRPr="00EF2157" w:rsidRDefault="00225AC3" w:rsidP="00225AC3">
      <w:pPr>
        <w:numPr>
          <w:ilvl w:val="0"/>
          <w:numId w:val="3"/>
        </w:numPr>
        <w:tabs>
          <w:tab w:val="clear" w:pos="720"/>
          <w:tab w:val="num" w:pos="810"/>
        </w:tabs>
        <w:spacing w:before="240" w:line="360" w:lineRule="auto"/>
        <w:ind w:left="270" w:hanging="270"/>
        <w:jc w:val="both"/>
        <w:rPr>
          <w:rFonts w:ascii="Times New Roman" w:hAnsi="Times New Roman" w:cs="Times New Roman"/>
          <w:sz w:val="24"/>
          <w:szCs w:val="24"/>
        </w:rPr>
      </w:pPr>
      <w:r w:rsidRPr="00EF2157">
        <w:rPr>
          <w:rFonts w:ascii="Times New Roman" w:hAnsi="Times New Roman" w:cs="Times New Roman"/>
          <w:b/>
          <w:bCs/>
          <w:sz w:val="24"/>
          <w:szCs w:val="24"/>
        </w:rPr>
        <w:lastRenderedPageBreak/>
        <w:t>Broader Implications</w:t>
      </w:r>
    </w:p>
    <w:p w:rsidR="00225AC3" w:rsidRPr="00103891" w:rsidRDefault="00225AC3" w:rsidP="00225AC3">
      <w:pPr>
        <w:spacing w:line="360" w:lineRule="auto"/>
        <w:jc w:val="both"/>
        <w:rPr>
          <w:rFonts w:ascii="Times New Roman" w:hAnsi="Times New Roman" w:cs="Times New Roman"/>
          <w:sz w:val="24"/>
          <w:szCs w:val="24"/>
        </w:rPr>
      </w:pPr>
      <w:r w:rsidRPr="00103891">
        <w:rPr>
          <w:rFonts w:ascii="Times New Roman" w:hAnsi="Times New Roman" w:cs="Times New Roman"/>
          <w:sz w:val="24"/>
          <w:szCs w:val="24"/>
        </w:rPr>
        <w:t>The 4.3/5 user satisfaction score (n=53) indicates acceptance of the speed ethics trade off (fig. 4), particularly among professionals auditing their digital footprints. This aligns with Smith et al.’s findings on user priorities in privacy tools [1].</w:t>
      </w:r>
    </w:p>
    <w:p w:rsidR="00225AC3" w:rsidRPr="00103891" w:rsidRDefault="00225AC3" w:rsidP="00225AC3">
      <w:pPr>
        <w:spacing w:line="360" w:lineRule="auto"/>
        <w:jc w:val="center"/>
        <w:rPr>
          <w:rFonts w:ascii="Times New Roman" w:hAnsi="Times New Roman" w:cs="Times New Roman"/>
          <w:sz w:val="24"/>
          <w:szCs w:val="24"/>
        </w:rPr>
      </w:pPr>
      <w:r w:rsidRPr="00103891">
        <w:rPr>
          <w:rFonts w:ascii="Times New Roman" w:hAnsi="Times New Roman" w:cs="Times New Roman"/>
          <w:noProof/>
          <w:sz w:val="24"/>
          <w:szCs w:val="24"/>
        </w:rPr>
        <w:drawing>
          <wp:inline distT="0" distB="0" distL="0" distR="0" wp14:anchorId="4FE6A9FE" wp14:editId="5F1456D4">
            <wp:extent cx="3492595" cy="2025058"/>
            <wp:effectExtent l="0" t="0" r="0" b="0"/>
            <wp:docPr id="23959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5893" name=""/>
                    <pic:cNvPicPr/>
                  </pic:nvPicPr>
                  <pic:blipFill>
                    <a:blip r:embed="rId14"/>
                    <a:stretch>
                      <a:fillRect/>
                    </a:stretch>
                  </pic:blipFill>
                  <pic:spPr>
                    <a:xfrm>
                      <a:off x="0" y="0"/>
                      <a:ext cx="3526809" cy="2044896"/>
                    </a:xfrm>
                    <a:prstGeom prst="rect">
                      <a:avLst/>
                    </a:prstGeom>
                  </pic:spPr>
                </pic:pic>
              </a:graphicData>
            </a:graphic>
          </wp:inline>
        </w:drawing>
      </w:r>
    </w:p>
    <w:p w:rsidR="00225AC3" w:rsidRPr="00477087" w:rsidRDefault="00225AC3" w:rsidP="00225AC3">
      <w:pPr>
        <w:pStyle w:val="Heading2"/>
        <w:numPr>
          <w:ilvl w:val="1"/>
          <w:numId w:val="1"/>
        </w:numPr>
        <w:spacing w:line="360" w:lineRule="auto"/>
        <w:jc w:val="both"/>
      </w:pPr>
      <w:bookmarkStart w:id="8" w:name="_Toc207182919"/>
      <w:r w:rsidRPr="00477087">
        <w:t>User Feedback</w:t>
      </w:r>
      <w:bookmarkEnd w:id="8"/>
    </w:p>
    <w:p w:rsidR="00225AC3" w:rsidRPr="00103891" w:rsidRDefault="00225AC3" w:rsidP="00225AC3">
      <w:pPr>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Feedback from beta testers indicated high satisfaction with the system's usability and performance. Most users appreciated the summarization clarity and cross-platform integration.</w:t>
      </w:r>
    </w:p>
    <w:p w:rsidR="00225AC3" w:rsidRPr="00477087" w:rsidRDefault="00225AC3" w:rsidP="00225AC3">
      <w:pPr>
        <w:pStyle w:val="Heading2"/>
        <w:numPr>
          <w:ilvl w:val="1"/>
          <w:numId w:val="1"/>
        </w:numPr>
        <w:spacing w:line="360" w:lineRule="auto"/>
      </w:pPr>
      <w:bookmarkStart w:id="9" w:name="_Toc207182920"/>
      <w:r w:rsidRPr="00477087">
        <w:t>Challenges and Limitations</w:t>
      </w:r>
      <w:bookmarkEnd w:id="9"/>
    </w:p>
    <w:p w:rsidR="00225AC3" w:rsidRPr="00477087" w:rsidRDefault="00225AC3" w:rsidP="00225AC3">
      <w:pPr>
        <w:numPr>
          <w:ilvl w:val="0"/>
          <w:numId w:val="5"/>
        </w:numPr>
        <w:tabs>
          <w:tab w:val="num" w:pos="720"/>
        </w:tabs>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Lighting Conditions: The face detection accuracy decreases in low-light settings.</w:t>
      </w:r>
    </w:p>
    <w:p w:rsidR="00225AC3" w:rsidRPr="00477087" w:rsidRDefault="00225AC3" w:rsidP="00225AC3">
      <w:pPr>
        <w:numPr>
          <w:ilvl w:val="0"/>
          <w:numId w:val="5"/>
        </w:numPr>
        <w:tabs>
          <w:tab w:val="num" w:pos="720"/>
        </w:tabs>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Data Privacy: Profiles with strict privacy settings could not be retrieved.</w:t>
      </w:r>
    </w:p>
    <w:p w:rsidR="00225AC3" w:rsidRPr="00477087" w:rsidRDefault="00225AC3" w:rsidP="00225AC3">
      <w:pPr>
        <w:numPr>
          <w:ilvl w:val="0"/>
          <w:numId w:val="5"/>
        </w:numPr>
        <w:tabs>
          <w:tab w:val="num" w:pos="720"/>
        </w:tabs>
        <w:spacing w:line="360" w:lineRule="auto"/>
        <w:jc w:val="both"/>
        <w:rPr>
          <w:rFonts w:ascii="Times New Roman" w:hAnsi="Times New Roman" w:cs="Times New Roman"/>
          <w:sz w:val="24"/>
          <w:szCs w:val="24"/>
        </w:rPr>
      </w:pPr>
      <w:r w:rsidRPr="00477087">
        <w:rPr>
          <w:rFonts w:ascii="Times New Roman" w:hAnsi="Times New Roman" w:cs="Times New Roman"/>
          <w:sz w:val="24"/>
          <w:szCs w:val="24"/>
        </w:rPr>
        <w:t>Processing Time: Real-time image processing occasionally resulted in delays.</w:t>
      </w:r>
    </w:p>
    <w:p w:rsidR="00225AC3" w:rsidRPr="00103891" w:rsidRDefault="00225AC3" w:rsidP="00225AC3">
      <w:pPr>
        <w:spacing w:line="360" w:lineRule="auto"/>
        <w:jc w:val="both"/>
        <w:rPr>
          <w:rFonts w:ascii="Times New Roman" w:hAnsi="Times New Roman" w:cs="Times New Roman"/>
          <w:sz w:val="24"/>
          <w:szCs w:val="24"/>
        </w:rPr>
      </w:pPr>
    </w:p>
    <w:p w:rsidR="009B675B" w:rsidRDefault="009B675B">
      <w:bookmarkStart w:id="10" w:name="_GoBack"/>
      <w:bookmarkEnd w:id="10"/>
    </w:p>
    <w:sectPr w:rsidR="009B67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8797C"/>
    <w:multiLevelType w:val="multilevel"/>
    <w:tmpl w:val="C1A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6025C"/>
    <w:multiLevelType w:val="multilevel"/>
    <w:tmpl w:val="FF3C69DA"/>
    <w:lvl w:ilvl="0">
      <w:start w:val="1"/>
      <w:numFmt w:val="decimal"/>
      <w:lvlText w:val="%1."/>
      <w:lvlJc w:val="left"/>
      <w:pPr>
        <w:tabs>
          <w:tab w:val="num" w:pos="720"/>
        </w:tabs>
        <w:ind w:left="720" w:hanging="360"/>
      </w:pPr>
      <w:rPr>
        <w:b/>
        <w:bCs/>
      </w:rPr>
    </w:lvl>
    <w:lvl w:ilvl="1">
      <w:start w:val="3"/>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1342B8"/>
    <w:multiLevelType w:val="multilevel"/>
    <w:tmpl w:val="A9C20C46"/>
    <w:lvl w:ilvl="0">
      <w:start w:val="5"/>
      <w:numFmt w:val="decimal"/>
      <w:lvlText w:val="%1"/>
      <w:lvlJc w:val="left"/>
      <w:pPr>
        <w:ind w:left="360" w:hanging="360"/>
      </w:pPr>
      <w:rPr>
        <w:rFonts w:ascii="Times New Roman" w:eastAsiaTheme="majorEastAsia" w:hAnsi="Times New Roman" w:cstheme="majorBidi" w:hint="default"/>
        <w:b/>
        <w:color w:val="000000" w:themeColor="text1"/>
        <w:sz w:val="24"/>
      </w:rPr>
    </w:lvl>
    <w:lvl w:ilvl="1">
      <w:start w:val="1"/>
      <w:numFmt w:val="decimal"/>
      <w:lvlText w:val="%1.%2"/>
      <w:lvlJc w:val="left"/>
      <w:pPr>
        <w:ind w:left="360" w:hanging="360"/>
      </w:pPr>
      <w:rPr>
        <w:rFonts w:ascii="Times New Roman" w:eastAsiaTheme="majorEastAsia" w:hAnsi="Times New Roman" w:cstheme="majorBidi" w:hint="default"/>
        <w:b/>
        <w:color w:val="000000" w:themeColor="text1"/>
        <w:sz w:val="24"/>
      </w:rPr>
    </w:lvl>
    <w:lvl w:ilvl="2">
      <w:start w:val="1"/>
      <w:numFmt w:val="decimal"/>
      <w:lvlText w:val="%1.%2.%3"/>
      <w:lvlJc w:val="left"/>
      <w:pPr>
        <w:ind w:left="720" w:hanging="720"/>
      </w:pPr>
      <w:rPr>
        <w:rFonts w:ascii="Times New Roman" w:eastAsiaTheme="majorEastAsia" w:hAnsi="Times New Roman" w:cstheme="majorBidi" w:hint="default"/>
        <w:b/>
        <w:color w:val="000000" w:themeColor="text1"/>
        <w:sz w:val="24"/>
      </w:rPr>
    </w:lvl>
    <w:lvl w:ilvl="3">
      <w:start w:val="1"/>
      <w:numFmt w:val="decimal"/>
      <w:lvlText w:val="%1.%2.%3.%4"/>
      <w:lvlJc w:val="left"/>
      <w:pPr>
        <w:ind w:left="990" w:hanging="720"/>
      </w:pPr>
      <w:rPr>
        <w:rFonts w:ascii="Times New Roman" w:eastAsiaTheme="majorEastAsia" w:hAnsi="Times New Roman" w:cstheme="majorBidi" w:hint="default"/>
        <w:b/>
        <w:color w:val="000000" w:themeColor="text1"/>
        <w:sz w:val="24"/>
      </w:rPr>
    </w:lvl>
    <w:lvl w:ilvl="4">
      <w:start w:val="1"/>
      <w:numFmt w:val="decimal"/>
      <w:lvlText w:val="%1.%2.%3.%4.%5"/>
      <w:lvlJc w:val="left"/>
      <w:pPr>
        <w:ind w:left="1440" w:hanging="1080"/>
      </w:pPr>
      <w:rPr>
        <w:rFonts w:ascii="Times New Roman" w:eastAsiaTheme="majorEastAsia" w:hAnsi="Times New Roman" w:cstheme="majorBidi" w:hint="default"/>
        <w:b/>
        <w:color w:val="000000" w:themeColor="text1"/>
        <w:sz w:val="24"/>
      </w:rPr>
    </w:lvl>
    <w:lvl w:ilvl="5">
      <w:start w:val="1"/>
      <w:numFmt w:val="decimal"/>
      <w:lvlText w:val="%1.%2.%3.%4.%5.%6"/>
      <w:lvlJc w:val="left"/>
      <w:pPr>
        <w:ind w:left="1530" w:hanging="1080"/>
      </w:pPr>
      <w:rPr>
        <w:rFonts w:ascii="Times New Roman" w:eastAsiaTheme="majorEastAsia" w:hAnsi="Times New Roman" w:cstheme="majorBidi" w:hint="default"/>
        <w:b/>
        <w:color w:val="000000" w:themeColor="text1"/>
        <w:sz w:val="24"/>
      </w:rPr>
    </w:lvl>
    <w:lvl w:ilvl="6">
      <w:start w:val="1"/>
      <w:numFmt w:val="decimal"/>
      <w:lvlText w:val="%1.%2.%3.%4.%5.%6.%7"/>
      <w:lvlJc w:val="left"/>
      <w:pPr>
        <w:ind w:left="1980" w:hanging="1440"/>
      </w:pPr>
      <w:rPr>
        <w:rFonts w:ascii="Times New Roman" w:eastAsiaTheme="majorEastAsia" w:hAnsi="Times New Roman" w:cstheme="majorBidi" w:hint="default"/>
        <w:b/>
        <w:color w:val="000000" w:themeColor="text1"/>
        <w:sz w:val="24"/>
      </w:rPr>
    </w:lvl>
    <w:lvl w:ilvl="7">
      <w:start w:val="1"/>
      <w:numFmt w:val="decimal"/>
      <w:lvlText w:val="%1.%2.%3.%4.%5.%6.%7.%8"/>
      <w:lvlJc w:val="left"/>
      <w:pPr>
        <w:ind w:left="2070" w:hanging="1440"/>
      </w:pPr>
      <w:rPr>
        <w:rFonts w:ascii="Times New Roman" w:eastAsiaTheme="majorEastAsia" w:hAnsi="Times New Roman" w:cstheme="majorBidi" w:hint="default"/>
        <w:b/>
        <w:color w:val="000000" w:themeColor="text1"/>
        <w:sz w:val="24"/>
      </w:rPr>
    </w:lvl>
    <w:lvl w:ilvl="8">
      <w:start w:val="1"/>
      <w:numFmt w:val="decimal"/>
      <w:lvlText w:val="%1.%2.%3.%4.%5.%6.%7.%8.%9"/>
      <w:lvlJc w:val="left"/>
      <w:pPr>
        <w:ind w:left="2160" w:hanging="1440"/>
      </w:pPr>
      <w:rPr>
        <w:rFonts w:ascii="Times New Roman" w:eastAsiaTheme="majorEastAsia" w:hAnsi="Times New Roman" w:cstheme="majorBidi" w:hint="default"/>
        <w:b/>
        <w:color w:val="000000" w:themeColor="text1"/>
        <w:sz w:val="24"/>
      </w:rPr>
    </w:lvl>
  </w:abstractNum>
  <w:abstractNum w:abstractNumId="3" w15:restartNumberingAfterBreak="0">
    <w:nsid w:val="6383665F"/>
    <w:multiLevelType w:val="multilevel"/>
    <w:tmpl w:val="67AA723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04D037F"/>
    <w:multiLevelType w:val="multilevel"/>
    <w:tmpl w:val="975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AC3"/>
    <w:rsid w:val="00225AC3"/>
    <w:rsid w:val="009B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75CA88-12ED-4B91-8CAA-950025F2C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AC3"/>
    <w:rPr>
      <w:rFonts w:ascii="Calibri" w:eastAsia="Calibri" w:hAnsi="Calibri" w:cs="Calibri"/>
    </w:rPr>
  </w:style>
  <w:style w:type="paragraph" w:styleId="Heading2">
    <w:name w:val="heading 2"/>
    <w:basedOn w:val="Normal"/>
    <w:next w:val="Normal"/>
    <w:link w:val="Heading2Char"/>
    <w:uiPriority w:val="9"/>
    <w:unhideWhenUsed/>
    <w:qFormat/>
    <w:rsid w:val="00225AC3"/>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5AC3"/>
    <w:rPr>
      <w:rFonts w:ascii="Times New Roman" w:eastAsiaTheme="majorEastAsia" w:hAnsi="Times New Roman" w:cstheme="majorBidi"/>
      <w:b/>
      <w:color w:val="000000" w:themeColor="text1"/>
      <w:sz w:val="24"/>
      <w:szCs w:val="26"/>
    </w:rPr>
  </w:style>
  <w:style w:type="table" w:styleId="TableGrid">
    <w:name w:val="Table Grid"/>
    <w:basedOn w:val="TableNormal"/>
    <w:uiPriority w:val="1"/>
    <w:rsid w:val="00225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5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1</cp:revision>
  <dcterms:created xsi:type="dcterms:W3CDTF">2026-06-04T14:20:00Z</dcterms:created>
  <dcterms:modified xsi:type="dcterms:W3CDTF">2026-06-04T14:21:00Z</dcterms:modified>
</cp:coreProperties>
</file>