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188" w:rsidRDefault="00F8264B" w:rsidP="00CE4537">
      <w:r>
        <w:tab/>
        <w:t>ASSIGNMENT(ONE)</w:t>
      </w:r>
    </w:p>
    <w:p w:rsidR="0087563B" w:rsidRDefault="0087563B" w:rsidP="00F8264B">
      <w:pPr>
        <w:tabs>
          <w:tab w:val="left" w:pos="2880"/>
        </w:tabs>
      </w:pPr>
      <w:r>
        <w:t>NAME-GARBA BILIKIS</w:t>
      </w:r>
    </w:p>
    <w:p w:rsidR="0087563B" w:rsidRDefault="0087563B" w:rsidP="00F8264B">
      <w:pPr>
        <w:tabs>
          <w:tab w:val="left" w:pos="2880"/>
        </w:tabs>
      </w:pPr>
      <w:r>
        <w:t>DEPARTMENT-EDUCATIONAL GUIDIANCES AND COUNSELLING</w:t>
      </w:r>
    </w:p>
    <w:p w:rsidR="000441EE" w:rsidRDefault="000441EE" w:rsidP="00F8264B">
      <w:pPr>
        <w:tabs>
          <w:tab w:val="left" w:pos="2880"/>
        </w:tabs>
      </w:pPr>
      <w:r>
        <w:t>REGISTRATION NUMBER-MSP/2021/2022/0162</w:t>
      </w:r>
    </w:p>
    <w:p w:rsidR="00F8264B" w:rsidRDefault="00F8264B" w:rsidP="00F8264B">
      <w:pPr>
        <w:pStyle w:val="ListParagraph"/>
        <w:numPr>
          <w:ilvl w:val="0"/>
          <w:numId w:val="2"/>
        </w:numPr>
        <w:tabs>
          <w:tab w:val="left" w:pos="2880"/>
        </w:tabs>
      </w:pPr>
      <w:r>
        <w:t>FIVE SCHORLY DEFINITION OF EDUCATIONAL RESEARCH</w:t>
      </w:r>
    </w:p>
    <w:p w:rsidR="00F8264B" w:rsidRPr="00F8264B" w:rsidRDefault="00F8264B" w:rsidP="008F752E">
      <w:pPr>
        <w:pStyle w:val="ListParagraph"/>
        <w:numPr>
          <w:ilvl w:val="0"/>
          <w:numId w:val="1"/>
        </w:numPr>
        <w:shd w:val="clear" w:color="auto" w:fill="FFFFFF"/>
        <w:tabs>
          <w:tab w:val="left" w:pos="2880"/>
        </w:tabs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F8264B">
        <w:t>A broad definition of research is given by Martyn Shuttleworth – “In the broadest sense of the word, the definition of research includes any gathering of data, information and facts for the advancement of knowledge.</w:t>
      </w:r>
    </w:p>
    <w:p w:rsidR="00F8264B" w:rsidRDefault="00F8264B" w:rsidP="00F8264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F8264B">
        <w:rPr>
          <w:rFonts w:ascii="Arial" w:eastAsia="Times New Roman" w:hAnsi="Arial" w:cs="Arial"/>
          <w:color w:val="656565"/>
          <w:sz w:val="23"/>
          <w:szCs w:val="23"/>
        </w:rPr>
        <w:t>Another definition of research is given by Creswell who states that – “Research is a process of steps used to collect and analyze information to increase our understanding of a topic or issue</w:t>
      </w:r>
      <w:r>
        <w:rPr>
          <w:rFonts w:ascii="Arial" w:eastAsia="Times New Roman" w:hAnsi="Arial" w:cs="Arial"/>
          <w:color w:val="656565"/>
          <w:sz w:val="23"/>
          <w:szCs w:val="23"/>
        </w:rPr>
        <w:t>”.</w:t>
      </w:r>
    </w:p>
    <w:p w:rsidR="00F8264B" w:rsidRDefault="00F8264B" w:rsidP="00F8264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F8264B">
        <w:rPr>
          <w:rFonts w:ascii="Arial" w:eastAsia="Times New Roman" w:hAnsi="Arial" w:cs="Arial"/>
          <w:color w:val="656565"/>
          <w:sz w:val="23"/>
          <w:szCs w:val="23"/>
        </w:rPr>
        <w:t>By Crawford“Any systematic study designed to promote the development of education as a science can be considered educational research.”</w:t>
      </w:r>
    </w:p>
    <w:p w:rsidR="00F8264B" w:rsidRDefault="00F8264B" w:rsidP="00F8264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color w:val="656565"/>
          <w:sz w:val="23"/>
          <w:szCs w:val="23"/>
        </w:rPr>
        <w:t>By J.W Best</w:t>
      </w:r>
      <w:r w:rsidRPr="00F8264B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F8264B">
        <w:rPr>
          <w:rFonts w:ascii="Arial" w:eastAsia="Times New Roman" w:hAnsi="Arial" w:cs="Arial"/>
          <w:color w:val="656565"/>
          <w:sz w:val="23"/>
          <w:szCs w:val="23"/>
        </w:rPr>
        <w:t>“Educational research is a systematic and refined technique of thinking, using special tools in order to obtain a mere adequate solution of a problem.”</w:t>
      </w:r>
    </w:p>
    <w:p w:rsidR="00F8264B" w:rsidRDefault="00F8264B" w:rsidP="00F8264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color w:val="656565"/>
          <w:sz w:val="23"/>
          <w:szCs w:val="23"/>
        </w:rPr>
        <w:t>According to creswell”</w:t>
      </w:r>
      <w:r w:rsidRPr="00F8264B">
        <w:rPr>
          <w:rFonts w:ascii="Arial" w:eastAsia="Times New Roman" w:hAnsi="Arial" w:cs="Arial"/>
          <w:color w:val="656565"/>
          <w:sz w:val="23"/>
          <w:szCs w:val="23"/>
        </w:rPr>
        <w:t xml:space="preserve"> educational research is an organized approach to asking, answering, and e</w:t>
      </w:r>
      <w:r w:rsidR="00E32D34">
        <w:rPr>
          <w:rFonts w:ascii="Arial" w:eastAsia="Times New Roman" w:hAnsi="Arial" w:cs="Arial"/>
          <w:color w:val="656565"/>
          <w:sz w:val="23"/>
          <w:szCs w:val="23"/>
        </w:rPr>
        <w:t>ffectively reporting a question.</w:t>
      </w:r>
    </w:p>
    <w:p w:rsidR="00125619" w:rsidRPr="00125619" w:rsidRDefault="00125619" w:rsidP="00125619">
      <w:pPr>
        <w:spacing w:after="225" w:line="360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C3E50"/>
          <w:sz w:val="27"/>
          <w:szCs w:val="27"/>
        </w:rPr>
      </w:pPr>
      <w:r w:rsidRPr="00125619">
        <w:rPr>
          <w:rFonts w:ascii="Times New Roman" w:eastAsia="Times New Roman" w:hAnsi="Times New Roman" w:cs="Times New Roman"/>
          <w:b/>
          <w:bCs/>
          <w:color w:val="2C3E50"/>
          <w:sz w:val="27"/>
          <w:szCs w:val="27"/>
        </w:rPr>
        <w:t>References:</w:t>
      </w:r>
    </w:p>
    <w:p w:rsidR="00125619" w:rsidRPr="00125619" w:rsidRDefault="00125619" w:rsidP="00125619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125619">
        <w:rPr>
          <w:rFonts w:ascii="Times New Roman" w:eastAsia="Times New Roman" w:hAnsi="Times New Roman" w:cs="Times New Roman"/>
          <w:sz w:val="23"/>
          <w:szCs w:val="23"/>
        </w:rPr>
        <w:t>OECD (2002) Frascati Manual: proposed standard practice for surveys on research and experimental development, 6th edition. Retrieved 27 May 2012 from www.oecd.org/sti/frascatimanual</w:t>
      </w:r>
    </w:p>
    <w:p w:rsidR="00125619" w:rsidRPr="00125619" w:rsidRDefault="00125619" w:rsidP="00125619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125619">
        <w:rPr>
          <w:rFonts w:ascii="Times New Roman" w:eastAsia="Times New Roman" w:hAnsi="Times New Roman" w:cs="Times New Roman"/>
          <w:sz w:val="23"/>
          <w:szCs w:val="23"/>
        </w:rPr>
        <w:br/>
        <w:t>J. Scott Armstrong and Tad Sperry (1994). “Business School Prestige: Research versus Teaching”. Energy &amp; Environment 18 (2): 13–43.</w:t>
      </w:r>
    </w:p>
    <w:p w:rsidR="00125619" w:rsidRPr="00125619" w:rsidRDefault="00125619" w:rsidP="00125619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125619">
        <w:rPr>
          <w:rFonts w:ascii="Times New Roman" w:eastAsia="Times New Roman" w:hAnsi="Times New Roman" w:cs="Times New Roman"/>
          <w:sz w:val="23"/>
          <w:szCs w:val="23"/>
        </w:rPr>
        <w:br/>
        <w:t>Shuttleworth, Martyn (2008). “Definitions of Research”. Explorable. Explorable.com. Retrieved14 August 2011.</w:t>
      </w:r>
    </w:p>
    <w:p w:rsidR="00125619" w:rsidRPr="00125619" w:rsidRDefault="00125619" w:rsidP="00125619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125619">
        <w:rPr>
          <w:rFonts w:ascii="Times New Roman" w:eastAsia="Times New Roman" w:hAnsi="Times New Roman" w:cs="Times New Roman"/>
          <w:sz w:val="23"/>
          <w:szCs w:val="23"/>
        </w:rPr>
        <w:br/>
        <w:t>Creswell, J. W. (2008). Educational Research: Planning, conducting, and evaluating quantitative and qualitative research (3rd ed.). Upper Saddle River: Pearson.</w:t>
      </w:r>
    </w:p>
    <w:p w:rsidR="00125619" w:rsidRPr="00125619" w:rsidRDefault="00125619" w:rsidP="00125619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5619">
        <w:rPr>
          <w:rFonts w:ascii="Arial" w:eastAsia="Times New Roman" w:hAnsi="Arial" w:cs="Arial"/>
          <w:color w:val="FFFFFF"/>
          <w:sz w:val="18"/>
          <w:szCs w:val="18"/>
          <w:bdr w:val="none" w:sz="0" w:space="0" w:color="auto" w:frame="1"/>
          <w:shd w:val="clear" w:color="auto" w:fill="E84747"/>
        </w:rPr>
        <w:t>Tags</w:t>
      </w:r>
    </w:p>
    <w:p w:rsidR="00125619" w:rsidRPr="00125619" w:rsidRDefault="00125619" w:rsidP="00125619">
      <w:pPr>
        <w:shd w:val="clear" w:color="auto" w:fill="FFFFFF"/>
        <w:spacing w:after="0" w:line="240" w:lineRule="auto"/>
        <w:ind w:left="360" w:firstLine="720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</w:p>
    <w:p w:rsidR="00F8264B" w:rsidRDefault="00F8264B" w:rsidP="00F8264B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color w:val="656565"/>
          <w:sz w:val="23"/>
          <w:szCs w:val="23"/>
        </w:rPr>
        <w:t xml:space="preserve"> </w:t>
      </w:r>
    </w:p>
    <w:p w:rsidR="00F8264B" w:rsidRDefault="00F03141" w:rsidP="00F03141">
      <w:pPr>
        <w:shd w:val="clear" w:color="auto" w:fill="FFFFFF"/>
        <w:tabs>
          <w:tab w:val="left" w:pos="3450"/>
        </w:tabs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 w:rsidRPr="00F03141">
        <w:rPr>
          <w:rFonts w:ascii="Arial" w:eastAsia="Times New Roman" w:hAnsi="Arial" w:cs="Arial"/>
          <w:color w:val="656565"/>
          <w:sz w:val="23"/>
          <w:szCs w:val="23"/>
        </w:rPr>
        <w:t>(B)Ten researchable topic in your area of specialization i</w:t>
      </w:r>
      <w:r>
        <w:rPr>
          <w:rFonts w:ascii="Arial" w:eastAsia="Times New Roman" w:hAnsi="Arial" w:cs="Arial"/>
          <w:color w:val="656565"/>
          <w:sz w:val="23"/>
          <w:szCs w:val="23"/>
        </w:rPr>
        <w:t>ndicating independent and dependent variables</w:t>
      </w:r>
    </w:p>
    <w:p w:rsidR="007E6EBA" w:rsidRDefault="007E6EBA" w:rsidP="007E6EBA">
      <w:pPr>
        <w:shd w:val="clear" w:color="auto" w:fill="FFFFFF"/>
        <w:tabs>
          <w:tab w:val="left" w:pos="3450"/>
        </w:tabs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color w:val="656565"/>
          <w:sz w:val="23"/>
          <w:szCs w:val="23"/>
        </w:rPr>
        <w:t xml:space="preserve">(1) </w:t>
      </w:r>
      <w:r w:rsidRPr="007E6EBA">
        <w:rPr>
          <w:rFonts w:ascii="Arial" w:eastAsia="Times New Roman" w:hAnsi="Arial" w:cs="Arial"/>
          <w:color w:val="656565"/>
          <w:sz w:val="23"/>
          <w:szCs w:val="23"/>
        </w:rPr>
        <w:t>FAMILY BACKGROUND AND STUDENTS’ SOCIAL BEHAVIOUR IN SECONDARY SCHOOLS IN</w:t>
      </w:r>
      <w:r>
        <w:rPr>
          <w:rFonts w:ascii="Arial" w:eastAsia="Times New Roman" w:hAnsi="Arial" w:cs="Arial"/>
          <w:color w:val="656565"/>
          <w:sz w:val="23"/>
          <w:szCs w:val="23"/>
        </w:rPr>
        <w:t xml:space="preserve"> Kwara State.</w:t>
      </w:r>
    </w:p>
    <w:p w:rsidR="007E6EBA" w:rsidRDefault="007E6EBA" w:rsidP="007E6EBA">
      <w:pPr>
        <w:shd w:val="clear" w:color="auto" w:fill="FFFFFF"/>
        <w:tabs>
          <w:tab w:val="left" w:pos="3450"/>
        </w:tabs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color w:val="656565"/>
          <w:sz w:val="23"/>
          <w:szCs w:val="23"/>
        </w:rPr>
        <w:t>(2)</w:t>
      </w:r>
      <w:r w:rsidRPr="007E6EBA">
        <w:rPr>
          <w:rFonts w:ascii="Arial" w:eastAsia="Times New Roman" w:hAnsi="Arial" w:cs="Arial"/>
          <w:color w:val="656565"/>
          <w:sz w:val="23"/>
          <w:szCs w:val="23"/>
        </w:rPr>
        <w:t xml:space="preserve"> ATTITUDE OF PARENTS TOWARDS THE CAREER CHOICE OF SECONDARY SCHOOL STUDENTS IN</w:t>
      </w:r>
      <w:r>
        <w:rPr>
          <w:rFonts w:ascii="Arial" w:eastAsia="Times New Roman" w:hAnsi="Arial" w:cs="Arial"/>
          <w:color w:val="656565"/>
          <w:sz w:val="23"/>
          <w:szCs w:val="23"/>
        </w:rPr>
        <w:t xml:space="preserve"> Ilorin west local government Kwara state.</w:t>
      </w:r>
    </w:p>
    <w:p w:rsidR="007E6EBA" w:rsidRDefault="007E6EBA" w:rsidP="007E6EBA">
      <w:pPr>
        <w:shd w:val="clear" w:color="auto" w:fill="FFFFFF"/>
        <w:tabs>
          <w:tab w:val="left" w:pos="3450"/>
        </w:tabs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color w:val="656565"/>
          <w:sz w:val="23"/>
          <w:szCs w:val="23"/>
        </w:rPr>
        <w:t>(3)</w:t>
      </w:r>
      <w:r w:rsidRPr="007E6EBA">
        <w:t xml:space="preserve"> </w:t>
      </w:r>
      <w:r w:rsidRPr="007E6EBA">
        <w:rPr>
          <w:rFonts w:ascii="Arial" w:eastAsia="Times New Roman" w:hAnsi="Arial" w:cs="Arial"/>
          <w:color w:val="656565"/>
          <w:sz w:val="23"/>
          <w:szCs w:val="23"/>
        </w:rPr>
        <w:t xml:space="preserve">THE ROLE OF GUIDANCE AND </w:t>
      </w:r>
      <w:r w:rsidRPr="000441EE">
        <w:rPr>
          <w:rFonts w:ascii="Arial" w:eastAsia="Times New Roman" w:hAnsi="Arial" w:cs="Arial"/>
          <w:color w:val="656565"/>
          <w:sz w:val="23"/>
          <w:szCs w:val="23"/>
        </w:rPr>
        <w:t>COUNSELLING</w:t>
      </w:r>
      <w:r w:rsidRPr="007E6EBA">
        <w:rPr>
          <w:rFonts w:ascii="Arial" w:eastAsia="Times New Roman" w:hAnsi="Arial" w:cs="Arial"/>
          <w:color w:val="656565"/>
          <w:sz w:val="23"/>
          <w:szCs w:val="23"/>
        </w:rPr>
        <w:t xml:space="preserve"> SERVICES IN SECONDARY SCHOOLS IN</w:t>
      </w:r>
      <w:r>
        <w:rPr>
          <w:rFonts w:ascii="Arial" w:eastAsia="Times New Roman" w:hAnsi="Arial" w:cs="Arial"/>
          <w:color w:val="656565"/>
          <w:sz w:val="23"/>
          <w:szCs w:val="23"/>
        </w:rPr>
        <w:t xml:space="preserve"> Ilorin west local government Kwara state.</w:t>
      </w:r>
    </w:p>
    <w:p w:rsidR="007E6EBA" w:rsidRDefault="007E6EBA" w:rsidP="007E6EBA">
      <w:pPr>
        <w:shd w:val="clear" w:color="auto" w:fill="FFFFFF"/>
        <w:tabs>
          <w:tab w:val="left" w:pos="3450"/>
        </w:tabs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  <w:r>
        <w:rPr>
          <w:rFonts w:ascii="Arial" w:eastAsia="Times New Roman" w:hAnsi="Arial" w:cs="Arial"/>
          <w:color w:val="656565"/>
          <w:sz w:val="23"/>
          <w:szCs w:val="23"/>
        </w:rPr>
        <w:lastRenderedPageBreak/>
        <w:t>(4)</w:t>
      </w:r>
      <w:r w:rsidRPr="007E6EBA">
        <w:rPr>
          <w:rFonts w:ascii="Arial" w:eastAsia="Times New Roman" w:hAnsi="Arial" w:cs="Arial"/>
          <w:color w:val="656565"/>
          <w:sz w:val="23"/>
          <w:szCs w:val="23"/>
        </w:rPr>
        <w:t xml:space="preserve"> THE ROLE OF VOCATIONAL GUIDANCE AND COUSELLING TOWARDS SKILL ACQUISITION AMONG</w:t>
      </w:r>
      <w:r>
        <w:rPr>
          <w:rFonts w:ascii="Arial" w:eastAsia="Times New Roman" w:hAnsi="Arial" w:cs="Arial"/>
          <w:color w:val="656565"/>
          <w:sz w:val="23"/>
          <w:szCs w:val="23"/>
        </w:rPr>
        <w:t xml:space="preserve"> VOCATIONAL AND TEACHNOLOGICAL STUDENTS.</w:t>
      </w:r>
    </w:p>
    <w:p w:rsidR="00F8264B" w:rsidRPr="00F8264B" w:rsidRDefault="00F8264B" w:rsidP="001B1B6C">
      <w:pPr>
        <w:shd w:val="clear" w:color="auto" w:fill="FFFFFF"/>
        <w:tabs>
          <w:tab w:val="left" w:pos="3450"/>
        </w:tabs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</w:rPr>
      </w:pPr>
    </w:p>
    <w:p w:rsidR="001B1B6C" w:rsidRDefault="001B1B6C" w:rsidP="00F8264B">
      <w:pPr>
        <w:tabs>
          <w:tab w:val="left" w:pos="2880"/>
        </w:tabs>
        <w:ind w:left="360"/>
      </w:pPr>
      <w:r>
        <w:t>(C)IDENTIFY AND DISCUSS ANY FIVE VARIABLE</w:t>
      </w:r>
    </w:p>
    <w:p w:rsidR="001B1B6C" w:rsidRPr="001B1B6C" w:rsidRDefault="001B1B6C" w:rsidP="001B1B6C">
      <w:pPr>
        <w:tabs>
          <w:tab w:val="left" w:pos="2880"/>
        </w:tabs>
        <w:ind w:left="360"/>
        <w:rPr>
          <w:b/>
          <w:bCs/>
        </w:rPr>
      </w:pPr>
      <w:r>
        <w:t xml:space="preserve">(1) </w:t>
      </w:r>
      <w:r w:rsidRPr="001B1B6C">
        <w:rPr>
          <w:b/>
          <w:bCs/>
        </w:rPr>
        <w:t>Independent variables</w:t>
      </w:r>
    </w:p>
    <w:p w:rsidR="001B1B6C" w:rsidRDefault="001B1B6C" w:rsidP="001B1B6C">
      <w:pPr>
        <w:tabs>
          <w:tab w:val="left" w:pos="2880"/>
        </w:tabs>
        <w:ind w:left="360"/>
      </w:pPr>
      <w:r w:rsidRPr="001B1B6C">
        <w:t>An independent variable is a singular characteristic that the other variables in your experiment cannot change. </w:t>
      </w:r>
    </w:p>
    <w:p w:rsidR="001B1B6C" w:rsidRPr="001B1B6C" w:rsidRDefault="001B1B6C" w:rsidP="001B1B6C">
      <w:pPr>
        <w:tabs>
          <w:tab w:val="left" w:pos="2880"/>
        </w:tabs>
        <w:ind w:left="360"/>
        <w:rPr>
          <w:b/>
          <w:bCs/>
        </w:rPr>
      </w:pPr>
      <w:r>
        <w:t>(2)</w:t>
      </w:r>
      <w:r w:rsidRPr="001B1B6C">
        <w:rPr>
          <w:rFonts w:ascii="Helvetica" w:eastAsia="Times New Roman" w:hAnsi="Helvetica" w:cs="Times New Roman"/>
          <w:b/>
          <w:bCs/>
          <w:color w:val="2D2D2D"/>
          <w:sz w:val="27"/>
          <w:szCs w:val="27"/>
        </w:rPr>
        <w:t xml:space="preserve"> </w:t>
      </w:r>
      <w:r w:rsidRPr="001B1B6C">
        <w:rPr>
          <w:b/>
          <w:bCs/>
        </w:rPr>
        <w:t>Dependent variables</w:t>
      </w:r>
    </w:p>
    <w:p w:rsidR="001B1B6C" w:rsidRDefault="001B1B6C" w:rsidP="001B1B6C">
      <w:pPr>
        <w:tabs>
          <w:tab w:val="left" w:pos="2880"/>
        </w:tabs>
        <w:ind w:left="360"/>
      </w:pPr>
      <w:r w:rsidRPr="001B1B6C">
        <w:t>A dependent variable relies on and can be changed by other components. A grade on an exam is an example of a dependent variable because it depends on factors such as how much sleep you got and how long you studied.</w:t>
      </w:r>
    </w:p>
    <w:p w:rsidR="001B1B6C" w:rsidRPr="001B1B6C" w:rsidRDefault="001B1B6C" w:rsidP="001B1B6C">
      <w:pPr>
        <w:tabs>
          <w:tab w:val="left" w:pos="2880"/>
        </w:tabs>
        <w:ind w:left="360"/>
        <w:rPr>
          <w:b/>
          <w:bCs/>
        </w:rPr>
      </w:pPr>
      <w:r>
        <w:t>(3)</w:t>
      </w:r>
      <w:r w:rsidRPr="001B1B6C">
        <w:rPr>
          <w:rFonts w:ascii="Helvetica" w:eastAsia="Times New Roman" w:hAnsi="Helvetica" w:cs="Times New Roman"/>
          <w:b/>
          <w:bCs/>
          <w:color w:val="2D2D2D"/>
          <w:sz w:val="27"/>
          <w:szCs w:val="27"/>
        </w:rPr>
        <w:t xml:space="preserve"> </w:t>
      </w:r>
      <w:r w:rsidRPr="001B1B6C">
        <w:rPr>
          <w:b/>
          <w:bCs/>
        </w:rPr>
        <w:t>Intervening variables</w:t>
      </w:r>
    </w:p>
    <w:p w:rsidR="001B1B6C" w:rsidRDefault="001B1B6C" w:rsidP="001B1B6C">
      <w:pPr>
        <w:tabs>
          <w:tab w:val="left" w:pos="2880"/>
        </w:tabs>
        <w:ind w:left="360"/>
      </w:pPr>
      <w:r w:rsidRPr="001B1B6C">
        <w:t>An intervening variable, sometimes called a mediator variable, is a theoretical variable the researcher uses to explain a cause or connection between other study variables—usually dependent and independent ones.</w:t>
      </w:r>
    </w:p>
    <w:p w:rsidR="001B1B6C" w:rsidRPr="001B1B6C" w:rsidRDefault="001B1B6C" w:rsidP="001B1B6C">
      <w:pPr>
        <w:tabs>
          <w:tab w:val="left" w:pos="2880"/>
        </w:tabs>
        <w:ind w:left="360"/>
        <w:rPr>
          <w:b/>
          <w:bCs/>
        </w:rPr>
      </w:pPr>
      <w:r>
        <w:t>(4)</w:t>
      </w:r>
      <w:r w:rsidRPr="001B1B6C">
        <w:rPr>
          <w:rFonts w:ascii="Helvetica" w:eastAsia="Times New Roman" w:hAnsi="Helvetica" w:cs="Times New Roman"/>
          <w:b/>
          <w:bCs/>
          <w:color w:val="2D2D2D"/>
          <w:sz w:val="27"/>
          <w:szCs w:val="27"/>
        </w:rPr>
        <w:t xml:space="preserve"> </w:t>
      </w:r>
      <w:r w:rsidRPr="001B1B6C">
        <w:rPr>
          <w:b/>
          <w:bCs/>
        </w:rPr>
        <w:t>Moderating variables</w:t>
      </w:r>
    </w:p>
    <w:p w:rsidR="001B1B6C" w:rsidRDefault="001B1B6C" w:rsidP="0087563B">
      <w:pPr>
        <w:tabs>
          <w:tab w:val="left" w:pos="2880"/>
        </w:tabs>
        <w:ind w:left="360"/>
      </w:pPr>
      <w:r w:rsidRPr="001B1B6C">
        <w:t>A moderating or moderator variable changes the relationship between depende</w:t>
      </w:r>
    </w:p>
    <w:p w:rsidR="001B1B6C" w:rsidRDefault="0087563B" w:rsidP="0087563B">
      <w:pPr>
        <w:tabs>
          <w:tab w:val="left" w:pos="2880"/>
        </w:tabs>
        <w:ind w:left="360"/>
      </w:pPr>
      <w:r>
        <w:t>n</w:t>
      </w:r>
      <w:r w:rsidR="001B1B6C" w:rsidRPr="001B1B6C">
        <w:t>t and independent variables by strengthening or weakening the intervening variable's effect.</w:t>
      </w:r>
    </w:p>
    <w:p w:rsidR="0087563B" w:rsidRDefault="0087563B" w:rsidP="0087563B">
      <w:pPr>
        <w:tabs>
          <w:tab w:val="left" w:pos="2880"/>
        </w:tabs>
        <w:ind w:left="360"/>
      </w:pPr>
      <w:r>
        <w:t>(5)</w:t>
      </w:r>
    </w:p>
    <w:p w:rsidR="0087563B" w:rsidRPr="0087563B" w:rsidRDefault="0087563B" w:rsidP="0087563B">
      <w:pPr>
        <w:tabs>
          <w:tab w:val="left" w:pos="2880"/>
        </w:tabs>
        <w:ind w:left="360"/>
        <w:rPr>
          <w:b/>
          <w:bCs/>
        </w:rPr>
      </w:pPr>
      <w:r w:rsidRPr="0087563B">
        <w:rPr>
          <w:b/>
          <w:bCs/>
        </w:rPr>
        <w:t>Control variables</w:t>
      </w:r>
    </w:p>
    <w:p w:rsidR="00125619" w:rsidRDefault="0087563B" w:rsidP="00125619">
      <w:pPr>
        <w:tabs>
          <w:tab w:val="left" w:pos="2880"/>
        </w:tabs>
        <w:ind w:left="360"/>
      </w:pPr>
      <w:r w:rsidRPr="0087563B">
        <w:t>Control or controlling variables are characteristics that are constant and do not change during a study.</w:t>
      </w:r>
    </w:p>
    <w:p w:rsidR="00125619" w:rsidRPr="00125619" w:rsidRDefault="0087563B" w:rsidP="00125619">
      <w:pPr>
        <w:tabs>
          <w:tab w:val="left" w:pos="2880"/>
        </w:tabs>
        <w:ind w:left="360"/>
      </w:pPr>
      <w:r w:rsidRPr="0087563B">
        <w:t> </w:t>
      </w:r>
      <w:r w:rsidR="00125619" w:rsidRPr="00125619">
        <w:t>References</w:t>
      </w:r>
    </w:p>
    <w:p w:rsidR="00125619" w:rsidRPr="00125619" w:rsidRDefault="00125619" w:rsidP="00125619">
      <w:pPr>
        <w:tabs>
          <w:tab w:val="left" w:pos="2880"/>
        </w:tabs>
        <w:ind w:left="360"/>
      </w:pPr>
      <w:r w:rsidRPr="00125619">
        <w:t>Dodge, Y. (2008). </w:t>
      </w:r>
      <w:hyperlink r:id="rId7" w:tgtFrame="_blank" w:history="1">
        <w:r w:rsidRPr="00125619">
          <w:rPr>
            <w:rStyle w:val="Hyperlink"/>
          </w:rPr>
          <w:t>The Concise Encyclopedia of Statistics</w:t>
        </w:r>
      </w:hyperlink>
      <w:r w:rsidRPr="00125619">
        <w:t>. Springer.</w:t>
      </w:r>
      <w:r w:rsidRPr="00125619">
        <w:br/>
        <w:t>Everitt, B. S.; Skrondal, A. (2010), </w:t>
      </w:r>
      <w:hyperlink r:id="rId8" w:tgtFrame="_blank" w:history="1">
        <w:r w:rsidRPr="00125619">
          <w:rPr>
            <w:rStyle w:val="Hyperlink"/>
          </w:rPr>
          <w:t>The Cambridge Dictionary of Statistics</w:t>
        </w:r>
      </w:hyperlink>
      <w:r w:rsidRPr="00125619">
        <w:t>, Cambridge University Press.</w:t>
      </w:r>
      <w:r w:rsidRPr="00125619">
        <w:br/>
        <w:t>Gonick, L. (1993). </w:t>
      </w:r>
      <w:hyperlink r:id="rId9" w:tgtFrame="_blank" w:history="1">
        <w:r w:rsidRPr="00125619">
          <w:rPr>
            <w:rStyle w:val="Hyperlink"/>
          </w:rPr>
          <w:t>The Cartoon Guide to Statistics</w:t>
        </w:r>
      </w:hyperlink>
      <w:r w:rsidRPr="00125619">
        <w:t>. HarperPerennial</w:t>
      </w:r>
    </w:p>
    <w:p w:rsidR="0087563B" w:rsidRDefault="0087563B" w:rsidP="0087563B">
      <w:pPr>
        <w:tabs>
          <w:tab w:val="left" w:pos="2880"/>
        </w:tabs>
        <w:ind w:left="360"/>
      </w:pPr>
    </w:p>
    <w:p w:rsidR="00125619" w:rsidRPr="0087563B" w:rsidRDefault="00125619" w:rsidP="0087563B">
      <w:pPr>
        <w:tabs>
          <w:tab w:val="left" w:pos="2880"/>
        </w:tabs>
        <w:ind w:left="360"/>
      </w:pPr>
    </w:p>
    <w:p w:rsidR="001B1B6C" w:rsidRPr="001B1B6C" w:rsidRDefault="001B1B6C" w:rsidP="001B1B6C">
      <w:pPr>
        <w:tabs>
          <w:tab w:val="left" w:pos="2880"/>
        </w:tabs>
        <w:ind w:left="360"/>
      </w:pPr>
    </w:p>
    <w:p w:rsidR="001B1B6C" w:rsidRPr="001B1B6C" w:rsidRDefault="001B1B6C" w:rsidP="001B1B6C">
      <w:pPr>
        <w:tabs>
          <w:tab w:val="left" w:pos="2880"/>
        </w:tabs>
        <w:ind w:left="360"/>
      </w:pPr>
    </w:p>
    <w:p w:rsidR="001B1B6C" w:rsidRDefault="001B1B6C" w:rsidP="001B1B6C">
      <w:pPr>
        <w:tabs>
          <w:tab w:val="left" w:pos="2880"/>
        </w:tabs>
        <w:ind w:left="360"/>
      </w:pPr>
    </w:p>
    <w:p w:rsidR="001B1B6C" w:rsidRPr="001B1B6C" w:rsidRDefault="001B1B6C" w:rsidP="001B1B6C">
      <w:pPr>
        <w:tabs>
          <w:tab w:val="left" w:pos="2880"/>
        </w:tabs>
        <w:ind w:left="360"/>
      </w:pPr>
    </w:p>
    <w:p w:rsidR="001B1B6C" w:rsidRDefault="001B1B6C" w:rsidP="001B1B6C">
      <w:pPr>
        <w:tabs>
          <w:tab w:val="left" w:pos="2880"/>
        </w:tabs>
        <w:ind w:left="360"/>
      </w:pPr>
    </w:p>
    <w:p w:rsidR="001B1B6C" w:rsidRDefault="001B1B6C" w:rsidP="001B1B6C">
      <w:pPr>
        <w:tabs>
          <w:tab w:val="left" w:pos="2880"/>
        </w:tabs>
        <w:ind w:left="360"/>
      </w:pPr>
    </w:p>
    <w:p w:rsidR="001B1B6C" w:rsidRPr="001B1B6C" w:rsidRDefault="001B1B6C" w:rsidP="001B1B6C">
      <w:pPr>
        <w:tabs>
          <w:tab w:val="left" w:pos="2880"/>
        </w:tabs>
        <w:ind w:left="360"/>
      </w:pPr>
    </w:p>
    <w:p w:rsidR="001B1B6C" w:rsidRDefault="001B1B6C" w:rsidP="00F8264B">
      <w:pPr>
        <w:tabs>
          <w:tab w:val="left" w:pos="2880"/>
        </w:tabs>
        <w:ind w:left="360"/>
      </w:pPr>
    </w:p>
    <w:p w:rsidR="001B1B6C" w:rsidRDefault="001B1B6C" w:rsidP="00F8264B">
      <w:pPr>
        <w:tabs>
          <w:tab w:val="left" w:pos="2880"/>
        </w:tabs>
        <w:ind w:left="360"/>
      </w:pPr>
    </w:p>
    <w:p w:rsidR="001B1B6C" w:rsidRDefault="001B1B6C" w:rsidP="00EF0393">
      <w:pPr>
        <w:tabs>
          <w:tab w:val="left" w:pos="2880"/>
        </w:tabs>
        <w:ind w:left="360"/>
        <w:jc w:val="right"/>
      </w:pPr>
      <w:bookmarkStart w:id="0" w:name="_GoBack"/>
      <w:bookmarkEnd w:id="0"/>
    </w:p>
    <w:sectPr w:rsidR="001B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A17" w:rsidRDefault="00BF3A17" w:rsidP="001B1B6C">
      <w:pPr>
        <w:spacing w:after="0" w:line="240" w:lineRule="auto"/>
      </w:pPr>
      <w:r>
        <w:separator/>
      </w:r>
    </w:p>
  </w:endnote>
  <w:endnote w:type="continuationSeparator" w:id="0">
    <w:p w:rsidR="00BF3A17" w:rsidRDefault="00BF3A17" w:rsidP="001B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A17" w:rsidRDefault="00BF3A17" w:rsidP="001B1B6C">
      <w:pPr>
        <w:spacing w:after="0" w:line="240" w:lineRule="auto"/>
      </w:pPr>
      <w:r>
        <w:separator/>
      </w:r>
    </w:p>
  </w:footnote>
  <w:footnote w:type="continuationSeparator" w:id="0">
    <w:p w:rsidR="00BF3A17" w:rsidRDefault="00BF3A17" w:rsidP="001B1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D09DB"/>
    <w:multiLevelType w:val="hybridMultilevel"/>
    <w:tmpl w:val="7416DC00"/>
    <w:lvl w:ilvl="0" w:tplc="01AC77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3587F"/>
    <w:multiLevelType w:val="hybridMultilevel"/>
    <w:tmpl w:val="DF30F0DC"/>
    <w:lvl w:ilvl="0" w:tplc="522482DE">
      <w:start w:val="1"/>
      <w:numFmt w:val="upp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4B"/>
    <w:rsid w:val="000441EE"/>
    <w:rsid w:val="000E342F"/>
    <w:rsid w:val="00125619"/>
    <w:rsid w:val="001B1B6C"/>
    <w:rsid w:val="00345188"/>
    <w:rsid w:val="006B1CF2"/>
    <w:rsid w:val="007E6EBA"/>
    <w:rsid w:val="0083214E"/>
    <w:rsid w:val="0087563B"/>
    <w:rsid w:val="008D7AD9"/>
    <w:rsid w:val="00907E34"/>
    <w:rsid w:val="009D00D8"/>
    <w:rsid w:val="00B2028E"/>
    <w:rsid w:val="00BF3A17"/>
    <w:rsid w:val="00CE4537"/>
    <w:rsid w:val="00E32D34"/>
    <w:rsid w:val="00EF0393"/>
    <w:rsid w:val="00F03141"/>
    <w:rsid w:val="00F31B39"/>
    <w:rsid w:val="00F8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6CA7"/>
  <w15:chartTrackingRefBased/>
  <w15:docId w15:val="{146C9E5F-98EB-43E5-9FB9-EE873571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B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256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6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B1B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1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B6C"/>
  </w:style>
  <w:style w:type="paragraph" w:styleId="Footer">
    <w:name w:val="footer"/>
    <w:basedOn w:val="Normal"/>
    <w:link w:val="FooterChar"/>
    <w:uiPriority w:val="99"/>
    <w:unhideWhenUsed/>
    <w:rsid w:val="001B1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B6C"/>
  </w:style>
  <w:style w:type="character" w:customStyle="1" w:styleId="Heading4Char">
    <w:name w:val="Heading 4 Char"/>
    <w:basedOn w:val="DefaultParagraphFont"/>
    <w:link w:val="Heading4"/>
    <w:uiPriority w:val="9"/>
    <w:rsid w:val="0012561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6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5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715">
          <w:marLeft w:val="0"/>
          <w:marRight w:val="0"/>
          <w:marTop w:val="30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396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82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3gBOoP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zn.to/38EJ8Y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mzn.to/3iIKT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2022-04-22T02:49:00Z</dcterms:created>
  <dcterms:modified xsi:type="dcterms:W3CDTF">2022-04-24T05:40:00Z</dcterms:modified>
</cp:coreProperties>
</file>