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 xml:space="preserve">Name: </w:t>
      </w:r>
      <w:r>
        <w:rPr/>
        <w:t>Alabi Emmanuel</w:t>
        <w:br/>
      </w:r>
      <w:r>
        <w:rPr/>
        <w:t xml:space="preserve">Matric No: </w:t>
      </w:r>
      <w:r>
        <w:rPr/>
        <w:t>21/208PHY/181</w:t>
        <w:br/>
      </w:r>
      <w:r>
        <w:rPr/>
        <w:t>Department: Agronomy</w:t>
        <w:br/>
        <w:t>Faculty: Agriculture</w:t>
      </w:r>
    </w:p>
    <w:p>
      <w:pPr>
        <w:pStyle w:val="Heading2"/>
        <w:bidi w:val="0"/>
        <w:ind w:hanging="0" w:start="0"/>
        <w:jc w:val="start"/>
        <w:rPr/>
      </w:pPr>
      <w:r>
        <w:rPr/>
      </w:r>
    </w:p>
    <w:p>
      <w:pPr>
        <w:pStyle w:val="Heading2"/>
        <w:bidi w:val="0"/>
        <w:ind w:hanging="0" w:start="0"/>
        <w:jc w:val="start"/>
        <w:rPr/>
      </w:pPr>
      <w:r>
        <w:rPr/>
        <w:t>Seed harvesting is more difficult for indigenous trees than for cereal crops.</w:t>
      </w:r>
    </w:p>
    <w:p>
      <w:pPr>
        <w:pStyle w:val="Heading2"/>
        <w:bidi w:val="0"/>
        <w:ind w:hanging="0" w:start="0"/>
        <w:jc w:val="start"/>
        <w:rPr/>
      </w:pPr>
      <w:r>
        <w:rPr/>
      </w:r>
    </w:p>
    <w:p>
      <w:pPr>
        <w:pStyle w:val="BodyText"/>
        <w:bidi w:val="0"/>
        <w:spacing w:lineRule="auto" w:line="276" w:before="0" w:after="140"/>
        <w:jc w:val="start"/>
        <w:rPr/>
      </w:pPr>
      <w:r>
        <w:rPr>
          <w:rStyle w:val="Strong"/>
        </w:rPr>
        <w:t>Introduction</w:t>
      </w:r>
    </w:p>
    <w:p>
      <w:pPr>
        <w:pStyle w:val="BodyText"/>
        <w:bidi w:val="0"/>
        <w:spacing w:lineRule="auto" w:line="276" w:before="0" w:after="140"/>
        <w:jc w:val="start"/>
        <w:rPr/>
      </w:pPr>
      <w:r>
        <w:rPr/>
        <w:t>Seed harvesting is more difficult for indigenous trees than for cereal crops for several practical and biological reasons. Unlike crops such as maize or rice, which are planted, managed, and harvested on a predictable schedule, indigenous trees often grow in natural forests where conditions are less controlled. This creates specific challenges for developing effective seed systems.</w:t>
      </w:r>
    </w:p>
    <w:p>
      <w:pPr>
        <w:pStyle w:val="BodyText"/>
        <w:bidi w:val="0"/>
        <w:spacing w:lineRule="auto" w:line="276" w:before="0" w:after="140"/>
        <w:jc w:val="start"/>
        <w:rPr/>
      </w:pPr>
      <w:r>
        <w:rPr>
          <w:rStyle w:val="Strong"/>
        </w:rPr>
        <w:t>Challenge 1: Irregular and Unpredictable Seed Production</w:t>
      </w:r>
    </w:p>
    <w:p>
      <w:pPr>
        <w:pStyle w:val="BodyText"/>
        <w:bidi w:val="0"/>
        <w:spacing w:lineRule="auto" w:line="276" w:before="0" w:after="140"/>
        <w:jc w:val="start"/>
        <w:rPr/>
      </w:pPr>
      <w:r>
        <w:rPr/>
        <w:t>One major challenge is irregular and unpredictable seed production. Many indigenous tree species do not produce seeds every year. Some have long intervals between good seed years, and production can vary depending on rainfall, temperature, and other environmental factors. This makes planning and large-scale collection difficult. In contrast, cereal crops are bred for uniform and reliable yields, and farmers can anticipate harvest times with relative certainty.</w:t>
      </w:r>
    </w:p>
    <w:p>
      <w:pPr>
        <w:pStyle w:val="BodyText"/>
        <w:bidi w:val="0"/>
        <w:spacing w:lineRule="auto" w:line="276" w:before="0" w:after="140"/>
        <w:jc w:val="start"/>
        <w:rPr/>
      </w:pPr>
      <w:r>
        <w:rPr>
          <w:rStyle w:val="Strong"/>
        </w:rPr>
        <w:t>Challenge 2: Difficulty in Accessing and Storing Seeds</w:t>
      </w:r>
    </w:p>
    <w:p>
      <w:pPr>
        <w:pStyle w:val="BodyText"/>
        <w:bidi w:val="0"/>
        <w:spacing w:lineRule="auto" w:line="276" w:before="0" w:after="140"/>
        <w:jc w:val="start"/>
        <w:rPr/>
      </w:pPr>
      <w:r>
        <w:rPr/>
        <w:t>A second challenge is difficulty in accessing and processing seeds. Indigenous trees are often tall, widely dispersed, and located in remote or protected areas. Collecting seeds may require climbing trees or waiting for seeds to fall naturally, which can reduce quality. In addition, some tree seeds have short viability periods or specific storage requirements, meaning they cannot be stored as easily as cereal grains. This complicates transport, storage, and distribution within seed systems.</w:t>
      </w:r>
    </w:p>
    <w:p>
      <w:pPr>
        <w:pStyle w:val="BodyText"/>
        <w:bidi w:val="0"/>
        <w:spacing w:lineRule="auto" w:line="276" w:before="0" w:after="140"/>
        <w:jc w:val="start"/>
        <w:rPr/>
      </w:pPr>
      <w:r>
        <w:rPr>
          <w:rStyle w:val="Strong"/>
        </w:rPr>
        <w:t>Opportunity 1: Establishment of Organized Seed Sources</w:t>
      </w:r>
    </w:p>
    <w:p>
      <w:pPr>
        <w:pStyle w:val="BodyText"/>
        <w:bidi w:val="0"/>
        <w:spacing w:lineRule="auto" w:line="276" w:before="0" w:after="140"/>
        <w:jc w:val="start"/>
        <w:rPr/>
      </w:pPr>
      <w:r>
        <w:rPr/>
        <w:t>One opportunity lies in establishing organized seed collection networks and community-based seed orchards. By identifying high-quality mother trees and managing them in accessible locations, seed production can become more reliable and efficient. This reduces pressure on natural forests while improving seed quality and traceability.</w:t>
      </w:r>
    </w:p>
    <w:p>
      <w:pPr>
        <w:pStyle w:val="BodyText"/>
        <w:bidi w:val="0"/>
        <w:spacing w:lineRule="auto" w:line="276" w:before="0" w:after="140"/>
        <w:jc w:val="start"/>
        <w:rPr/>
      </w:pPr>
      <w:r>
        <w:rPr>
          <w:rStyle w:val="Strong"/>
        </w:rPr>
        <w:t>Opportunity 2: Research, Training, and Technical Improvement</w:t>
      </w:r>
    </w:p>
    <w:p>
      <w:pPr>
        <w:pStyle w:val="BodyText"/>
        <w:bidi w:val="0"/>
        <w:spacing w:lineRule="auto" w:line="276" w:before="0" w:after="140"/>
        <w:jc w:val="start"/>
        <w:rPr/>
      </w:pPr>
      <w:r>
        <w:rPr/>
        <w:t>Another opportunity is the application of scientific research and improved technical knowledge. Better understanding of seed biology, dormancy, and storage conditions can increase germination rates and extend viability. Training local communities in proper harvesting, handling, and storage techniques can strengthen supply chains. Improved coordination and quality control mechanisms can gradually enhance the overall effectiveness of indigenous tree seed systems.</w:t>
      </w:r>
    </w:p>
    <w:p>
      <w:pPr>
        <w:pStyle w:val="BodyText"/>
        <w:bidi w:val="0"/>
        <w:spacing w:lineRule="auto" w:line="276" w:before="0" w:after="140"/>
        <w:jc w:val="start"/>
        <w:rPr>
          <w:rStyle w:val="Strong"/>
        </w:rPr>
      </w:pPr>
      <w:r>
        <w:rPr/>
      </w:r>
    </w:p>
    <w:p>
      <w:pPr>
        <w:pStyle w:val="BodyText"/>
        <w:bidi w:val="0"/>
        <w:spacing w:lineRule="auto" w:line="276" w:before="0" w:after="140"/>
        <w:jc w:val="start"/>
        <w:rPr/>
      </w:pPr>
      <w:r>
        <w:rPr/>
      </w:r>
    </w:p>
    <w:p>
      <w:pPr>
        <w:pStyle w:val="Heading2"/>
        <w:bidi w:val="0"/>
        <w:ind w:hanging="0" w:start="0"/>
        <w:jc w:val="start"/>
        <w:rPr>
          <w:rStyle w:val="Strong"/>
        </w:rPr>
      </w:pPr>
      <w:r>
        <w:rPr>
          <w:rStyle w:val="Strong"/>
          <w:b/>
          <w:bCs/>
        </w:rPr>
        <w:t xml:space="preserve">Highlight four policies that government could introduce to improve seed quality delivery for Nigerian agricultural entrepreneurs. </w:t>
      </w:r>
    </w:p>
    <w:p>
      <w:pPr>
        <w:pStyle w:val="BodyText"/>
        <w:bidi w:val="0"/>
        <w:spacing w:lineRule="auto" w:line="276" w:before="0" w:after="140"/>
        <w:jc w:val="start"/>
        <w:rPr>
          <w:rStyle w:val="Strong"/>
        </w:rPr>
      </w:pPr>
      <w:r>
        <w:rPr/>
      </w:r>
    </w:p>
    <w:p>
      <w:pPr>
        <w:pStyle w:val="BodyText"/>
        <w:bidi w:val="0"/>
        <w:spacing w:lineRule="auto" w:line="276" w:before="0" w:after="140"/>
        <w:jc w:val="start"/>
        <w:rPr/>
      </w:pPr>
      <w:r>
        <w:rPr>
          <w:rStyle w:val="Strong"/>
        </w:rPr>
        <w:t>1. Strengthening Seed Certification and Regulatory Enforcement</w:t>
      </w:r>
    </w:p>
    <w:p>
      <w:pPr>
        <w:pStyle w:val="BodyText"/>
        <w:bidi w:val="0"/>
        <w:spacing w:lineRule="auto" w:line="276" w:before="0" w:after="140"/>
        <w:jc w:val="start"/>
        <w:rPr/>
      </w:pPr>
      <w:r>
        <w:rPr/>
        <w:t>The government should reinforce seed certification standards and ensure strict enforcement across the country. Agencies such as the National Agricultural Seeds Council must conduct routine inspections, laboratory testing, and market surveillance to eliminate fake and substandard seeds. Strong penalties for offenders would discourage counterfeiting and restore confidence in the seed market. When regulation is firm and consistent, agricultural entrepreneurs can invest without fear of purchasing inferior inputs.</w:t>
      </w:r>
    </w:p>
    <w:p>
      <w:pPr>
        <w:pStyle w:val="BodyText"/>
        <w:bidi w:val="0"/>
        <w:spacing w:lineRule="auto" w:line="276" w:before="0" w:after="140"/>
        <w:jc w:val="start"/>
        <w:rPr/>
      </w:pPr>
      <w:r>
        <w:rPr>
          <w:rStyle w:val="Strong"/>
        </w:rPr>
        <w:t>2. Increased Investment in Seed Research and Development</w:t>
      </w:r>
    </w:p>
    <w:p>
      <w:pPr>
        <w:pStyle w:val="BodyText"/>
        <w:bidi w:val="0"/>
        <w:spacing w:lineRule="auto" w:line="276" w:before="0" w:after="140"/>
        <w:jc w:val="start"/>
        <w:rPr/>
      </w:pPr>
      <w:r>
        <w:rPr/>
        <w:t>Adequate funding should be allocated to public research institutions, including the National Agricultural Research Institutes, to develop improved and climate-resilient seed varieties. Nigeria’s diverse ecological zones require seeds tailored to specific environmental conditions. Strengthening collaboration between researchers, private seed companies, and farmers would ensure that improved varieties are rapidly multiplied and made available for commercial use.</w:t>
      </w:r>
    </w:p>
    <w:p>
      <w:pPr>
        <w:pStyle w:val="BodyText"/>
        <w:bidi w:val="0"/>
        <w:spacing w:lineRule="auto" w:line="276" w:before="0" w:after="140"/>
        <w:jc w:val="start"/>
        <w:rPr/>
      </w:pPr>
      <w:r>
        <w:rPr>
          <w:rStyle w:val="Strong"/>
        </w:rPr>
        <w:t>3. Support for Local Seed Enterprises</w:t>
      </w:r>
    </w:p>
    <w:p>
      <w:pPr>
        <w:pStyle w:val="BodyText"/>
        <w:bidi w:val="0"/>
        <w:spacing w:lineRule="auto" w:line="276" w:before="0" w:after="140"/>
        <w:jc w:val="start"/>
        <w:rPr/>
      </w:pPr>
      <w:r>
        <w:rPr/>
        <w:t>The government should introduce financial and technical support mechanisms for small and medium-scale seed producers. Access to low-interest credit facilities, grants, modern processing equipment, and storage infrastructure would enhance production capacity and maintain seed quality. Capacity-building programs would also improve technical knowledge in seed handling and preservation. Encouraging public–private partnerships can further expand distribution networks and improve access in rural areas.</w:t>
      </w:r>
    </w:p>
    <w:p>
      <w:pPr>
        <w:pStyle w:val="BodyText"/>
        <w:bidi w:val="0"/>
        <w:spacing w:lineRule="auto" w:line="276" w:before="0" w:after="140"/>
        <w:jc w:val="start"/>
        <w:rPr/>
      </w:pPr>
      <w:r>
        <w:rPr>
          <w:rStyle w:val="Strong"/>
        </w:rPr>
        <w:t>4. Establishment of a Digital Seed Tracking System</w:t>
      </w:r>
    </w:p>
    <w:p>
      <w:pPr>
        <w:pStyle w:val="BodyText"/>
        <w:bidi w:val="0"/>
        <w:spacing w:lineRule="auto" w:line="276" w:before="0" w:after="140"/>
        <w:jc w:val="start"/>
        <w:rPr/>
      </w:pPr>
      <w:r>
        <w:rPr/>
        <w:t>A national digital platform for seed registration and tracking would improve transparency and accountability in the seed supply chain. Certified producers, seed batches, and distribution channels should be recorded in a centralized database. This would enable entrepreneurs to verify seed authenticity before purchase, reduce the circulation of counterfeit products, and improve overall efficiency in seed delivery.</w:t>
      </w:r>
    </w:p>
    <w:p>
      <w:pPr>
        <w:pStyle w:val="BodyText"/>
        <w:bidi w:val="0"/>
        <w:spacing w:lineRule="auto" w:line="276"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A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AU"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LibreOffice/25.8.3.2$Windows_X86_64 LibreOffice_project/8ca8d55c161d602844f5428fa4b58097424e324e</Application>
  <AppVersion>15.0000</AppVersion>
  <Pages>2</Pages>
  <Words>636</Words>
  <Characters>4156</Characters>
  <CharactersWithSpaces>4771</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2026-02-13T20:22:19Z</dcterms:created>
  <dc:creator/>
  <dc:description/>
  <dc:language>en-AU</dc:language>
  <cp:lastModifiedBy/>
  <dcterms:modified xsi:type="dcterms:W3CDTF">2026-02-13T20:28:44Z</dcterms:modified>
  <cp:revision>1</cp:revision>
  <dc:subject/>
  <dc:title/>
</cp:coreProperties>
</file>