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28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30/07/2026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Developed the core first-person interaction system using center-screen RayCasts and custom input mapping.</w:t>
              <w:br/>
              <w:t xml:space="preserve">    - Programmed interactable objects using GDScript, including readable notes, a functional sliding drawer, and an animated escape portal.</w:t>
              <w:br/>
              <w:t xml:space="preserve">    - Integrated localized AudioStreamPlayer3D nodes to make interactions (like drawer sliding and paper rustling) feel punchy and responsive.</w:t>
              <w:br/>
              <w:br/>
              <w:t>Next to-do:</w:t>
              <w:br/>
              <w:t xml:space="preserve">    - Implement the code terminal UI and Level 2 puzzle logic.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166</Words>
  <Characters>1133</Characters>
  <CharactersWithSpaces>1304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2026-08-04T04:30:44Z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