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9260A" w14:textId="52CEF0F9" w:rsidR="00C30525" w:rsidRPr="008148E1" w:rsidRDefault="00C30525" w:rsidP="00C30525">
      <w:pPr>
        <w:rPr>
          <w:b/>
          <w:bCs/>
          <w:sz w:val="24"/>
          <w:szCs w:val="24"/>
        </w:rPr>
      </w:pPr>
      <w:r w:rsidRPr="008148E1">
        <w:rPr>
          <w:b/>
          <w:bCs/>
          <w:sz w:val="24"/>
          <w:szCs w:val="24"/>
        </w:rPr>
        <w:t>Faculty of Engineering</w:t>
      </w:r>
      <w:r w:rsidR="006A19E4" w:rsidRPr="008148E1">
        <w:rPr>
          <w:b/>
          <w:bCs/>
          <w:sz w:val="24"/>
          <w:szCs w:val="24"/>
        </w:rPr>
        <w:t xml:space="preserve"> – Cairo University</w:t>
      </w:r>
      <w:r w:rsidR="006A19E4" w:rsidRPr="008148E1">
        <w:rPr>
          <w:b/>
          <w:bCs/>
          <w:sz w:val="24"/>
          <w:szCs w:val="24"/>
        </w:rPr>
        <w:tab/>
      </w:r>
      <w:r w:rsidR="006A19E4" w:rsidRPr="008148E1">
        <w:rPr>
          <w:b/>
          <w:bCs/>
          <w:sz w:val="24"/>
          <w:szCs w:val="24"/>
        </w:rPr>
        <w:tab/>
      </w:r>
      <w:r w:rsidR="00AB00CB">
        <w:rPr>
          <w:b/>
          <w:bCs/>
          <w:sz w:val="24"/>
          <w:szCs w:val="24"/>
        </w:rPr>
        <w:t xml:space="preserve">          </w:t>
      </w:r>
      <w:r w:rsidR="006A19E4" w:rsidRPr="008148E1">
        <w:rPr>
          <w:b/>
          <w:bCs/>
          <w:sz w:val="24"/>
          <w:szCs w:val="24"/>
        </w:rPr>
        <w:t>Computer Engineering Department</w:t>
      </w:r>
    </w:p>
    <w:p w14:paraId="1A4F5E6A" w14:textId="639ACBE2" w:rsidR="00216714" w:rsidRDefault="00C30525" w:rsidP="00C30525">
      <w:r>
        <w:rPr>
          <w:noProof/>
        </w:rPr>
        <w:drawing>
          <wp:inline distT="0" distB="0" distL="0" distR="0" wp14:anchorId="456A663F" wp14:editId="2EB62B17">
            <wp:extent cx="814812" cy="1028700"/>
            <wp:effectExtent l="0" t="0" r="4445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839" cy="10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6E52599" wp14:editId="2EAE0D2F">
            <wp:extent cx="1188720" cy="118872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51FD" w14:textId="10C7B36E" w:rsidR="003C3AD4" w:rsidRDefault="003C3AD4" w:rsidP="003C3AD4">
      <w:pPr>
        <w:jc w:val="center"/>
        <w:rPr>
          <w:rFonts w:ascii="Calibri" w:hAnsi="Calibri" w:cs="Calibri"/>
          <w:b/>
          <w:bCs/>
          <w:color w:val="000000"/>
          <w:sz w:val="56"/>
          <w:szCs w:val="56"/>
        </w:rPr>
      </w:pPr>
      <w:r>
        <w:rPr>
          <w:rFonts w:ascii="Calibri" w:hAnsi="Calibri" w:cs="Calibri"/>
          <w:b/>
          <w:bCs/>
          <w:color w:val="000000"/>
          <w:sz w:val="56"/>
          <w:szCs w:val="56"/>
        </w:rPr>
        <w:t>ELC 325B – Spring 2025</w:t>
      </w:r>
    </w:p>
    <w:p w14:paraId="624BFEA7" w14:textId="5EF79B85" w:rsidR="003C3AD4" w:rsidRDefault="003C3AD4" w:rsidP="003C3AD4">
      <w:pPr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t>Digital Communications</w:t>
      </w:r>
    </w:p>
    <w:p w14:paraId="7E4852A1" w14:textId="77777777" w:rsidR="00F45FFA" w:rsidRDefault="00F45FFA" w:rsidP="00F45FFA">
      <w:pPr>
        <w:pStyle w:val="NormalWeb"/>
        <w:spacing w:before="0" w:beforeAutospacing="0" w:after="160" w:afterAutospacing="0"/>
        <w:jc w:val="center"/>
      </w:pPr>
      <w:r>
        <w:rPr>
          <w:rFonts w:ascii="Cambria" w:hAnsi="Cambria"/>
          <w:b/>
          <w:bCs/>
          <w:color w:val="000000"/>
          <w:sz w:val="94"/>
          <w:szCs w:val="94"/>
        </w:rPr>
        <w:t>Assignment #1</w:t>
      </w:r>
    </w:p>
    <w:p w14:paraId="3796F303" w14:textId="77777777" w:rsidR="00F45FFA" w:rsidRDefault="00F45FFA" w:rsidP="00F45FF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t>Quantization</w:t>
      </w:r>
    </w:p>
    <w:p w14:paraId="1F01E9A6" w14:textId="77777777" w:rsidR="00F45FFA" w:rsidRDefault="00F45FFA" w:rsidP="00F45FFA">
      <w:pPr>
        <w:pStyle w:val="NormalWeb"/>
        <w:spacing w:before="0" w:beforeAutospacing="0" w:after="160" w:afterAutospacing="0"/>
        <w:jc w:val="center"/>
      </w:pPr>
    </w:p>
    <w:p w14:paraId="224238DD" w14:textId="77777777" w:rsidR="00F45FFA" w:rsidRDefault="00F45FFA" w:rsidP="00F45FFA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b/>
          <w:bCs/>
          <w:color w:val="000000"/>
          <w:sz w:val="40"/>
          <w:szCs w:val="40"/>
        </w:rPr>
        <w:t>Submitted to</w:t>
      </w:r>
    </w:p>
    <w:p w14:paraId="618C36DF" w14:textId="77777777" w:rsidR="00F45FFA" w:rsidRDefault="00F45FFA" w:rsidP="00F45FFA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color w:val="000000"/>
          <w:sz w:val="40"/>
          <w:szCs w:val="40"/>
        </w:rPr>
        <w:t xml:space="preserve"> Dr. Mai </w:t>
      </w:r>
      <w:proofErr w:type="spellStart"/>
      <w:r>
        <w:rPr>
          <w:rFonts w:ascii="Calibri" w:hAnsi="Calibri" w:cs="Calibri"/>
          <w:color w:val="000000"/>
          <w:sz w:val="40"/>
          <w:szCs w:val="40"/>
        </w:rPr>
        <w:t>Badaway</w:t>
      </w:r>
      <w:proofErr w:type="spellEnd"/>
    </w:p>
    <w:p w14:paraId="5B21F8E1" w14:textId="77777777" w:rsidR="00F45FFA" w:rsidRDefault="00F45FFA" w:rsidP="00F45FFA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color w:val="000000"/>
          <w:sz w:val="40"/>
          <w:szCs w:val="40"/>
        </w:rPr>
        <w:t>Dr. Hala Abdelkader</w:t>
      </w:r>
    </w:p>
    <w:p w14:paraId="4155B0D8" w14:textId="73AF3C78" w:rsidR="00F45FFA" w:rsidRDefault="00F45FFA" w:rsidP="00F45FF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>Eng. Mohammed Khal</w:t>
      </w:r>
      <w:r w:rsidR="00015ECA">
        <w:rPr>
          <w:rFonts w:ascii="Calibri" w:hAnsi="Calibri" w:cs="Calibri"/>
          <w:color w:val="000000"/>
          <w:sz w:val="40"/>
          <w:szCs w:val="40"/>
        </w:rPr>
        <w:t>e</w:t>
      </w:r>
      <w:r>
        <w:rPr>
          <w:rFonts w:ascii="Calibri" w:hAnsi="Calibri" w:cs="Calibri"/>
          <w:color w:val="000000"/>
          <w:sz w:val="40"/>
          <w:szCs w:val="40"/>
        </w:rPr>
        <w:t>d</w:t>
      </w:r>
    </w:p>
    <w:p w14:paraId="72FCD483" w14:textId="77777777" w:rsidR="00F45FFA" w:rsidRDefault="00F45FFA" w:rsidP="00F45FFA">
      <w:pPr>
        <w:pStyle w:val="NormalWeb"/>
        <w:spacing w:before="0" w:beforeAutospacing="0" w:after="160" w:afterAutospacing="0"/>
        <w:jc w:val="center"/>
      </w:pPr>
    </w:p>
    <w:p w14:paraId="0F6E37E5" w14:textId="77777777" w:rsidR="00F45FFA" w:rsidRDefault="00F45FFA" w:rsidP="00F45FF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t>Submitted by</w:t>
      </w:r>
    </w:p>
    <w:tbl>
      <w:tblPr>
        <w:tblpPr w:leftFromText="180" w:rightFromText="180" w:vertAnchor="text" w:horzAnchor="margin" w:tblpXSpec="center" w:tblpY="148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54"/>
        <w:gridCol w:w="701"/>
        <w:gridCol w:w="642"/>
      </w:tblGrid>
      <w:tr w:rsidR="00015ECA" w:rsidRPr="00015ECA" w14:paraId="0AD2CE1C" w14:textId="77777777" w:rsidTr="00015E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C8B16" w14:textId="77777777" w:rsidR="00015ECA" w:rsidRPr="00015ECA" w:rsidRDefault="00015ECA" w:rsidP="00015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5ECA">
              <w:rPr>
                <w:rFonts w:ascii="Cambria" w:eastAsia="Times New Roman" w:hAnsi="Cambria" w:cs="Times New Roman"/>
                <w:b/>
                <w:bCs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09673" w14:textId="77777777" w:rsidR="00015ECA" w:rsidRPr="00015ECA" w:rsidRDefault="00015ECA" w:rsidP="00015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5ECA">
              <w:rPr>
                <w:rFonts w:ascii="Cambria" w:eastAsia="Times New Roman" w:hAnsi="Cambria" w:cs="Times New Roman"/>
                <w:b/>
                <w:bCs/>
                <w:color w:val="000000"/>
                <w:sz w:val="32"/>
                <w:szCs w:val="32"/>
              </w:rPr>
              <w:t>Sec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869E2" w14:textId="77777777" w:rsidR="00015ECA" w:rsidRPr="00015ECA" w:rsidRDefault="00015ECA" w:rsidP="00015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5ECA">
              <w:rPr>
                <w:rFonts w:ascii="Cambria" w:eastAsia="Times New Roman" w:hAnsi="Cambria" w:cs="Times New Roman"/>
                <w:b/>
                <w:bCs/>
                <w:color w:val="000000"/>
                <w:sz w:val="32"/>
                <w:szCs w:val="32"/>
              </w:rPr>
              <w:t>BN</w:t>
            </w:r>
          </w:p>
        </w:tc>
      </w:tr>
      <w:tr w:rsidR="00015ECA" w:rsidRPr="00015ECA" w14:paraId="5B991364" w14:textId="77777777" w:rsidTr="00015E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9B4D4" w14:textId="77777777" w:rsidR="00015ECA" w:rsidRPr="00015ECA" w:rsidRDefault="00015ECA" w:rsidP="00015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5ECA">
              <w:rPr>
                <w:rFonts w:ascii="Cambria" w:eastAsia="Times New Roman" w:hAnsi="Cambria" w:cs="Times New Roman"/>
                <w:b/>
                <w:bCs/>
                <w:color w:val="000000"/>
                <w:sz w:val="32"/>
                <w:szCs w:val="32"/>
              </w:rPr>
              <w:t>Ahmed Hamdy Mohammed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DB0CBF" w14:textId="77777777" w:rsidR="00015ECA" w:rsidRPr="00015ECA" w:rsidRDefault="00015ECA" w:rsidP="00015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5ECA">
              <w:rPr>
                <w:rFonts w:ascii="Cambria" w:eastAsia="Times New Roman" w:hAnsi="Cambria" w:cs="Times New Roman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84CC29" w14:textId="77777777" w:rsidR="00015ECA" w:rsidRPr="00015ECA" w:rsidRDefault="00015ECA" w:rsidP="00015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5ECA">
              <w:rPr>
                <w:rFonts w:ascii="Cambria" w:eastAsia="Times New Roman" w:hAnsi="Cambria" w:cs="Times New Roman"/>
                <w:b/>
                <w:bCs/>
                <w:color w:val="000000"/>
                <w:sz w:val="32"/>
                <w:szCs w:val="32"/>
              </w:rPr>
              <w:t>4</w:t>
            </w:r>
          </w:p>
        </w:tc>
      </w:tr>
      <w:tr w:rsidR="00015ECA" w:rsidRPr="00015ECA" w14:paraId="4E025405" w14:textId="77777777" w:rsidTr="00015E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9BCA5" w14:textId="77777777" w:rsidR="00015ECA" w:rsidRPr="00015ECA" w:rsidRDefault="00015ECA" w:rsidP="00015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5ECA">
              <w:rPr>
                <w:rFonts w:ascii="Cambria" w:eastAsia="Times New Roman" w:hAnsi="Cambria" w:cs="Times New Roman"/>
                <w:b/>
                <w:bCs/>
                <w:color w:val="000000"/>
                <w:sz w:val="32"/>
                <w:szCs w:val="32"/>
              </w:rPr>
              <w:t>Abdelrahman Mostafa Gomaa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16CD33" w14:textId="77777777" w:rsidR="00015ECA" w:rsidRPr="00015ECA" w:rsidRDefault="00015ECA" w:rsidP="00015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5ECA">
              <w:rPr>
                <w:rFonts w:ascii="Cambria" w:eastAsia="Times New Roman" w:hAnsi="Cambria" w:cs="Times New Roman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AED66" w14:textId="77777777" w:rsidR="00015ECA" w:rsidRPr="00015ECA" w:rsidRDefault="00015ECA" w:rsidP="00015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5ECA">
              <w:rPr>
                <w:rFonts w:ascii="Cambria" w:eastAsia="Times New Roman" w:hAnsi="Cambria" w:cs="Times New Roman"/>
                <w:b/>
                <w:bCs/>
                <w:color w:val="000000"/>
                <w:sz w:val="32"/>
                <w:szCs w:val="32"/>
              </w:rPr>
              <w:t>31</w:t>
            </w:r>
          </w:p>
        </w:tc>
      </w:tr>
    </w:tbl>
    <w:p w14:paraId="23D91524" w14:textId="77777777" w:rsidR="00015ECA" w:rsidRPr="00015ECA" w:rsidRDefault="00015ECA" w:rsidP="00015EC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5ECA">
        <w:rPr>
          <w:rFonts w:ascii="Calibri" w:eastAsia="Times New Roman" w:hAnsi="Calibri" w:cs="Calibri"/>
          <w:color w:val="000000"/>
          <w:sz w:val="40"/>
          <w:szCs w:val="40"/>
        </w:rPr>
        <w:t> </w:t>
      </w:r>
    </w:p>
    <w:p w14:paraId="40D39FE0" w14:textId="77777777" w:rsidR="00F45FFA" w:rsidRDefault="00F45FFA" w:rsidP="00F45FFA">
      <w:pPr>
        <w:pStyle w:val="NormalWeb"/>
        <w:spacing w:before="0" w:beforeAutospacing="0" w:after="160" w:afterAutospacing="0"/>
        <w:jc w:val="center"/>
      </w:pPr>
    </w:p>
    <w:p w14:paraId="41F24201" w14:textId="7C2CE2D0" w:rsidR="008148E1" w:rsidRDefault="008148E1" w:rsidP="003C3AD4">
      <w:pPr>
        <w:jc w:val="center"/>
      </w:pPr>
    </w:p>
    <w:p w14:paraId="29F71481" w14:textId="03EFFC71" w:rsidR="001C1E58" w:rsidRDefault="008148E1" w:rsidP="001C1E58">
      <w:r>
        <w:br w:type="page"/>
      </w:r>
    </w:p>
    <w:p w14:paraId="1ECE2202" w14:textId="77777777" w:rsidR="00F60F68" w:rsidRDefault="00F60F68" w:rsidP="00F60F68">
      <w:pPr>
        <w:pStyle w:val="Heading1"/>
      </w:pPr>
      <w:bookmarkStart w:id="0" w:name="_Toc193097361"/>
      <w:bookmarkStart w:id="1" w:name="_Toc193097521"/>
      <w:bookmarkStart w:id="2" w:name="_Toc193097362"/>
      <w:bookmarkStart w:id="3" w:name="_Toc193097522"/>
      <w:r>
        <w:lastRenderedPageBreak/>
        <w:t>Contents</w:t>
      </w:r>
      <w:bookmarkEnd w:id="2"/>
      <w:bookmarkEnd w:id="3"/>
    </w:p>
    <w:sdt>
      <w:sdtPr>
        <w:id w:val="44648060"/>
        <w:docPartObj>
          <w:docPartGallery w:val="Table of Contents"/>
          <w:docPartUnique/>
        </w:docPartObj>
      </w:sdtPr>
      <w:sdtEndPr>
        <w:rPr>
          <w:rFonts w:asciiTheme="majorBidi" w:eastAsiaTheme="majorEastAsia" w:hAnsiTheme="majorBidi" w:cstheme="majorBidi"/>
          <w:b/>
          <w:bCs/>
          <w:noProof/>
          <w:color w:val="2F5496" w:themeColor="accent1" w:themeShade="BF"/>
          <w:sz w:val="32"/>
          <w:szCs w:val="32"/>
        </w:rPr>
      </w:sdtEndPr>
      <w:sdtContent>
        <w:p w14:paraId="64FB7327" w14:textId="77777777" w:rsidR="00F60F68" w:rsidRDefault="00F60F68" w:rsidP="00F60F68">
          <w:pPr>
            <w:pStyle w:val="TOC1"/>
            <w:tabs>
              <w:tab w:val="right" w:leader="dot" w:pos="908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097523" w:history="1">
            <w:r w:rsidRPr="008A5903">
              <w:rPr>
                <w:rStyle w:val="Hyperlink"/>
                <w:noProof/>
              </w:rPr>
              <w:t>Requirement – 1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D8380" w14:textId="77777777" w:rsidR="00F60F68" w:rsidRDefault="00F60F68" w:rsidP="00F60F68">
          <w:pPr>
            <w:pStyle w:val="TOC1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24" w:history="1">
            <w:r w:rsidRPr="008A5903">
              <w:rPr>
                <w:rStyle w:val="Hyperlink"/>
                <w:noProof/>
              </w:rPr>
              <w:t>Requirement – 2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A814A" w14:textId="77777777" w:rsidR="00F60F68" w:rsidRDefault="00F60F68" w:rsidP="00F60F68">
          <w:pPr>
            <w:pStyle w:val="TOC1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25" w:history="1">
            <w:r w:rsidRPr="008A5903">
              <w:rPr>
                <w:rStyle w:val="Hyperlink"/>
                <w:noProof/>
              </w:rPr>
              <w:t>Requirement – 3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EF223" w14:textId="77777777" w:rsidR="00F60F68" w:rsidRDefault="00F60F68" w:rsidP="00F60F68">
          <w:pPr>
            <w:pStyle w:val="TOC1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26" w:history="1">
            <w:r w:rsidRPr="008A5903">
              <w:rPr>
                <w:rStyle w:val="Hyperlink"/>
                <w:noProof/>
              </w:rPr>
              <w:t>Requirement – 4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C051B" w14:textId="77777777" w:rsidR="00F60F68" w:rsidRDefault="00F60F68" w:rsidP="00F60F68">
          <w:pPr>
            <w:pStyle w:val="TOC1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27" w:history="1">
            <w:r w:rsidRPr="008A5903">
              <w:rPr>
                <w:rStyle w:val="Hyperlink"/>
                <w:noProof/>
              </w:rPr>
              <w:t>Requirement – 5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C8EDD" w14:textId="77777777" w:rsidR="00F60F68" w:rsidRDefault="00F60F68" w:rsidP="00F60F68">
          <w:pPr>
            <w:pStyle w:val="TOC1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28" w:history="1">
            <w:r w:rsidRPr="008A5903">
              <w:rPr>
                <w:rStyle w:val="Hyperlink"/>
                <w:noProof/>
              </w:rPr>
              <w:t>Requirement – 6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174A7" w14:textId="77777777" w:rsidR="00F60F68" w:rsidRDefault="00F60F68" w:rsidP="00F60F68">
          <w:pPr>
            <w:pStyle w:val="TOC1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29" w:history="1">
            <w:r w:rsidRPr="008A5903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4DF44" w14:textId="77777777" w:rsidR="00F60F68" w:rsidRDefault="00F60F68" w:rsidP="00F60F68">
          <w:pPr>
            <w:pStyle w:val="TOC2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30" w:history="1">
            <w:r w:rsidRPr="008A5903">
              <w:rPr>
                <w:rStyle w:val="Hyperlink"/>
                <w:noProof/>
              </w:rPr>
              <w:t>Requirement – 1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6212C" w14:textId="77777777" w:rsidR="00F60F68" w:rsidRDefault="00F60F68" w:rsidP="00F60F68">
          <w:pPr>
            <w:pStyle w:val="TOC2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31" w:history="1">
            <w:r w:rsidRPr="008A5903">
              <w:rPr>
                <w:rStyle w:val="Hyperlink"/>
                <w:noProof/>
              </w:rPr>
              <w:t>Requirement – 2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37D49" w14:textId="77777777" w:rsidR="00F60F68" w:rsidRDefault="00F60F68" w:rsidP="00F60F68">
          <w:pPr>
            <w:pStyle w:val="TOC2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32" w:history="1">
            <w:r w:rsidRPr="008A5903">
              <w:rPr>
                <w:rStyle w:val="Hyperlink"/>
                <w:noProof/>
              </w:rPr>
              <w:t>Requirement – 3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A2D5E" w14:textId="77777777" w:rsidR="00F60F68" w:rsidRDefault="00F60F68" w:rsidP="00F60F68">
          <w:pPr>
            <w:pStyle w:val="TOC2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33" w:history="1">
            <w:r w:rsidRPr="008A5903">
              <w:rPr>
                <w:rStyle w:val="Hyperlink"/>
                <w:noProof/>
              </w:rPr>
              <w:t>Requirement – 4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2C71" w14:textId="77777777" w:rsidR="00F60F68" w:rsidRDefault="00F60F68" w:rsidP="00F60F68">
          <w:pPr>
            <w:pStyle w:val="TOC2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34" w:history="1">
            <w:r w:rsidRPr="008A5903">
              <w:rPr>
                <w:rStyle w:val="Hyperlink"/>
                <w:noProof/>
              </w:rPr>
              <w:t>Requirement – 5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B4DC" w14:textId="77777777" w:rsidR="00F60F68" w:rsidRDefault="00F60F68" w:rsidP="00F60F68">
          <w:pPr>
            <w:pStyle w:val="TOC2"/>
            <w:tabs>
              <w:tab w:val="right" w:leader="dot" w:pos="9080"/>
            </w:tabs>
            <w:rPr>
              <w:rFonts w:eastAsiaTheme="minorEastAsia"/>
              <w:noProof/>
            </w:rPr>
          </w:pPr>
          <w:hyperlink w:anchor="_Toc193097535" w:history="1">
            <w:r w:rsidRPr="008A5903">
              <w:rPr>
                <w:rStyle w:val="Hyperlink"/>
                <w:noProof/>
              </w:rPr>
              <w:t>Requirement – 6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_Toc193097535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F4746" w14:textId="45CB0C2D" w:rsidR="00F60F68" w:rsidRDefault="00F60F68" w:rsidP="00F60F68">
          <w:pPr>
            <w:pStyle w:val="Heading1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ABCFEAB" w14:textId="29C358B8" w:rsidR="00CF21DF" w:rsidRDefault="00CF21DF" w:rsidP="00CF21DF">
      <w:pPr>
        <w:pStyle w:val="Heading1"/>
      </w:pPr>
      <w:r>
        <w:t>Figures</w:t>
      </w:r>
      <w:bookmarkEnd w:id="0"/>
      <w:bookmarkEnd w:id="1"/>
    </w:p>
    <w:p w14:paraId="271E43DD" w14:textId="6EACA5A0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93097261" w:history="1">
        <w:r w:rsidRPr="007F2613">
          <w:rPr>
            <w:rStyle w:val="Hyperlink"/>
            <w:noProof/>
          </w:rPr>
          <w:t>Figure 1: Uniform Quantizer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1E4DB3" w14:textId="5FB0C736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62" w:history="1">
        <w:r w:rsidRPr="007F2613">
          <w:rPr>
            <w:rStyle w:val="Hyperlink"/>
            <w:noProof/>
          </w:rPr>
          <w:t>Figure 2: Uniform De-Quantizer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97B2C1" w14:textId="105F756B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63" w:history="1">
        <w:r w:rsidRPr="007F2613">
          <w:rPr>
            <w:rStyle w:val="Hyperlink"/>
            <w:noProof/>
          </w:rPr>
          <w:t>Figure 3: Midrise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B17113" w14:textId="77867C64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64" w:history="1">
        <w:r w:rsidRPr="007F2613">
          <w:rPr>
            <w:rStyle w:val="Hyperlink"/>
            <w:noProof/>
          </w:rPr>
          <w:t>Figure 4: Midtread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4BD360" w14:textId="1B284A8B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65" w:history="1">
        <w:r w:rsidRPr="007F2613">
          <w:rPr>
            <w:rStyle w:val="Hyperlink"/>
            <w:noProof/>
          </w:rPr>
          <w:t>Figure 5: Response to a random i.i.d signal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F8CBCF" w14:textId="56BF43BC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66" w:history="1">
        <w:r w:rsidRPr="007F2613">
          <w:rPr>
            <w:rStyle w:val="Hyperlink"/>
            <w:noProof/>
          </w:rPr>
          <w:t>Figure 6: Response to a non-uniform random input signal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AFBE68" w14:textId="03FD80DC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67" w:history="1">
        <w:r w:rsidRPr="007F2613">
          <w:rPr>
            <w:rStyle w:val="Hyperlink"/>
            <w:noProof/>
          </w:rPr>
          <w:t>Figure 7: Responses of different μ-values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287F6F" w14:textId="34F12447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68" w:history="1">
        <w:r w:rsidRPr="007F2613">
          <w:rPr>
            <w:rStyle w:val="Hyperlink"/>
            <w:noProof/>
          </w:rPr>
          <w:t>Figure 8: Compressor, and expansion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ADB57E" w14:textId="79493856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69" w:history="1">
        <w:r w:rsidRPr="007F2613">
          <w:rPr>
            <w:rStyle w:val="Hyperlink"/>
            <w:noProof/>
          </w:rPr>
          <w:t xml:space="preserve">Figure 9: Requirement - </w:t>
        </w:r>
        <w:r w:rsidRPr="007F2613">
          <w:rPr>
            <w:rStyle w:val="Hyperlink"/>
            <w:noProof/>
          </w:rPr>
          <w:t>1</w:t>
        </w:r>
        <w:r w:rsidRPr="007F2613">
          <w:rPr>
            <w:rStyle w:val="Hyperlink"/>
            <w:noProof/>
          </w:rPr>
          <w:t xml:space="preserve">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187977" w14:textId="638375A6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70" w:history="1">
        <w:r w:rsidRPr="007F2613">
          <w:rPr>
            <w:rStyle w:val="Hyperlink"/>
            <w:noProof/>
          </w:rPr>
          <w:t>Figure 10: Requirement - 2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F8AA25" w14:textId="65594C05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71" w:history="1">
        <w:r w:rsidRPr="007F2613">
          <w:rPr>
            <w:rStyle w:val="Hyperlink"/>
            <w:noProof/>
          </w:rPr>
          <w:t>Figure 11: Requirement - 3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A3EDBC" w14:textId="02216950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72" w:history="1">
        <w:r w:rsidRPr="007F2613">
          <w:rPr>
            <w:rStyle w:val="Hyperlink"/>
            <w:noProof/>
          </w:rPr>
          <w:t>Figure 12: Requirement - 4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E42A27" w14:textId="4E75EDB7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73" w:history="1">
        <w:r w:rsidRPr="007F2613">
          <w:rPr>
            <w:rStyle w:val="Hyperlink"/>
            <w:noProof/>
          </w:rPr>
          <w:t>Figure 13: Requirement - 5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31E087" w14:textId="5E8B84E5" w:rsidR="00CF21DF" w:rsidRDefault="00CF21DF">
      <w:pPr>
        <w:pStyle w:val="TableofFigures"/>
        <w:tabs>
          <w:tab w:val="right" w:leader="dot" w:pos="9080"/>
        </w:tabs>
        <w:rPr>
          <w:noProof/>
        </w:rPr>
      </w:pPr>
      <w:hyperlink w:anchor="_Toc193097274" w:history="1">
        <w:r w:rsidRPr="007F2613">
          <w:rPr>
            <w:rStyle w:val="Hyperlink"/>
            <w:noProof/>
          </w:rPr>
          <w:t>Figure 14: Requirement - 6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_Toc193097274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F488B1" w14:textId="20BE8538" w:rsidR="00F45FFA" w:rsidRDefault="00CF21DF" w:rsidP="00840246">
      <w:pPr>
        <w:pStyle w:val="Heading1"/>
      </w:pPr>
      <w:r>
        <w:fldChar w:fldCharType="end"/>
      </w:r>
      <w:bookmarkStart w:id="4" w:name="_Toc193097363"/>
      <w:bookmarkStart w:id="5" w:name="_Toc193097523"/>
      <w:r w:rsidR="001B7702">
        <w:t>Requirement – 1</w:t>
      </w:r>
      <w:bookmarkEnd w:id="4"/>
      <w:r w:rsidR="001B7702">
        <w:t xml:space="preserve"> </w:t>
      </w:r>
      <w:r w:rsidR="00B17C86">
        <w:t>Explanation</w:t>
      </w:r>
      <w:bookmarkEnd w:id="5"/>
    </w:p>
    <w:p w14:paraId="58CFAEAD" w14:textId="77777777" w:rsidR="008968ED" w:rsidRDefault="008E7160" w:rsidP="008968ED">
      <w:pPr>
        <w:keepNext/>
        <w:jc w:val="center"/>
      </w:pPr>
      <w:r w:rsidRPr="008E7160">
        <w:rPr>
          <w:noProof/>
        </w:rPr>
        <w:drawing>
          <wp:inline distT="0" distB="0" distL="0" distR="0" wp14:anchorId="178C02A0" wp14:editId="0276F72E">
            <wp:extent cx="5943600" cy="1633855"/>
            <wp:effectExtent l="0" t="0" r="0" b="4445"/>
            <wp:docPr id="1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code with colorful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9E97" w14:textId="6C04AA1F" w:rsidR="001B7702" w:rsidRDefault="008968ED" w:rsidP="008968ED">
      <w:pPr>
        <w:pStyle w:val="Caption"/>
        <w:jc w:val="center"/>
      </w:pPr>
      <w:bookmarkStart w:id="6" w:name="_Toc193097261"/>
      <w:r>
        <w:t xml:space="preserve">Figure </w:t>
      </w:r>
      <w:fldSimple w:instr=" SEQ Figure \* ARABIC ">
        <w:r w:rsidR="003B611B">
          <w:rPr>
            <w:noProof/>
          </w:rPr>
          <w:t>1</w:t>
        </w:r>
      </w:fldSimple>
      <w:r>
        <w:t>: Uniform Quantizer Function</w:t>
      </w:r>
      <w:bookmarkEnd w:id="6"/>
    </w:p>
    <w:p w14:paraId="64D03DC4" w14:textId="4D3B8433" w:rsidR="008E7160" w:rsidRDefault="00E77DBB" w:rsidP="00E77DBB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 w:rsidRPr="00E77DBB">
        <w:rPr>
          <w:b/>
          <w:bCs/>
        </w:rPr>
        <w:t>UniformQuantizer</w:t>
      </w:r>
      <w:proofErr w:type="spellEnd"/>
      <w:r>
        <w:t xml:space="preserve"> function performs uniform quantization on input samples as follows:</w:t>
      </w:r>
    </w:p>
    <w:p w14:paraId="0BEDF7A5" w14:textId="1AC8FAAA" w:rsidR="00E77DBB" w:rsidRPr="002B3404" w:rsidRDefault="00E77DBB" w:rsidP="00E77DBB">
      <w:pPr>
        <w:pStyle w:val="ListParagraph"/>
        <w:numPr>
          <w:ilvl w:val="0"/>
          <w:numId w:val="2"/>
        </w:numPr>
      </w:pPr>
      <w:r>
        <w:t>It calculates the quantization interval width using the formula:</w:t>
      </w:r>
      <w:r w:rsidR="001573A6">
        <w:t xml:space="preserve"> </w:t>
      </w:r>
      <m:oMath>
        <m:r>
          <m:rPr>
            <m:sty m:val="p"/>
          </m:rPr>
          <w:rPr>
            <w:rFonts w:ascii="Cambria Math" w:hAnsi="Cambria Math" w:cs="Calibri"/>
            <w:color w:val="000000"/>
            <w:sz w:val="28"/>
            <w:szCs w:val="28"/>
          </w:rPr>
          <m:t> </m:t>
        </m:r>
        <m:r>
          <m:rPr>
            <m:sty m:val="p"/>
          </m:rPr>
          <w:rPr>
            <w:rFonts w:ascii="Cambria Math" w:hAnsi="Cambria Math" w:cs="Calibri"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Calibri" w:cs="Calibri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libri" w:cs="Calibri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libri" w:cs="Calibri"/>
                <w:color w:val="000000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libri" w:cs="Calibri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libri" w:cs="Calibri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libri" w:cs="Calibri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sSup>
              <m:sSupPr>
                <m:ctrlPr>
                  <w:rPr>
                    <w:rFonts w:ascii="Cambria Math" w:hAnsi="Calibri" w:cs="Calibri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libri" w:cs="Calibri"/>
                    <w:color w:val="000000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libri" w:cs="Calibri"/>
                    <w:color w:val="000000"/>
                    <w:sz w:val="28"/>
                    <w:szCs w:val="28"/>
                  </w:rPr>
                  <m:t>n_bits</m:t>
                </m:r>
              </m:sup>
            </m:sSup>
          </m:den>
        </m:f>
      </m:oMath>
    </w:p>
    <w:p w14:paraId="2D555499" w14:textId="6BE4E3BA" w:rsidR="002B3404" w:rsidRPr="00C17DCB" w:rsidRDefault="002B3404" w:rsidP="00E77DBB">
      <w:pPr>
        <w:pStyle w:val="ListParagraph"/>
        <w:numPr>
          <w:ilvl w:val="0"/>
          <w:numId w:val="2"/>
        </w:numPr>
      </w:pPr>
      <w:r>
        <w:rPr>
          <w:rFonts w:eastAsiaTheme="minorEastAsia"/>
          <w:color w:val="000000"/>
        </w:rPr>
        <w:t xml:space="preserve">It uses the formula: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ind</m:t>
            </m:r>
          </m:sub>
        </m:sSub>
        <m:r>
          <w:rPr>
            <w:rFonts w:ascii="Cambria Math" w:eastAsiaTheme="minorEastAsia" w:hAnsi="Cambria Math"/>
            <w:color w:val="000000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in</m:t>
                </m:r>
              </m:sub>
            </m:sSub>
            <m:r>
              <w:rPr>
                <w:rFonts w:ascii="Cambria Math" w:eastAsiaTheme="minorEastAsia" w:hAnsi="Cambria Math"/>
                <w:color w:val="000000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000000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color w:val="000000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</w:rPr>
              <m:t>Δ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</w:rPr>
              <m:t xml:space="preserve"> </m:t>
            </m:r>
            <m:r>
              <w:rPr>
                <w:rFonts w:ascii="Cambria Math" w:eastAsiaTheme="minorEastAsia" w:hAnsi="Cambria Math"/>
                <w:color w:val="000000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</w:rPr>
              <m:t>Δ</m:t>
            </m:r>
          </m:den>
        </m:f>
      </m:oMath>
      <w:r w:rsidR="002241B3">
        <w:rPr>
          <w:rFonts w:eastAsiaTheme="minorEastAsia"/>
          <w:color w:val="000000"/>
        </w:rPr>
        <w:t xml:space="preserve"> </w:t>
      </w:r>
      <w:r w:rsidR="00C17DCB">
        <w:rPr>
          <w:rFonts w:eastAsiaTheme="minorEastAsia"/>
          <w:color w:val="000000"/>
        </w:rPr>
        <w:t>to quantize the input samples correctly</w:t>
      </w:r>
    </w:p>
    <w:p w14:paraId="71EB8C88" w14:textId="0FAAA09D" w:rsidR="00C17DCB" w:rsidRDefault="00C17DCB" w:rsidP="00C17DCB">
      <w:pPr>
        <w:pStyle w:val="Heading1"/>
      </w:pPr>
      <w:bookmarkStart w:id="7" w:name="_Toc193097364"/>
      <w:bookmarkStart w:id="8" w:name="_Toc193097524"/>
      <w:r>
        <w:t>Requirement – 2</w:t>
      </w:r>
      <w:bookmarkEnd w:id="7"/>
      <w:r>
        <w:t xml:space="preserve"> </w:t>
      </w:r>
      <w:r w:rsidR="00B17C86">
        <w:t>Explanation</w:t>
      </w:r>
      <w:bookmarkEnd w:id="8"/>
    </w:p>
    <w:p w14:paraId="1E4B69B2" w14:textId="77777777" w:rsidR="008968ED" w:rsidRDefault="00E66C5D" w:rsidP="008968ED">
      <w:pPr>
        <w:keepNext/>
        <w:jc w:val="center"/>
      </w:pPr>
      <w:r w:rsidRPr="00E66C5D">
        <w:drawing>
          <wp:inline distT="0" distB="0" distL="0" distR="0" wp14:anchorId="44BDE9DF" wp14:editId="7EE471F6">
            <wp:extent cx="5943600" cy="1532890"/>
            <wp:effectExtent l="0" t="0" r="0" b="0"/>
            <wp:docPr id="4" name="Picture 4" descr="A computer screen shot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numb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223A" w14:textId="4997B5F1" w:rsidR="00C17DCB" w:rsidRDefault="008968ED" w:rsidP="008968ED">
      <w:pPr>
        <w:pStyle w:val="Caption"/>
        <w:jc w:val="center"/>
      </w:pPr>
      <w:bookmarkStart w:id="9" w:name="_Toc193097262"/>
      <w:r>
        <w:t xml:space="preserve">Figure </w:t>
      </w:r>
      <w:fldSimple w:instr=" SEQ Figure \* ARABIC ">
        <w:r w:rsidR="003B611B">
          <w:rPr>
            <w:noProof/>
          </w:rPr>
          <w:t>2</w:t>
        </w:r>
      </w:fldSimple>
      <w:r>
        <w:t>: Uniform De-Quantizer Function</w:t>
      </w:r>
      <w:bookmarkEnd w:id="9"/>
    </w:p>
    <w:p w14:paraId="79E35FDA" w14:textId="3CA13943" w:rsidR="00E66C5D" w:rsidRDefault="00E66C5D" w:rsidP="00E66C5D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 w:rsidRPr="00E66C5D">
        <w:rPr>
          <w:b/>
          <w:bCs/>
        </w:rPr>
        <w:t>UniformDequantizer</w:t>
      </w:r>
      <w:proofErr w:type="spellEnd"/>
      <w:r>
        <w:rPr>
          <w:b/>
          <w:bCs/>
        </w:rPr>
        <w:t xml:space="preserve"> </w:t>
      </w:r>
      <w:r>
        <w:t>function gets dequantized values from quantized ones as follows:</w:t>
      </w:r>
    </w:p>
    <w:p w14:paraId="020C7E32" w14:textId="0D8D451F" w:rsidR="00E66C5D" w:rsidRPr="002241B3" w:rsidRDefault="00E66C5D" w:rsidP="00E66C5D">
      <w:pPr>
        <w:pStyle w:val="ListParagraph"/>
        <w:numPr>
          <w:ilvl w:val="0"/>
          <w:numId w:val="3"/>
        </w:numPr>
      </w:pPr>
      <w:r>
        <w:t xml:space="preserve">It calculates the dequantization level using the formula: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n_bits</m:t>
                </m:r>
              </m:sup>
            </m:sSup>
          </m:den>
        </m:f>
      </m:oMath>
    </w:p>
    <w:p w14:paraId="1493D358" w14:textId="40EA4AED" w:rsidR="002241B3" w:rsidRPr="00D86BC7" w:rsidRDefault="002241B3" w:rsidP="00E66C5D">
      <w:pPr>
        <w:pStyle w:val="ListParagraph"/>
        <w:numPr>
          <w:ilvl w:val="0"/>
          <w:numId w:val="3"/>
        </w:numPr>
      </w:pPr>
      <w:r>
        <w:rPr>
          <w:rFonts w:eastAsiaTheme="minorEastAsia"/>
        </w:rPr>
        <w:t xml:space="preserve">It reconstructs the values using the formula: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val</m:t>
            </m:r>
          </m:e>
          <m:sub>
            <m:r>
              <w:rPr>
                <w:rFonts w:ascii="Cambria Math" w:eastAsiaTheme="minorEastAsia" w:hAnsi="Cambria Math"/>
              </w:rPr>
              <m:t>deq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ind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m+1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</w:p>
    <w:p w14:paraId="3B9D43AB" w14:textId="007DFCEB" w:rsidR="00D86BC7" w:rsidRDefault="00D86BC7" w:rsidP="00D86BC7">
      <w:pPr>
        <w:pStyle w:val="Heading1"/>
      </w:pPr>
      <w:bookmarkStart w:id="10" w:name="_Toc193097365"/>
      <w:bookmarkStart w:id="11" w:name="_Toc193097525"/>
      <w:r>
        <w:lastRenderedPageBreak/>
        <w:t>Requirement – 3</w:t>
      </w:r>
      <w:bookmarkEnd w:id="10"/>
      <w:r>
        <w:t xml:space="preserve"> </w:t>
      </w:r>
      <w:r w:rsidR="00B17C86">
        <w:t>Explanation</w:t>
      </w:r>
      <w:bookmarkEnd w:id="11"/>
    </w:p>
    <w:p w14:paraId="63F5B343" w14:textId="77777777" w:rsidR="008968ED" w:rsidRDefault="00D86BC7" w:rsidP="008968ED">
      <w:pPr>
        <w:keepNext/>
        <w:ind w:right="180"/>
        <w:jc w:val="center"/>
      </w:pPr>
      <w:r w:rsidRPr="00D86BC7">
        <w:drawing>
          <wp:inline distT="0" distB="0" distL="0" distR="0" wp14:anchorId="68D27065" wp14:editId="707E835F">
            <wp:extent cx="3596640" cy="3078278"/>
            <wp:effectExtent l="0" t="0" r="3810" b="8255"/>
            <wp:docPr id="5" name="Picture 5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with blue and orang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9420" cy="31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5953" w14:textId="6C687584" w:rsidR="00E05CD6" w:rsidRDefault="008968ED" w:rsidP="008968ED">
      <w:pPr>
        <w:pStyle w:val="Caption"/>
        <w:jc w:val="center"/>
      </w:pPr>
      <w:bookmarkStart w:id="12" w:name="_Toc193097263"/>
      <w:r>
        <w:t xml:space="preserve">Figure </w:t>
      </w:r>
      <w:fldSimple w:instr=" SEQ Figure \* ARABIC ">
        <w:r w:rsidR="003B611B">
          <w:rPr>
            <w:noProof/>
          </w:rPr>
          <w:t>3</w:t>
        </w:r>
      </w:fldSimple>
      <w:r>
        <w:t>: Midrise Plot</w:t>
      </w:r>
      <w:bookmarkEnd w:id="12"/>
    </w:p>
    <w:p w14:paraId="782B9E2C" w14:textId="77777777" w:rsidR="008968ED" w:rsidRDefault="00E05CD6" w:rsidP="008968ED">
      <w:pPr>
        <w:keepNext/>
        <w:ind w:right="180"/>
        <w:jc w:val="center"/>
      </w:pPr>
      <w:r w:rsidRPr="00E05CD6">
        <w:drawing>
          <wp:inline distT="0" distB="0" distL="0" distR="0" wp14:anchorId="0E146D6B" wp14:editId="2500E5BF">
            <wp:extent cx="3596640" cy="3078277"/>
            <wp:effectExtent l="0" t="0" r="3810" b="8255"/>
            <wp:docPr id="6" name="Picture 6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blue and orang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411" cy="31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4C9F" w14:textId="3EA259ED" w:rsidR="00D86BC7" w:rsidRDefault="008968ED" w:rsidP="008968ED">
      <w:pPr>
        <w:pStyle w:val="Caption"/>
        <w:jc w:val="center"/>
      </w:pPr>
      <w:bookmarkStart w:id="13" w:name="_Toc193097264"/>
      <w:r>
        <w:t xml:space="preserve">Figure </w:t>
      </w:r>
      <w:fldSimple w:instr=" SEQ Figure \* ARABIC ">
        <w:r w:rsidR="003B611B">
          <w:rPr>
            <w:noProof/>
          </w:rPr>
          <w:t>4</w:t>
        </w:r>
      </w:fldSimple>
      <w:r>
        <w:t>: Midtread Plot</w:t>
      </w:r>
      <w:bookmarkEnd w:id="13"/>
    </w:p>
    <w:p w14:paraId="14D52E7C" w14:textId="57AB387D" w:rsidR="005E60ED" w:rsidRPr="00C33603" w:rsidRDefault="00553B5A" w:rsidP="00553B5A">
      <w:pPr>
        <w:pStyle w:val="ListParagraph"/>
        <w:numPr>
          <w:ilvl w:val="0"/>
          <w:numId w:val="1"/>
        </w:numPr>
      </w:pPr>
      <w:r>
        <w:t xml:space="preserve">As we see that the maximum quantization error in both cases for the midrise, and the midtread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=0.75V</m:t>
        </m:r>
      </m:oMath>
    </w:p>
    <w:p w14:paraId="11AC7816" w14:textId="74F9FA40" w:rsidR="00C33603" w:rsidRDefault="00C33603" w:rsidP="00553B5A">
      <w:pPr>
        <w:pStyle w:val="ListParagraph"/>
        <w:numPr>
          <w:ilvl w:val="0"/>
          <w:numId w:val="1"/>
        </w:numPr>
      </w:pPr>
      <w:r>
        <w:t>In midtread quantization, the input value at zero corresponds to 0, whereas in midrise quan</w:t>
      </w:r>
      <w:r w:rsidR="00295A29">
        <w:t xml:space="preserve">tization, it rises instantly from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295A29">
        <w:rPr>
          <w:rFonts w:eastAsiaTheme="minorEastAsia"/>
        </w:rPr>
        <w:t xml:space="preserve"> 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427AB0BB" w14:textId="77777777" w:rsidR="005E60ED" w:rsidRDefault="005E60ED" w:rsidP="00D86BC7"/>
    <w:p w14:paraId="72647A2B" w14:textId="77777777" w:rsidR="00887CF3" w:rsidRDefault="00887CF3" w:rsidP="00D86BC7"/>
    <w:p w14:paraId="560A093A" w14:textId="4701ED8D" w:rsidR="00887CF3" w:rsidRDefault="00887CF3" w:rsidP="00887CF3">
      <w:pPr>
        <w:pStyle w:val="Heading1"/>
      </w:pPr>
      <w:bookmarkStart w:id="14" w:name="_Toc193097366"/>
      <w:bookmarkStart w:id="15" w:name="_Toc193097526"/>
      <w:r>
        <w:t>Requirement – 4</w:t>
      </w:r>
      <w:bookmarkEnd w:id="14"/>
      <w:r>
        <w:t xml:space="preserve"> </w:t>
      </w:r>
      <w:r w:rsidR="00B17C86">
        <w:t>Explanation</w:t>
      </w:r>
      <w:bookmarkEnd w:id="15"/>
    </w:p>
    <w:p w14:paraId="10FF23AC" w14:textId="77777777" w:rsidR="008968ED" w:rsidRDefault="00B46A86" w:rsidP="008968ED">
      <w:pPr>
        <w:keepNext/>
        <w:ind w:right="-90"/>
        <w:jc w:val="center"/>
      </w:pPr>
      <w:r w:rsidRPr="00B46A86">
        <w:drawing>
          <wp:inline distT="0" distB="0" distL="0" distR="0" wp14:anchorId="1AAF15A0" wp14:editId="033E474A">
            <wp:extent cx="4120515" cy="3542939"/>
            <wp:effectExtent l="0" t="0" r="7620" b="635"/>
            <wp:docPr id="7" name="Picture 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with a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35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1025" w14:textId="6B585295" w:rsidR="00090173" w:rsidRDefault="008968ED" w:rsidP="008968ED">
      <w:pPr>
        <w:pStyle w:val="Caption"/>
        <w:jc w:val="center"/>
      </w:pPr>
      <w:bookmarkStart w:id="16" w:name="_Toc193097265"/>
      <w:r>
        <w:t xml:space="preserve">Figure </w:t>
      </w:r>
      <w:fldSimple w:instr=" SEQ Figure \* ARABIC ">
        <w:r w:rsidR="003B611B">
          <w:rPr>
            <w:noProof/>
          </w:rPr>
          <w:t>5</w:t>
        </w:r>
      </w:fldSimple>
      <w:r>
        <w:t xml:space="preserve">: Response to </w:t>
      </w:r>
      <w:r w:rsidR="003B611B">
        <w:t xml:space="preserve">a </w:t>
      </w:r>
      <w:r>
        <w:t xml:space="preserve">random </w:t>
      </w:r>
      <w:proofErr w:type="spellStart"/>
      <w:r>
        <w:t>i.i.d</w:t>
      </w:r>
      <w:proofErr w:type="spellEnd"/>
      <w:r>
        <w:t xml:space="preserve"> signal</w:t>
      </w:r>
      <w:bookmarkEnd w:id="16"/>
    </w:p>
    <w:p w14:paraId="6564DF6B" w14:textId="739DDE67" w:rsidR="00B46A86" w:rsidRPr="002F2C93" w:rsidRDefault="00DD4666" w:rsidP="00DD4666">
      <w:pPr>
        <w:pStyle w:val="ListParagraph"/>
        <w:numPr>
          <w:ilvl w:val="0"/>
          <w:numId w:val="1"/>
        </w:numPr>
      </w:pPr>
      <w:r w:rsidRPr="00DD4666">
        <w:rPr>
          <w:rFonts w:ascii="Calibri" w:hAnsi="Calibri" w:cs="Calibri"/>
          <w:color w:val="000000"/>
        </w:rPr>
        <w:t>A uniform quantizer was applied to a uniform random variable that we had created. We discovered that the uniform quantizer's output Signal-to-Noise Ratio (SNR) matched the theoretical SNR exactly. This shows that the quantizer is accurate because its performance roughly matches the predicted theoretical values</w:t>
      </w:r>
    </w:p>
    <w:p w14:paraId="357406EA" w14:textId="77777777" w:rsidR="002F2C93" w:rsidRDefault="002F2C93" w:rsidP="002F2C93"/>
    <w:p w14:paraId="443BD269" w14:textId="3D3B0604" w:rsidR="002F2C93" w:rsidRDefault="002F2C93" w:rsidP="002F2C93">
      <w:pPr>
        <w:pStyle w:val="Heading1"/>
      </w:pPr>
      <w:bookmarkStart w:id="17" w:name="_Toc193097367"/>
      <w:bookmarkStart w:id="18" w:name="_Toc193097527"/>
      <w:r>
        <w:lastRenderedPageBreak/>
        <w:t>Requirement – 5</w:t>
      </w:r>
      <w:bookmarkEnd w:id="17"/>
      <w:r>
        <w:t xml:space="preserve"> </w:t>
      </w:r>
      <w:r w:rsidR="00B17C86">
        <w:t>Explanation</w:t>
      </w:r>
      <w:bookmarkEnd w:id="18"/>
    </w:p>
    <w:p w14:paraId="74F68C71" w14:textId="77777777" w:rsidR="004739A4" w:rsidRDefault="00AC2B5E" w:rsidP="004739A4">
      <w:pPr>
        <w:keepNext/>
        <w:ind w:right="-360"/>
        <w:jc w:val="center"/>
      </w:pPr>
      <w:r w:rsidRPr="00AC2B5E">
        <w:drawing>
          <wp:inline distT="0" distB="0" distL="0" distR="0" wp14:anchorId="470DF628" wp14:editId="31913E4F">
            <wp:extent cx="3870960" cy="3328364"/>
            <wp:effectExtent l="0" t="0" r="0" b="5715"/>
            <wp:docPr id="9" name="Picture 9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with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520" cy="33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EF23" w14:textId="0409A9E9" w:rsidR="00AC2B5E" w:rsidRPr="004739A4" w:rsidRDefault="004739A4" w:rsidP="004739A4">
      <w:pPr>
        <w:pStyle w:val="Caption"/>
        <w:jc w:val="center"/>
        <w:rPr>
          <w:i w:val="0"/>
          <w:iCs w:val="0"/>
        </w:rPr>
      </w:pPr>
      <w:bookmarkStart w:id="19" w:name="_Toc193097266"/>
      <w:r>
        <w:t xml:space="preserve">Figure </w:t>
      </w:r>
      <w:fldSimple w:instr=" SEQ Figure \* ARABIC ">
        <w:r w:rsidR="003B611B">
          <w:rPr>
            <w:noProof/>
          </w:rPr>
          <w:t>6</w:t>
        </w:r>
      </w:fldSimple>
      <w:r>
        <w:t>: Response to a non-uniform random input signal</w:t>
      </w:r>
      <w:bookmarkEnd w:id="19"/>
    </w:p>
    <w:p w14:paraId="451C6E24" w14:textId="45762B70" w:rsidR="00721CC4" w:rsidRPr="00FB420D" w:rsidRDefault="0030278C" w:rsidP="0030278C">
      <w:pPr>
        <w:pStyle w:val="ListParagraph"/>
        <w:numPr>
          <w:ilvl w:val="0"/>
          <w:numId w:val="1"/>
        </w:numPr>
      </w:pPr>
      <w:r w:rsidRPr="0030278C">
        <w:rPr>
          <w:rFonts w:ascii="Calibri" w:hAnsi="Calibri" w:cs="Calibri"/>
          <w:color w:val="000000"/>
        </w:rPr>
        <w:t xml:space="preserve">A non-uniform random variable was created in this section and sent into the uniform quantizer and </w:t>
      </w:r>
      <w:r w:rsidRPr="0030278C">
        <w:rPr>
          <w:rFonts w:ascii="Calibri" w:hAnsi="Calibri" w:cs="Calibri"/>
          <w:color w:val="000000"/>
        </w:rPr>
        <w:t>de</w:t>
      </w:r>
      <w:r w:rsidR="00DB43BD">
        <w:rPr>
          <w:rFonts w:ascii="Calibri" w:hAnsi="Calibri" w:cs="Calibri"/>
          <w:color w:val="000000"/>
        </w:rPr>
        <w:t>-</w:t>
      </w:r>
      <w:r w:rsidRPr="0030278C">
        <w:rPr>
          <w:rFonts w:ascii="Calibri" w:hAnsi="Calibri" w:cs="Calibri"/>
          <w:color w:val="000000"/>
        </w:rPr>
        <w:t>quantize</w:t>
      </w:r>
      <w:r>
        <w:rPr>
          <w:rFonts w:ascii="Calibri" w:hAnsi="Calibri" w:cs="Calibri"/>
          <w:color w:val="000000"/>
        </w:rPr>
        <w:t>r.</w:t>
      </w:r>
      <w:r w:rsidRPr="0030278C">
        <w:rPr>
          <w:rFonts w:ascii="Calibri" w:hAnsi="Calibri" w:cs="Calibri"/>
          <w:color w:val="000000"/>
        </w:rPr>
        <w:t xml:space="preserve"> After examination, we found that the quantizer's output signal's SNR values were below the theoretical values, particularly at lower </w:t>
      </w:r>
      <w:proofErr w:type="spellStart"/>
      <w:r w:rsidRPr="0030278C">
        <w:rPr>
          <w:rFonts w:ascii="Calibri" w:hAnsi="Calibri" w:cs="Calibri"/>
          <w:b/>
          <w:bCs/>
          <w:i/>
          <w:iCs/>
          <w:color w:val="000000"/>
        </w:rPr>
        <w:t>n_bit</w:t>
      </w:r>
      <w:proofErr w:type="spellEnd"/>
      <w:r w:rsidRPr="0030278C">
        <w:rPr>
          <w:rFonts w:ascii="Calibri" w:hAnsi="Calibri" w:cs="Calibri"/>
          <w:color w:val="000000"/>
        </w:rPr>
        <w:t xml:space="preserve"> values. This was not the case in the preceding part, where SNR values nearly matched the theoretical values due to the use of a uniform random variable.</w:t>
      </w:r>
    </w:p>
    <w:p w14:paraId="2C6CF85D" w14:textId="77777777" w:rsidR="00FB420D" w:rsidRDefault="00FB420D" w:rsidP="00FB420D"/>
    <w:p w14:paraId="4C3FEEA0" w14:textId="13EB98B4" w:rsidR="00FB420D" w:rsidRDefault="00FB420D" w:rsidP="00FB420D">
      <w:pPr>
        <w:pStyle w:val="Heading1"/>
      </w:pPr>
      <w:bookmarkStart w:id="20" w:name="_Toc193097368"/>
      <w:bookmarkStart w:id="21" w:name="_Toc193097528"/>
      <w:r>
        <w:lastRenderedPageBreak/>
        <w:t>Requirement – 6</w:t>
      </w:r>
      <w:bookmarkEnd w:id="20"/>
      <w:r w:rsidR="00B17C86">
        <w:t xml:space="preserve"> </w:t>
      </w:r>
      <w:r w:rsidR="00B17C86">
        <w:t>Explanation</w:t>
      </w:r>
      <w:bookmarkEnd w:id="21"/>
    </w:p>
    <w:p w14:paraId="67D059B7" w14:textId="77777777" w:rsidR="003B611B" w:rsidRDefault="00FB420D" w:rsidP="003B611B">
      <w:pPr>
        <w:keepNext/>
        <w:jc w:val="center"/>
      </w:pPr>
      <w:r w:rsidRPr="00FB420D">
        <w:drawing>
          <wp:inline distT="0" distB="0" distL="0" distR="0" wp14:anchorId="1BC88344" wp14:editId="5C04D45C">
            <wp:extent cx="4617720" cy="3970450"/>
            <wp:effectExtent l="0" t="0" r="0" b="0"/>
            <wp:docPr id="11" name="Picture 11" descr="A graph with colored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with colored lines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68" cy="39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AB69" w14:textId="559EC537" w:rsidR="00FB420D" w:rsidRDefault="003B611B" w:rsidP="003B611B">
      <w:pPr>
        <w:pStyle w:val="Caption"/>
        <w:jc w:val="center"/>
      </w:pPr>
      <w:bookmarkStart w:id="22" w:name="_Toc193097267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Responses of different </w:t>
      </w:r>
      <w:r w:rsidRPr="00B65B83">
        <w:t>μ</w:t>
      </w:r>
      <w:r>
        <w:t>-values</w:t>
      </w:r>
      <w:bookmarkEnd w:id="22"/>
    </w:p>
    <w:p w14:paraId="38DD2DFA" w14:textId="77777777" w:rsidR="003B611B" w:rsidRDefault="00393C37" w:rsidP="003B611B">
      <w:pPr>
        <w:keepNext/>
        <w:jc w:val="center"/>
      </w:pPr>
      <w:r w:rsidRPr="00393C37">
        <w:drawing>
          <wp:inline distT="0" distB="0" distL="0" distR="0" wp14:anchorId="5506866C" wp14:editId="7284F319">
            <wp:extent cx="5772150" cy="1419860"/>
            <wp:effectExtent l="0" t="0" r="0" b="8890"/>
            <wp:docPr id="13" name="Picture 1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AF7C" w14:textId="63CA3A85" w:rsidR="00FB420D" w:rsidRPr="00FB420D" w:rsidRDefault="003B611B" w:rsidP="003B611B">
      <w:pPr>
        <w:pStyle w:val="Caption"/>
        <w:jc w:val="center"/>
      </w:pPr>
      <w:bookmarkStart w:id="23" w:name="_Toc193097268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Compressor, and expansion function</w:t>
      </w:r>
      <w:bookmarkEnd w:id="23"/>
    </w:p>
    <w:p w14:paraId="33F308E0" w14:textId="790A6499" w:rsidR="00D47AB9" w:rsidRPr="003375BA" w:rsidRDefault="00393C37" w:rsidP="00393C37">
      <w:pPr>
        <w:pStyle w:val="ListParagraph"/>
        <w:numPr>
          <w:ilvl w:val="0"/>
          <w:numId w:val="1"/>
        </w:numPr>
      </w:pPr>
      <w:r w:rsidRPr="00393C37">
        <w:rPr>
          <w:rFonts w:ascii="Calibri" w:hAnsi="Calibri" w:cs="Calibri"/>
          <w:color w:val="000000"/>
        </w:rPr>
        <w:t xml:space="preserve">To handle the previous </w:t>
      </w:r>
      <w:r w:rsidRPr="00393C37">
        <w:rPr>
          <w:rFonts w:ascii="Calibri" w:hAnsi="Calibri" w:cs="Calibri"/>
          <w:color w:val="000000"/>
        </w:rPr>
        <w:t>problem,</w:t>
      </w:r>
      <w:r w:rsidRPr="00393C37">
        <w:rPr>
          <w:rFonts w:ascii="Calibri" w:hAnsi="Calibri" w:cs="Calibri"/>
          <w:color w:val="000000"/>
        </w:rPr>
        <w:t xml:space="preserve"> we used nonuniform μ quantizer. We started with a μ compressor, then used a uniform quantizer, de</w:t>
      </w:r>
      <w:r w:rsidR="00F44BD0">
        <w:rPr>
          <w:rFonts w:ascii="Calibri" w:hAnsi="Calibri" w:cs="Calibri"/>
          <w:color w:val="000000"/>
        </w:rPr>
        <w:t>-</w:t>
      </w:r>
      <w:r w:rsidRPr="00393C37">
        <w:rPr>
          <w:rFonts w:ascii="Calibri" w:hAnsi="Calibri" w:cs="Calibri"/>
          <w:color w:val="000000"/>
        </w:rPr>
        <w:t>quantizer, and expander. We compared the Signal-to-Noise Ratio (SNR) to theoretical values for various µ values.</w:t>
      </w:r>
    </w:p>
    <w:p w14:paraId="4A815AD9" w14:textId="77777777" w:rsidR="003375BA" w:rsidRDefault="003375BA" w:rsidP="003375BA"/>
    <w:p w14:paraId="4A5868B1" w14:textId="77777777" w:rsidR="003375BA" w:rsidRDefault="003375BA" w:rsidP="003375BA"/>
    <w:p w14:paraId="0DD4731D" w14:textId="77777777" w:rsidR="003375BA" w:rsidRDefault="003375BA" w:rsidP="003375BA"/>
    <w:p w14:paraId="7B93568D" w14:textId="77777777" w:rsidR="003375BA" w:rsidRDefault="003375BA" w:rsidP="003375BA"/>
    <w:p w14:paraId="7AF813FC" w14:textId="77777777" w:rsidR="003375BA" w:rsidRDefault="003375BA" w:rsidP="003375BA"/>
    <w:p w14:paraId="63F8C954" w14:textId="77777777" w:rsidR="003375BA" w:rsidRDefault="003375BA" w:rsidP="003375BA"/>
    <w:p w14:paraId="5CDB0869" w14:textId="075A3E22" w:rsidR="003375BA" w:rsidRDefault="003375BA" w:rsidP="003375BA">
      <w:pPr>
        <w:pStyle w:val="Heading1"/>
      </w:pPr>
      <w:bookmarkStart w:id="24" w:name="_Toc193097369"/>
      <w:bookmarkStart w:id="25" w:name="_Toc193097529"/>
      <w:r>
        <w:t>Index</w:t>
      </w:r>
      <w:bookmarkEnd w:id="24"/>
      <w:bookmarkEnd w:id="25"/>
    </w:p>
    <w:p w14:paraId="3ED2E7C1" w14:textId="61FA146F" w:rsidR="003375BA" w:rsidRDefault="00264C02" w:rsidP="003375BA">
      <w:r>
        <w:t>This is our implementation ^_^</w:t>
      </w:r>
      <w:r w:rsidR="00544C3F">
        <w:t>:</w:t>
      </w:r>
    </w:p>
    <w:p w14:paraId="548780CB" w14:textId="6958BC83" w:rsidR="00544C3F" w:rsidRDefault="00F53DE2" w:rsidP="00F53DE2">
      <w:pPr>
        <w:pStyle w:val="Heading2"/>
      </w:pPr>
      <w:bookmarkStart w:id="26" w:name="_Toc193097370"/>
      <w:bookmarkStart w:id="27" w:name="_Toc193097530"/>
      <w:r>
        <w:t xml:space="preserve">Requirement – </w:t>
      </w:r>
      <w:bookmarkEnd w:id="26"/>
      <w:r w:rsidR="00B17C86">
        <w:t>1 Code</w:t>
      </w:r>
      <w:bookmarkEnd w:id="27"/>
    </w:p>
    <w:p w14:paraId="7A6BC14A" w14:textId="77777777" w:rsidR="003B611B" w:rsidRDefault="00D30402" w:rsidP="003B611B">
      <w:pPr>
        <w:keepNext/>
        <w:jc w:val="center"/>
      </w:pPr>
      <w:r w:rsidRPr="00D30402">
        <w:drawing>
          <wp:inline distT="0" distB="0" distL="0" distR="0" wp14:anchorId="23F960DE" wp14:editId="7653F2AD">
            <wp:extent cx="5772150" cy="1586865"/>
            <wp:effectExtent l="0" t="0" r="0" b="0"/>
            <wp:docPr id="15" name="Picture 15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code with colorful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A937" w14:textId="5D1BECA1" w:rsidR="00F53DE2" w:rsidRDefault="003B611B" w:rsidP="003B611B">
      <w:pPr>
        <w:pStyle w:val="Caption"/>
        <w:jc w:val="center"/>
      </w:pPr>
      <w:bookmarkStart w:id="28" w:name="_Toc193097269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Requirement - 1 Flow</w:t>
      </w:r>
      <w:bookmarkEnd w:id="28"/>
    </w:p>
    <w:p w14:paraId="556633D7" w14:textId="35F7218A" w:rsidR="00D30402" w:rsidRDefault="00D30402" w:rsidP="00D30402">
      <w:pPr>
        <w:pStyle w:val="Heading2"/>
      </w:pPr>
      <w:bookmarkStart w:id="29" w:name="_Toc193097371"/>
      <w:bookmarkStart w:id="30" w:name="_Toc193097531"/>
      <w:r>
        <w:t>Requirement – 2</w:t>
      </w:r>
      <w:bookmarkEnd w:id="29"/>
      <w:r>
        <w:t xml:space="preserve"> </w:t>
      </w:r>
      <w:r w:rsidR="00B17C86">
        <w:t>Code</w:t>
      </w:r>
      <w:bookmarkEnd w:id="30"/>
    </w:p>
    <w:p w14:paraId="0DD7AD21" w14:textId="77777777" w:rsidR="003B611B" w:rsidRDefault="00D30402" w:rsidP="003B611B">
      <w:pPr>
        <w:keepNext/>
        <w:jc w:val="center"/>
      </w:pPr>
      <w:r w:rsidRPr="00D30402">
        <w:drawing>
          <wp:inline distT="0" distB="0" distL="0" distR="0" wp14:anchorId="466CFF19" wp14:editId="4F6519E7">
            <wp:extent cx="5772150" cy="1488440"/>
            <wp:effectExtent l="0" t="0" r="0" b="0"/>
            <wp:docPr id="16" name="Picture 16" descr="A computer screen shot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shot of a numb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C713" w14:textId="419C1A48" w:rsidR="00D30402" w:rsidRDefault="003B611B" w:rsidP="003B611B">
      <w:pPr>
        <w:pStyle w:val="Caption"/>
        <w:jc w:val="center"/>
      </w:pPr>
      <w:bookmarkStart w:id="31" w:name="_Toc193097270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Requirement - 2 Flow</w:t>
      </w:r>
      <w:bookmarkEnd w:id="31"/>
    </w:p>
    <w:p w14:paraId="7C96A253" w14:textId="77777777" w:rsidR="0090435A" w:rsidRDefault="0090435A" w:rsidP="00B021B1">
      <w:pPr>
        <w:pStyle w:val="Heading2"/>
      </w:pPr>
    </w:p>
    <w:p w14:paraId="272CE88E" w14:textId="6CB54357" w:rsidR="00D30402" w:rsidRDefault="00B021B1" w:rsidP="00B021B1">
      <w:pPr>
        <w:pStyle w:val="Heading2"/>
      </w:pPr>
      <w:bookmarkStart w:id="32" w:name="_Toc193097372"/>
      <w:bookmarkStart w:id="33" w:name="_Toc193097532"/>
      <w:r>
        <w:t>Requirement – 3</w:t>
      </w:r>
      <w:bookmarkEnd w:id="32"/>
      <w:r>
        <w:t xml:space="preserve"> </w:t>
      </w:r>
      <w:r w:rsidR="00B17C86">
        <w:t>Code</w:t>
      </w:r>
      <w:bookmarkEnd w:id="33"/>
    </w:p>
    <w:p w14:paraId="4DEEED1C" w14:textId="77777777" w:rsidR="003B611B" w:rsidRDefault="003A74A9" w:rsidP="003B611B">
      <w:pPr>
        <w:keepNext/>
        <w:jc w:val="center"/>
      </w:pPr>
      <w:r w:rsidRPr="003A74A9">
        <w:drawing>
          <wp:inline distT="0" distB="0" distL="0" distR="0" wp14:anchorId="1DF4D745" wp14:editId="5291253B">
            <wp:extent cx="5772150" cy="7054850"/>
            <wp:effectExtent l="0" t="0" r="0" b="0"/>
            <wp:docPr id="2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0E87" w14:textId="4B1CC475" w:rsidR="00B021B1" w:rsidRDefault="003B611B" w:rsidP="003B611B">
      <w:pPr>
        <w:pStyle w:val="Caption"/>
        <w:jc w:val="center"/>
      </w:pPr>
      <w:bookmarkStart w:id="34" w:name="_Toc193097271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: </w:t>
      </w:r>
      <w:r w:rsidRPr="008E6D5F">
        <w:t xml:space="preserve">Requirement - </w:t>
      </w:r>
      <w:r>
        <w:t xml:space="preserve">3 </w:t>
      </w:r>
      <w:r w:rsidRPr="008E6D5F">
        <w:t>Flow</w:t>
      </w:r>
      <w:bookmarkEnd w:id="34"/>
    </w:p>
    <w:p w14:paraId="35BF99DC" w14:textId="6D3D30B4" w:rsidR="00B021B1" w:rsidRDefault="00B021B1" w:rsidP="00B021B1">
      <w:pPr>
        <w:pStyle w:val="Heading2"/>
      </w:pPr>
      <w:bookmarkStart w:id="35" w:name="_Toc193097373"/>
      <w:bookmarkStart w:id="36" w:name="_Toc193097533"/>
      <w:r>
        <w:lastRenderedPageBreak/>
        <w:t>Requirement – 4</w:t>
      </w:r>
      <w:bookmarkEnd w:id="35"/>
      <w:r>
        <w:t xml:space="preserve"> </w:t>
      </w:r>
      <w:r w:rsidR="00B17C86">
        <w:t>Code</w:t>
      </w:r>
      <w:bookmarkEnd w:id="36"/>
    </w:p>
    <w:p w14:paraId="5F4A201C" w14:textId="77777777" w:rsidR="003B611B" w:rsidRDefault="0090435A" w:rsidP="003B611B">
      <w:pPr>
        <w:keepNext/>
        <w:jc w:val="center"/>
      </w:pPr>
      <w:r w:rsidRPr="0090435A">
        <w:drawing>
          <wp:inline distT="0" distB="0" distL="0" distR="0" wp14:anchorId="0AF5704E" wp14:editId="024C17E0">
            <wp:extent cx="5772150" cy="6675120"/>
            <wp:effectExtent l="0" t="0" r="0" b="0"/>
            <wp:docPr id="19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949B" w14:textId="26A0DB19" w:rsidR="00B021B1" w:rsidRDefault="003B611B" w:rsidP="003B611B">
      <w:pPr>
        <w:pStyle w:val="Caption"/>
        <w:jc w:val="center"/>
      </w:pPr>
      <w:bookmarkStart w:id="37" w:name="_Toc193097272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: </w:t>
      </w:r>
      <w:r w:rsidRPr="005C3F8E">
        <w:t xml:space="preserve">Requirement - </w:t>
      </w:r>
      <w:r>
        <w:t>4</w:t>
      </w:r>
      <w:r w:rsidRPr="005C3F8E">
        <w:t xml:space="preserve"> Flow</w:t>
      </w:r>
      <w:bookmarkEnd w:id="37"/>
    </w:p>
    <w:p w14:paraId="4434AA31" w14:textId="2271823F" w:rsidR="003A74A9" w:rsidRDefault="003A74A9" w:rsidP="003A74A9">
      <w:pPr>
        <w:pStyle w:val="Heading2"/>
      </w:pPr>
      <w:bookmarkStart w:id="38" w:name="_Toc193097374"/>
      <w:bookmarkStart w:id="39" w:name="_Toc193097534"/>
      <w:r>
        <w:lastRenderedPageBreak/>
        <w:t>Requirement – 5</w:t>
      </w:r>
      <w:bookmarkEnd w:id="38"/>
      <w:r>
        <w:t xml:space="preserve"> </w:t>
      </w:r>
      <w:r w:rsidR="00B17C86">
        <w:t>Code</w:t>
      </w:r>
      <w:bookmarkEnd w:id="39"/>
    </w:p>
    <w:p w14:paraId="4A55D8DF" w14:textId="77777777" w:rsidR="003B611B" w:rsidRDefault="00C27112" w:rsidP="003B611B">
      <w:pPr>
        <w:keepNext/>
        <w:jc w:val="center"/>
      </w:pPr>
      <w:r w:rsidRPr="00C27112">
        <w:drawing>
          <wp:inline distT="0" distB="0" distL="0" distR="0" wp14:anchorId="1C2E6129" wp14:editId="567BB86D">
            <wp:extent cx="5772150" cy="7288530"/>
            <wp:effectExtent l="0" t="0" r="0" b="7620"/>
            <wp:docPr id="21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D670" w14:textId="6958A0C6" w:rsidR="003A74A9" w:rsidRDefault="003B611B" w:rsidP="003B611B">
      <w:pPr>
        <w:pStyle w:val="Caption"/>
        <w:jc w:val="center"/>
      </w:pPr>
      <w:bookmarkStart w:id="40" w:name="_Toc193097273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</w:t>
      </w:r>
      <w:r w:rsidRPr="00314EA5">
        <w:t xml:space="preserve">Requirement - </w:t>
      </w:r>
      <w:r>
        <w:t>5</w:t>
      </w:r>
      <w:r w:rsidRPr="00314EA5">
        <w:t xml:space="preserve"> Flow</w:t>
      </w:r>
      <w:bookmarkEnd w:id="40"/>
    </w:p>
    <w:p w14:paraId="6845107A" w14:textId="77777777" w:rsidR="00657BD0" w:rsidRDefault="00657BD0" w:rsidP="00C27112">
      <w:pPr>
        <w:pStyle w:val="Heading2"/>
      </w:pPr>
    </w:p>
    <w:p w14:paraId="534D9B96" w14:textId="2CB3269F" w:rsidR="00C27112" w:rsidRDefault="00C27112" w:rsidP="00C27112">
      <w:pPr>
        <w:pStyle w:val="Heading2"/>
      </w:pPr>
      <w:bookmarkStart w:id="41" w:name="_Toc193097375"/>
      <w:bookmarkStart w:id="42" w:name="_Toc193097535"/>
      <w:r>
        <w:t>Requirement – 6</w:t>
      </w:r>
      <w:bookmarkEnd w:id="41"/>
      <w:r>
        <w:t xml:space="preserve"> </w:t>
      </w:r>
      <w:r w:rsidR="00B17C86">
        <w:t>Code</w:t>
      </w:r>
      <w:bookmarkEnd w:id="42"/>
    </w:p>
    <w:p w14:paraId="0772279B" w14:textId="77777777" w:rsidR="003B611B" w:rsidRDefault="00657BD0" w:rsidP="003B611B">
      <w:pPr>
        <w:keepNext/>
        <w:jc w:val="center"/>
      </w:pPr>
      <w:r w:rsidRPr="00657BD0">
        <w:drawing>
          <wp:inline distT="0" distB="0" distL="0" distR="0" wp14:anchorId="0494D356" wp14:editId="288C5395">
            <wp:extent cx="2841390" cy="7416800"/>
            <wp:effectExtent l="0" t="0" r="0" b="0"/>
            <wp:docPr id="23" name="Picture 2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3659" cy="74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0BA5" w14:textId="02DCC2B2" w:rsidR="00C27112" w:rsidRPr="00C27112" w:rsidRDefault="003B611B" w:rsidP="00B17C86">
      <w:pPr>
        <w:pStyle w:val="Caption"/>
        <w:jc w:val="center"/>
      </w:pPr>
      <w:bookmarkStart w:id="43" w:name="_Toc193097274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: </w:t>
      </w:r>
      <w:r w:rsidRPr="00D35D3B">
        <w:t xml:space="preserve">Requirement - </w:t>
      </w:r>
      <w:r>
        <w:t>6</w:t>
      </w:r>
      <w:r w:rsidRPr="00D35D3B">
        <w:t xml:space="preserve"> Flow</w:t>
      </w:r>
      <w:bookmarkEnd w:id="43"/>
    </w:p>
    <w:sectPr w:rsidR="00C27112" w:rsidRPr="00C27112" w:rsidSect="00FB420D">
      <w:headerReference w:type="default" r:id="rId24"/>
      <w:pgSz w:w="12240" w:h="15840"/>
      <w:pgMar w:top="1440" w:right="171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2EA03" w14:textId="77777777" w:rsidR="006C6301" w:rsidRDefault="006C6301" w:rsidP="00181478">
      <w:pPr>
        <w:spacing w:after="0" w:line="240" w:lineRule="auto"/>
      </w:pPr>
      <w:r>
        <w:separator/>
      </w:r>
    </w:p>
  </w:endnote>
  <w:endnote w:type="continuationSeparator" w:id="0">
    <w:p w14:paraId="1A912B48" w14:textId="77777777" w:rsidR="006C6301" w:rsidRDefault="006C6301" w:rsidP="00181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8950D" w14:textId="77777777" w:rsidR="006C6301" w:rsidRDefault="006C6301" w:rsidP="00181478">
      <w:pPr>
        <w:spacing w:after="0" w:line="240" w:lineRule="auto"/>
      </w:pPr>
      <w:r>
        <w:separator/>
      </w:r>
    </w:p>
  </w:footnote>
  <w:footnote w:type="continuationSeparator" w:id="0">
    <w:p w14:paraId="39D7399C" w14:textId="77777777" w:rsidR="006C6301" w:rsidRDefault="006C6301" w:rsidP="00181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393C5" w14:textId="2092203C" w:rsidR="00181478" w:rsidRDefault="00181478">
    <w:pPr>
      <w:pStyle w:val="Header"/>
    </w:pPr>
    <w:r>
      <w:tab/>
    </w:r>
    <w:r>
      <w:tab/>
    </w:r>
    <w:r w:rsidR="00C30525">
      <w:t>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546D"/>
    <w:multiLevelType w:val="hybridMultilevel"/>
    <w:tmpl w:val="AA0E6F30"/>
    <w:lvl w:ilvl="0" w:tplc="B9E4EF9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3E09C2"/>
    <w:multiLevelType w:val="hybridMultilevel"/>
    <w:tmpl w:val="666A57C2"/>
    <w:lvl w:ilvl="0" w:tplc="00400D9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607ACA"/>
    <w:multiLevelType w:val="hybridMultilevel"/>
    <w:tmpl w:val="81D2BFB6"/>
    <w:lvl w:ilvl="0" w:tplc="942869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7195306">
    <w:abstractNumId w:val="2"/>
  </w:num>
  <w:num w:numId="2" w16cid:durableId="1436751188">
    <w:abstractNumId w:val="0"/>
  </w:num>
  <w:num w:numId="3" w16cid:durableId="13468309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993"/>
    <w:rsid w:val="00015ECA"/>
    <w:rsid w:val="000515D4"/>
    <w:rsid w:val="00072CD0"/>
    <w:rsid w:val="00090173"/>
    <w:rsid w:val="001573A6"/>
    <w:rsid w:val="00181478"/>
    <w:rsid w:val="001A79EF"/>
    <w:rsid w:val="001B7702"/>
    <w:rsid w:val="001C1E58"/>
    <w:rsid w:val="00216714"/>
    <w:rsid w:val="002241B3"/>
    <w:rsid w:val="00254CF5"/>
    <w:rsid w:val="00264C02"/>
    <w:rsid w:val="00295A29"/>
    <w:rsid w:val="002B3404"/>
    <w:rsid w:val="002D7023"/>
    <w:rsid w:val="002F2C93"/>
    <w:rsid w:val="0030278C"/>
    <w:rsid w:val="003375BA"/>
    <w:rsid w:val="00393C37"/>
    <w:rsid w:val="003975FD"/>
    <w:rsid w:val="003A74A9"/>
    <w:rsid w:val="003B611B"/>
    <w:rsid w:val="003C3AD4"/>
    <w:rsid w:val="003F5D03"/>
    <w:rsid w:val="00401738"/>
    <w:rsid w:val="004739A4"/>
    <w:rsid w:val="00480D63"/>
    <w:rsid w:val="004E2638"/>
    <w:rsid w:val="00505658"/>
    <w:rsid w:val="00544C3F"/>
    <w:rsid w:val="00544D31"/>
    <w:rsid w:val="00553B5A"/>
    <w:rsid w:val="00570999"/>
    <w:rsid w:val="005D589E"/>
    <w:rsid w:val="005E60ED"/>
    <w:rsid w:val="0063428F"/>
    <w:rsid w:val="00657BD0"/>
    <w:rsid w:val="006A19E4"/>
    <w:rsid w:val="006C6301"/>
    <w:rsid w:val="00721CC4"/>
    <w:rsid w:val="008148E1"/>
    <w:rsid w:val="00840246"/>
    <w:rsid w:val="00887CF3"/>
    <w:rsid w:val="008968ED"/>
    <w:rsid w:val="008E7160"/>
    <w:rsid w:val="00903A5A"/>
    <w:rsid w:val="0090435A"/>
    <w:rsid w:val="00A07158"/>
    <w:rsid w:val="00AB00CB"/>
    <w:rsid w:val="00AC2B5E"/>
    <w:rsid w:val="00B021B1"/>
    <w:rsid w:val="00B17C86"/>
    <w:rsid w:val="00B46A86"/>
    <w:rsid w:val="00B80727"/>
    <w:rsid w:val="00C17DCB"/>
    <w:rsid w:val="00C27112"/>
    <w:rsid w:val="00C30525"/>
    <w:rsid w:val="00C33603"/>
    <w:rsid w:val="00CF21DF"/>
    <w:rsid w:val="00D30402"/>
    <w:rsid w:val="00D47AB9"/>
    <w:rsid w:val="00D86BC7"/>
    <w:rsid w:val="00DB43BD"/>
    <w:rsid w:val="00DD4666"/>
    <w:rsid w:val="00E05CD6"/>
    <w:rsid w:val="00E41993"/>
    <w:rsid w:val="00E66C5D"/>
    <w:rsid w:val="00E77DBB"/>
    <w:rsid w:val="00EC4E53"/>
    <w:rsid w:val="00F44BD0"/>
    <w:rsid w:val="00F45FFA"/>
    <w:rsid w:val="00F53DE2"/>
    <w:rsid w:val="00F60F68"/>
    <w:rsid w:val="00FA1A9C"/>
    <w:rsid w:val="00FB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C9B97"/>
  <w15:chartTrackingRefBased/>
  <w15:docId w15:val="{0CEB46D3-8B30-4671-9962-E72E0B488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7158"/>
  </w:style>
  <w:style w:type="paragraph" w:styleId="Heading1">
    <w:name w:val="heading 1"/>
    <w:basedOn w:val="Normal"/>
    <w:next w:val="Normal"/>
    <w:link w:val="Heading1Char"/>
    <w:uiPriority w:val="9"/>
    <w:qFormat/>
    <w:rsid w:val="00A07158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3D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71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158"/>
    <w:rPr>
      <w:rFonts w:asciiTheme="majorBidi" w:eastAsiaTheme="majorEastAsia" w:hAnsiTheme="majorBid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0715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Header">
    <w:name w:val="header"/>
    <w:basedOn w:val="Normal"/>
    <w:link w:val="HeaderChar"/>
    <w:uiPriority w:val="99"/>
    <w:unhideWhenUsed/>
    <w:rsid w:val="00A07158"/>
    <w:pPr>
      <w:tabs>
        <w:tab w:val="center" w:pos="4680"/>
        <w:tab w:val="right" w:pos="9360"/>
      </w:tabs>
      <w:spacing w:after="0" w:line="240" w:lineRule="auto"/>
    </w:pPr>
    <w:rPr>
      <w:rFonts w:asciiTheme="minorBidi" w:hAnsiTheme="minorBidi"/>
    </w:rPr>
  </w:style>
  <w:style w:type="character" w:customStyle="1" w:styleId="HeaderChar">
    <w:name w:val="Header Char"/>
    <w:basedOn w:val="DefaultParagraphFont"/>
    <w:link w:val="Header"/>
    <w:uiPriority w:val="99"/>
    <w:rsid w:val="00A07158"/>
    <w:rPr>
      <w:rFonts w:asciiTheme="minorBidi" w:hAnsiTheme="minorBidi"/>
    </w:rPr>
  </w:style>
  <w:style w:type="paragraph" w:styleId="Footer">
    <w:name w:val="footer"/>
    <w:basedOn w:val="Normal"/>
    <w:link w:val="FooterChar"/>
    <w:uiPriority w:val="99"/>
    <w:unhideWhenUsed/>
    <w:rsid w:val="001814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478"/>
  </w:style>
  <w:style w:type="paragraph" w:styleId="NormalWeb">
    <w:name w:val="Normal (Web)"/>
    <w:basedOn w:val="Normal"/>
    <w:uiPriority w:val="99"/>
    <w:semiHidden/>
    <w:unhideWhenUsed/>
    <w:rsid w:val="00F45F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77DB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77DB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53D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968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F21DF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F21DF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3A5A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903A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3A5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579D7-B90E-4312-A4F5-1CB4C67CC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897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عبدالرحمن مصطفى جمعه عبدالتواب</dc:creator>
  <cp:keywords/>
  <dc:description/>
  <cp:lastModifiedBy>عبدالرحمن مصطفى جمعه عبدالتواب</cp:lastModifiedBy>
  <cp:revision>2</cp:revision>
  <dcterms:created xsi:type="dcterms:W3CDTF">2025-03-17T07:55:00Z</dcterms:created>
  <dcterms:modified xsi:type="dcterms:W3CDTF">2025-03-17T07:55:00Z</dcterms:modified>
</cp:coreProperties>
</file>