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44" w:before="0" w:lineRule="auto"/>
        <w:rPr>
          <w:rFonts w:ascii="Arial" w:cs="Arial" w:eastAsia="Arial" w:hAnsi="Arial"/>
          <w:color w:val="5b9bd5"/>
          <w:sz w:val="30"/>
          <w:szCs w:val="30"/>
        </w:rPr>
      </w:pPr>
      <w:r w:rsidDel="00000000" w:rsidR="00000000" w:rsidRPr="00000000">
        <w:rPr>
          <w:rFonts w:ascii="Arial" w:cs="Arial" w:eastAsia="Arial" w:hAnsi="Arial"/>
          <w:color w:val="5b9bd5"/>
          <w:sz w:val="30"/>
          <w:szCs w:val="30"/>
        </w:rPr>
        <w:drawing>
          <wp:inline distB="0" distT="0" distL="0" distR="0">
            <wp:extent cx="5972810" cy="3359785"/>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72810" cy="33597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spacing w:after="0" w:lineRule="auto"/>
        <w:rPr>
          <w:rFonts w:ascii="Arial" w:cs="Arial" w:eastAsia="Arial" w:hAnsi="Arial"/>
          <w:color w:val="5b9bd5"/>
          <w:sz w:val="40"/>
          <w:szCs w:val="40"/>
          <w:highlight w:val="white"/>
        </w:rPr>
      </w:pPr>
      <w:r w:rsidDel="00000000" w:rsidR="00000000" w:rsidRPr="00000000">
        <w:rPr>
          <w:rFonts w:ascii="Arial" w:cs="Arial" w:eastAsia="Arial" w:hAnsi="Arial"/>
          <w:color w:val="5b9bd5"/>
          <w:sz w:val="40"/>
          <w:szCs w:val="40"/>
          <w:highlight w:val="white"/>
          <w:rtl w:val="0"/>
        </w:rPr>
        <w:t xml:space="preserve">Project Team</w:t>
      </w:r>
    </w:p>
    <w:p w:rsidR="00000000" w:rsidDel="00000000" w:rsidP="00000000" w:rsidRDefault="00000000" w:rsidRPr="00000000" w14:paraId="00000003">
      <w:pPr>
        <w:pStyle w:val="Heading3"/>
        <w:spacing w:after="0" w:lineRule="auto"/>
        <w:rPr>
          <w:rFonts w:ascii="Arial" w:cs="Arial" w:eastAsia="Arial" w:hAnsi="Arial"/>
          <w:color w:val="5b9bd5"/>
          <w:sz w:val="18"/>
          <w:szCs w:val="18"/>
          <w:highlight w:val="white"/>
        </w:rPr>
      </w:pPr>
      <w:r w:rsidDel="00000000" w:rsidR="00000000" w:rsidRPr="00000000">
        <w:rPr>
          <w:rtl w:val="0"/>
        </w:rPr>
      </w:r>
    </w:p>
    <w:p w:rsidR="00000000" w:rsidDel="00000000" w:rsidP="00000000" w:rsidRDefault="00000000" w:rsidRPr="00000000" w14:paraId="00000004">
      <w:pPr>
        <w:pStyle w:val="Heading3"/>
        <w:spacing w:after="0" w:line="240" w:lineRule="auto"/>
        <w:rPr>
          <w:sz w:val="26"/>
          <w:szCs w:val="26"/>
        </w:rPr>
      </w:pPr>
      <w:r w:rsidDel="00000000" w:rsidR="00000000" w:rsidRPr="00000000">
        <w:rPr>
          <w:rFonts w:ascii="Arial" w:cs="Arial" w:eastAsia="Arial" w:hAnsi="Arial"/>
          <w:sz w:val="26"/>
          <w:szCs w:val="26"/>
          <w:highlight w:val="white"/>
          <w:rtl w:val="0"/>
        </w:rPr>
        <w:t xml:space="preserve">Student Name Surname: MUBARAK BAN HUWAIL</w:t>
      </w:r>
      <w:r w:rsidDel="00000000" w:rsidR="00000000" w:rsidRPr="00000000">
        <w:rPr>
          <w:rtl w:val="0"/>
        </w:rPr>
      </w:r>
    </w:p>
    <w:p w:rsidR="00000000" w:rsidDel="00000000" w:rsidP="00000000" w:rsidRDefault="00000000" w:rsidRPr="00000000" w14:paraId="00000005">
      <w:pPr>
        <w:pStyle w:val="Heading3"/>
        <w:spacing w:after="0" w:line="240" w:lineRule="auto"/>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Student No:20102019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spacing w:after="0" w:line="240" w:lineRule="auto"/>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Student Name Surname: ABDULRAHMAN ODHAIB</w:t>
      </w:r>
    </w:p>
    <w:p w:rsidR="00000000" w:rsidDel="00000000" w:rsidP="00000000" w:rsidRDefault="00000000" w:rsidRPr="00000000" w14:paraId="00000008">
      <w:pPr>
        <w:pStyle w:val="Heading3"/>
        <w:spacing w:after="0" w:line="240" w:lineRule="auto"/>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Student No:210201879</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spacing w:after="0" w:line="240" w:lineRule="auto"/>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Student Name Surname: munasar abdi warsame</w:t>
      </w:r>
    </w:p>
    <w:p w:rsidR="00000000" w:rsidDel="00000000" w:rsidP="00000000" w:rsidRDefault="00000000" w:rsidRPr="00000000" w14:paraId="0000000B">
      <w:pPr>
        <w:pStyle w:val="Heading3"/>
        <w:spacing w:after="0" w:line="240" w:lineRule="auto"/>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Student No:210208853</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spacing w:after="0" w:line="240" w:lineRule="auto"/>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Student Name Surname: Zakaria Isak Ali</w:t>
      </w:r>
    </w:p>
    <w:p w:rsidR="00000000" w:rsidDel="00000000" w:rsidP="00000000" w:rsidRDefault="00000000" w:rsidRPr="00000000" w14:paraId="0000000E">
      <w:pPr>
        <w:pStyle w:val="Heading3"/>
        <w:spacing w:after="0" w:line="240" w:lineRule="auto"/>
        <w:rPr>
          <w:rFonts w:ascii="Arial" w:cs="Arial" w:eastAsia="Arial" w:hAnsi="Arial"/>
          <w:sz w:val="26"/>
          <w:szCs w:val="26"/>
          <w:highlight w:val="white"/>
        </w:rPr>
      </w:pPr>
      <w:bookmarkStart w:colFirst="0" w:colLast="0" w:name="_heading=h.q6v376kt8u7l" w:id="0"/>
      <w:bookmarkEnd w:id="0"/>
      <w:r w:rsidDel="00000000" w:rsidR="00000000" w:rsidRPr="00000000">
        <w:rPr>
          <w:rFonts w:ascii="Arial" w:cs="Arial" w:eastAsia="Arial" w:hAnsi="Arial"/>
          <w:sz w:val="26"/>
          <w:szCs w:val="26"/>
          <w:highlight w:val="white"/>
          <w:rtl w:val="0"/>
        </w:rPr>
        <w:t xml:space="preserve">Student No:210201964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spacing w:after="0" w:lineRule="auto"/>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Student Name Surname: Yahye Said Abdi</w:t>
      </w:r>
    </w:p>
    <w:p w:rsidR="00000000" w:rsidDel="00000000" w:rsidP="00000000" w:rsidRDefault="00000000" w:rsidRPr="00000000" w14:paraId="00000011">
      <w:pPr>
        <w:pStyle w:val="Heading3"/>
        <w:spacing w:after="0" w:lineRule="auto"/>
        <w:rPr>
          <w:sz w:val="26"/>
          <w:szCs w:val="26"/>
        </w:rPr>
      </w:pPr>
      <w:bookmarkStart w:colFirst="0" w:colLast="0" w:name="_heading=h.e91sls1wrf54" w:id="1"/>
      <w:bookmarkEnd w:id="1"/>
      <w:r w:rsidDel="00000000" w:rsidR="00000000" w:rsidRPr="00000000">
        <w:rPr>
          <w:rFonts w:ascii="Arial" w:cs="Arial" w:eastAsia="Arial" w:hAnsi="Arial"/>
          <w:sz w:val="26"/>
          <w:szCs w:val="26"/>
          <w:highlight w:val="white"/>
          <w:rtl w:val="0"/>
        </w:rPr>
        <w:t xml:space="preserve">Student No:210201922</w:t>
      </w:r>
      <w:r w:rsidDel="00000000" w:rsidR="00000000" w:rsidRPr="00000000">
        <w:rPr>
          <w:rtl w:val="0"/>
        </w:rPr>
      </w:r>
    </w:p>
    <w:p w:rsidR="00000000" w:rsidDel="00000000" w:rsidP="00000000" w:rsidRDefault="00000000" w:rsidRPr="00000000" w14:paraId="00000012">
      <w:pPr>
        <w:pStyle w:val="Heading3"/>
        <w:spacing w:after="0" w:lineRule="auto"/>
        <w:rPr>
          <w:rFonts w:ascii="Arial" w:cs="Arial" w:eastAsia="Arial" w:hAnsi="Arial"/>
          <w:color w:val="5b9bd5"/>
          <w:sz w:val="40"/>
          <w:szCs w:val="40"/>
          <w:highlight w:val="white"/>
        </w:rPr>
      </w:pPr>
      <w:r w:rsidDel="00000000" w:rsidR="00000000" w:rsidRPr="00000000">
        <w:rPr>
          <w:rtl w:val="0"/>
        </w:rPr>
      </w:r>
    </w:p>
    <w:p w:rsidR="00000000" w:rsidDel="00000000" w:rsidP="00000000" w:rsidRDefault="00000000" w:rsidRPr="00000000" w14:paraId="00000013">
      <w:pPr>
        <w:pStyle w:val="Heading3"/>
        <w:spacing w:after="0" w:lineRule="auto"/>
        <w:rPr>
          <w:rFonts w:ascii="Arial" w:cs="Arial" w:eastAsia="Arial" w:hAnsi="Arial"/>
          <w:color w:val="5b9bd5"/>
          <w:sz w:val="40"/>
          <w:szCs w:val="40"/>
          <w:highlight w:val="white"/>
        </w:rPr>
      </w:pPr>
      <w:r w:rsidDel="00000000" w:rsidR="00000000" w:rsidRPr="00000000">
        <w:rPr>
          <w:rFonts w:ascii="Arial" w:cs="Arial" w:eastAsia="Arial" w:hAnsi="Arial"/>
          <w:color w:val="5b9bd5"/>
          <w:sz w:val="40"/>
          <w:szCs w:val="40"/>
          <w:highlight w:val="white"/>
          <w:rtl w:val="0"/>
        </w:rPr>
        <w:t xml:space="preserve">Project Consultant:</w:t>
      </w:r>
    </w:p>
    <w:p w:rsidR="00000000" w:rsidDel="00000000" w:rsidP="00000000" w:rsidRDefault="00000000" w:rsidRPr="00000000" w14:paraId="00000014">
      <w:pPr>
        <w:pStyle w:val="Heading3"/>
        <w:spacing w:after="0" w:lineRule="auto"/>
        <w:rPr>
          <w:rFonts w:ascii="Arial" w:cs="Arial" w:eastAsia="Arial" w:hAnsi="Arial"/>
          <w:color w:val="5b9bd5"/>
          <w:sz w:val="18"/>
          <w:szCs w:val="18"/>
          <w:highlight w:val="white"/>
        </w:rPr>
      </w:pPr>
      <w:r w:rsidDel="00000000" w:rsidR="00000000" w:rsidRPr="00000000">
        <w:rPr>
          <w:rtl w:val="0"/>
        </w:rPr>
      </w:r>
    </w:p>
    <w:p w:rsidR="00000000" w:rsidDel="00000000" w:rsidP="00000000" w:rsidRDefault="00000000" w:rsidRPr="00000000" w14:paraId="00000015">
      <w:pPr>
        <w:pStyle w:val="Heading1"/>
        <w:keepNext w:val="0"/>
        <w:keepLines w:val="0"/>
        <w:shd w:fill="ffffff" w:val="clear"/>
        <w:spacing w:before="0" w:line="288" w:lineRule="auto"/>
        <w:rPr>
          <w:rFonts w:ascii="Arial" w:cs="Arial" w:eastAsia="Arial" w:hAnsi="Arial"/>
          <w:color w:val="1d2125"/>
          <w:sz w:val="28"/>
          <w:szCs w:val="28"/>
          <w:highlight w:val="white"/>
        </w:rPr>
      </w:pPr>
      <w:bookmarkStart w:colFirst="0" w:colLast="0" w:name="_heading=h.d4ysyw3fh4xk" w:id="2"/>
      <w:bookmarkEnd w:id="2"/>
      <w:r w:rsidDel="00000000" w:rsidR="00000000" w:rsidRPr="00000000">
        <w:rPr>
          <w:rFonts w:ascii="Arial" w:cs="Arial" w:eastAsia="Arial" w:hAnsi="Arial"/>
          <w:color w:val="1d2125"/>
          <w:sz w:val="28"/>
          <w:szCs w:val="28"/>
          <w:highlight w:val="white"/>
          <w:rtl w:val="0"/>
        </w:rPr>
        <w:t xml:space="preserve">Dr. Öğr. Üyesi METİN BALCI</w:t>
      </w:r>
    </w:p>
    <w:p w:rsidR="00000000" w:rsidDel="00000000" w:rsidP="00000000" w:rsidRDefault="00000000" w:rsidRPr="00000000" w14:paraId="00000016">
      <w:pPr>
        <w:pStyle w:val="Heading3"/>
        <w:spacing w:after="144" w:before="0" w:lineRule="auto"/>
        <w:rPr>
          <w:rFonts w:ascii="Arial" w:cs="Arial" w:eastAsia="Arial" w:hAnsi="Arial"/>
          <w:color w:val="5b9bd5"/>
          <w:sz w:val="28"/>
          <w:szCs w:val="28"/>
          <w:highlight w:val="white"/>
        </w:rPr>
      </w:pPr>
      <w:r w:rsidDel="00000000" w:rsidR="00000000" w:rsidRPr="00000000">
        <w:rPr>
          <w:rtl w:val="0"/>
        </w:rPr>
      </w:r>
    </w:p>
    <w:p w:rsidR="00000000" w:rsidDel="00000000" w:rsidP="00000000" w:rsidRDefault="00000000" w:rsidRPr="00000000" w14:paraId="00000017">
      <w:pPr>
        <w:pStyle w:val="Heading3"/>
        <w:spacing w:after="80" w:before="280" w:line="259" w:lineRule="auto"/>
        <w:rPr>
          <w:rFonts w:ascii="Arial" w:cs="Arial" w:eastAsia="Arial" w:hAnsi="Arial"/>
          <w:color w:val="2e75b5"/>
          <w:sz w:val="32"/>
          <w:szCs w:val="32"/>
        </w:rPr>
      </w:pPr>
      <w:bookmarkStart w:colFirst="0" w:colLast="0" w:name="_heading=h.80w95d1o4x9o" w:id="3"/>
      <w:bookmarkEnd w:id="3"/>
      <w:r w:rsidDel="00000000" w:rsidR="00000000" w:rsidRPr="00000000">
        <w:rPr>
          <w:rFonts w:ascii="Arial" w:cs="Arial" w:eastAsia="Arial" w:hAnsi="Arial"/>
          <w:color w:val="2e75b5"/>
          <w:sz w:val="32"/>
          <w:szCs w:val="32"/>
          <w:rtl w:val="0"/>
        </w:rPr>
        <w:t xml:space="preserve">Introduction to Proxmox</w:t>
      </w:r>
    </w:p>
    <w:p w:rsidR="00000000" w:rsidDel="00000000" w:rsidP="00000000" w:rsidRDefault="00000000" w:rsidRPr="00000000" w14:paraId="000000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Proxmox Virtual Environment (VE) is a powerful open-source platform for managing virtual machines (VMs) and containers. It combines Kernel-based Virtual Machine (KVM) for full virtualization and Linux Containers (LXC) for lightweight virtualization, providing flexibility for small and enterprise-level environments. Built on Debian Linux, Proxmox VE simplifies virtual infrastructure management through a user-friendly web interface and robust features.</w:t>
      </w:r>
    </w:p>
    <w:p w:rsidR="00000000" w:rsidDel="00000000" w:rsidP="00000000" w:rsidRDefault="00000000" w:rsidRPr="00000000" w14:paraId="00000019">
      <w:pPr>
        <w:spacing w:after="240" w:before="240" w:lineRule="auto"/>
        <w:rPr>
          <w:rFonts w:ascii="Arial" w:cs="Arial" w:eastAsia="Arial" w:hAnsi="Arial"/>
          <w:i w:val="1"/>
          <w:color w:val="2e75b5"/>
          <w:sz w:val="26"/>
          <w:szCs w:val="26"/>
        </w:rPr>
      </w:pPr>
      <w:r w:rsidDel="00000000" w:rsidR="00000000" w:rsidRPr="00000000">
        <w:rPr>
          <w:rFonts w:ascii="Arial" w:cs="Arial" w:eastAsia="Arial" w:hAnsi="Arial"/>
          <w:i w:val="1"/>
          <w:color w:val="2e75b5"/>
          <w:sz w:val="26"/>
          <w:szCs w:val="26"/>
          <w:rtl w:val="0"/>
        </w:rPr>
        <w:t xml:space="preserve">Key highlights include:</w:t>
      </w:r>
    </w:p>
    <w:p w:rsidR="00000000" w:rsidDel="00000000" w:rsidP="00000000" w:rsidRDefault="00000000" w:rsidRPr="00000000" w14:paraId="0000001A">
      <w:pPr>
        <w:numPr>
          <w:ilvl w:val="0"/>
          <w:numId w:val="1"/>
        </w:numPr>
        <w:spacing w:after="0" w:afterAutospacing="0" w:before="240" w:line="480" w:lineRule="auto"/>
        <w:ind w:left="720" w:hanging="360"/>
      </w:pPr>
      <w:r w:rsidDel="00000000" w:rsidR="00000000" w:rsidRPr="00000000">
        <w:rPr>
          <w:rFonts w:ascii="Arial" w:cs="Arial" w:eastAsia="Arial" w:hAnsi="Arial"/>
          <w:b w:val="1"/>
          <w:rtl w:val="0"/>
        </w:rPr>
        <w:t xml:space="preserve">Centralized Management</w:t>
      </w:r>
      <w:r w:rsidDel="00000000" w:rsidR="00000000" w:rsidRPr="00000000">
        <w:rPr>
          <w:rFonts w:ascii="Arial" w:cs="Arial" w:eastAsia="Arial" w:hAnsi="Arial"/>
          <w:rtl w:val="0"/>
        </w:rPr>
        <w:t xml:space="preserve">: Supports clustering and real-time configuration replication via Proxmox Cluster File System (pmxcfs).</w:t>
      </w:r>
    </w:p>
    <w:p w:rsidR="00000000" w:rsidDel="00000000" w:rsidP="00000000" w:rsidRDefault="00000000" w:rsidRPr="00000000" w14:paraId="0000001B">
      <w:pPr>
        <w:numPr>
          <w:ilvl w:val="0"/>
          <w:numId w:val="1"/>
        </w:numPr>
        <w:spacing w:after="0" w:afterAutospacing="0" w:before="0" w:beforeAutospacing="0" w:line="480" w:lineRule="auto"/>
        <w:ind w:left="720" w:hanging="360"/>
      </w:pPr>
      <w:r w:rsidDel="00000000" w:rsidR="00000000" w:rsidRPr="00000000">
        <w:rPr>
          <w:rFonts w:ascii="Arial" w:cs="Arial" w:eastAsia="Arial" w:hAnsi="Arial"/>
          <w:b w:val="1"/>
          <w:rtl w:val="0"/>
        </w:rPr>
        <w:t xml:space="preserve">Flexible Storage</w:t>
      </w:r>
      <w:r w:rsidDel="00000000" w:rsidR="00000000" w:rsidRPr="00000000">
        <w:rPr>
          <w:rFonts w:ascii="Arial" w:cs="Arial" w:eastAsia="Arial" w:hAnsi="Arial"/>
          <w:rtl w:val="0"/>
        </w:rPr>
        <w:t xml:space="preserve">: Offers local and shared storage options, storage pools, and live VM migration.</w:t>
      </w:r>
    </w:p>
    <w:p w:rsidR="00000000" w:rsidDel="00000000" w:rsidP="00000000" w:rsidRDefault="00000000" w:rsidRPr="00000000" w14:paraId="0000001C">
      <w:pPr>
        <w:numPr>
          <w:ilvl w:val="0"/>
          <w:numId w:val="1"/>
        </w:numPr>
        <w:spacing w:after="0" w:afterAutospacing="0" w:before="0" w:beforeAutospacing="0" w:line="480" w:lineRule="auto"/>
        <w:ind w:left="720" w:hanging="360"/>
      </w:pPr>
      <w:r w:rsidDel="00000000" w:rsidR="00000000" w:rsidRPr="00000000">
        <w:rPr>
          <w:rFonts w:ascii="Arial" w:cs="Arial" w:eastAsia="Arial" w:hAnsi="Arial"/>
          <w:b w:val="1"/>
          <w:rtl w:val="0"/>
        </w:rPr>
        <w:t xml:space="preserve">Integrated Backup and Restore</w:t>
      </w:r>
      <w:r w:rsidDel="00000000" w:rsidR="00000000" w:rsidRPr="00000000">
        <w:rPr>
          <w:rFonts w:ascii="Arial" w:cs="Arial" w:eastAsia="Arial" w:hAnsi="Arial"/>
          <w:rtl w:val="0"/>
        </w:rPr>
        <w:t xml:space="preserve">: Enables scheduled backups, flexible storage options, and seamless recovery processes.</w:t>
      </w:r>
    </w:p>
    <w:p w:rsidR="00000000" w:rsidDel="00000000" w:rsidP="00000000" w:rsidRDefault="00000000" w:rsidRPr="00000000" w14:paraId="0000001D">
      <w:pPr>
        <w:numPr>
          <w:ilvl w:val="0"/>
          <w:numId w:val="1"/>
        </w:numPr>
        <w:spacing w:after="0" w:afterAutospacing="0" w:before="0" w:beforeAutospacing="0" w:line="480" w:lineRule="auto"/>
        <w:ind w:left="720" w:hanging="360"/>
      </w:pPr>
      <w:r w:rsidDel="00000000" w:rsidR="00000000" w:rsidRPr="00000000">
        <w:rPr>
          <w:rFonts w:ascii="Arial" w:cs="Arial" w:eastAsia="Arial" w:hAnsi="Arial"/>
          <w:b w:val="1"/>
          <w:rtl w:val="0"/>
        </w:rPr>
        <w:t xml:space="preserve">High Availability (HA)</w:t>
      </w:r>
      <w:r w:rsidDel="00000000" w:rsidR="00000000" w:rsidRPr="00000000">
        <w:rPr>
          <w:rFonts w:ascii="Arial" w:cs="Arial" w:eastAsia="Arial" w:hAnsi="Arial"/>
          <w:rtl w:val="0"/>
        </w:rPr>
        <w:t xml:space="preserve">: Automates failover with an HA Manager and supports resource prioritization for clusters.</w:t>
      </w:r>
    </w:p>
    <w:p w:rsidR="00000000" w:rsidDel="00000000" w:rsidP="00000000" w:rsidRDefault="00000000" w:rsidRPr="00000000" w14:paraId="0000001E">
      <w:pPr>
        <w:numPr>
          <w:ilvl w:val="0"/>
          <w:numId w:val="1"/>
        </w:numPr>
        <w:spacing w:after="0" w:afterAutospacing="0" w:before="0" w:beforeAutospacing="0" w:line="480" w:lineRule="auto"/>
        <w:ind w:left="720" w:hanging="360"/>
      </w:pPr>
      <w:r w:rsidDel="00000000" w:rsidR="00000000" w:rsidRPr="00000000">
        <w:rPr>
          <w:rFonts w:ascii="Arial" w:cs="Arial" w:eastAsia="Arial" w:hAnsi="Arial"/>
          <w:b w:val="1"/>
          <w:rtl w:val="0"/>
        </w:rPr>
        <w:t xml:space="preserve">Networking Capabilities</w:t>
      </w:r>
      <w:r w:rsidDel="00000000" w:rsidR="00000000" w:rsidRPr="00000000">
        <w:rPr>
          <w:rFonts w:ascii="Arial" w:cs="Arial" w:eastAsia="Arial" w:hAnsi="Arial"/>
          <w:rtl w:val="0"/>
        </w:rPr>
        <w:t xml:space="preserve">: Provides bridged networking, VLANs, network bonding, and integrated firewalls for security and performance.</w:t>
      </w:r>
    </w:p>
    <w:p w:rsidR="00000000" w:rsidDel="00000000" w:rsidP="00000000" w:rsidRDefault="00000000" w:rsidRPr="00000000" w14:paraId="0000001F">
      <w:pPr>
        <w:numPr>
          <w:ilvl w:val="0"/>
          <w:numId w:val="1"/>
        </w:numPr>
        <w:spacing w:after="240" w:before="0" w:beforeAutospacing="0" w:line="480" w:lineRule="auto"/>
        <w:ind w:left="720" w:hanging="360"/>
      </w:pPr>
      <w:r w:rsidDel="00000000" w:rsidR="00000000" w:rsidRPr="00000000">
        <w:rPr>
          <w:rFonts w:ascii="Arial" w:cs="Arial" w:eastAsia="Arial" w:hAnsi="Arial"/>
          <w:b w:val="1"/>
          <w:rtl w:val="0"/>
        </w:rPr>
        <w:t xml:space="preserve">Open-Source Benefits</w:t>
      </w:r>
      <w:r w:rsidDel="00000000" w:rsidR="00000000" w:rsidRPr="00000000">
        <w:rPr>
          <w:rFonts w:ascii="Arial" w:cs="Arial" w:eastAsia="Arial" w:hAnsi="Arial"/>
          <w:rtl w:val="0"/>
        </w:rPr>
        <w:t xml:space="preserve">: Transparency, community contributions, and no vendor lock-in enhance flexibility and trust.</w:t>
      </w:r>
    </w:p>
    <w:p w:rsidR="00000000" w:rsidDel="00000000" w:rsidP="00000000" w:rsidRDefault="00000000" w:rsidRPr="00000000" w14:paraId="00000020">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With features like role-based access control, two-factor authentication, hyper-converged infrastructure support, and comprehensive documentation, Proxmox VE empowers organizations to efficiently manage virtual environments.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spacing w:after="144" w:before="0" w:lineRule="auto"/>
        <w:rPr>
          <w:rFonts w:ascii="Arial" w:cs="Arial" w:eastAsia="Arial" w:hAnsi="Arial"/>
          <w:color w:val="5b9bd5"/>
          <w:sz w:val="30"/>
          <w:szCs w:val="30"/>
        </w:rPr>
      </w:pPr>
      <w:r w:rsidDel="00000000" w:rsidR="00000000" w:rsidRPr="00000000">
        <w:rPr>
          <w:rtl w:val="0"/>
        </w:rPr>
      </w:r>
    </w:p>
    <w:p w:rsidR="00000000" w:rsidDel="00000000" w:rsidP="00000000" w:rsidRDefault="00000000" w:rsidRPr="00000000" w14:paraId="00000026">
      <w:pPr>
        <w:pStyle w:val="Heading3"/>
        <w:spacing w:after="144" w:before="0" w:lineRule="auto"/>
        <w:rPr>
          <w:rFonts w:ascii="Arial" w:cs="Arial" w:eastAsia="Arial" w:hAnsi="Arial"/>
          <w:b w:val="1"/>
          <w:sz w:val="28"/>
          <w:szCs w:val="28"/>
        </w:rPr>
      </w:pPr>
      <w:r w:rsidDel="00000000" w:rsidR="00000000" w:rsidRPr="00000000">
        <w:rPr>
          <w:rFonts w:ascii="Arial" w:cs="Arial" w:eastAsia="Arial" w:hAnsi="Arial"/>
          <w:color w:val="5b9bd5"/>
          <w:sz w:val="30"/>
          <w:szCs w:val="30"/>
          <w:rtl w:val="0"/>
        </w:rPr>
        <w:t xml:space="preserve">Understand the Objectives of Virtualization Project </w:t>
      </w:r>
      <w:r w:rsidDel="00000000" w:rsidR="00000000" w:rsidRPr="00000000">
        <w:rPr>
          <w:rtl w:val="0"/>
        </w:rPr>
      </w:r>
    </w:p>
    <w:p w:rsidR="00000000" w:rsidDel="00000000" w:rsidP="00000000" w:rsidRDefault="00000000" w:rsidRPr="00000000" w14:paraId="00000027">
      <w:pPr>
        <w:pStyle w:val="Heading4"/>
        <w:spacing w:after="120" w:before="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Goal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374151"/>
          <w:sz w:val="24"/>
          <w:szCs w:val="24"/>
          <w:u w:val="none"/>
          <w:shd w:fill="auto" w:val="clear"/>
          <w:vertAlign w:val="baseline"/>
        </w:rPr>
      </w:pPr>
      <w:r w:rsidDel="00000000" w:rsidR="00000000" w:rsidRPr="00000000">
        <w:rPr>
          <w:rFonts w:ascii="Arial" w:cs="Arial" w:eastAsia="Arial" w:hAnsi="Arial"/>
          <w:b w:val="0"/>
          <w:i w:val="0"/>
          <w:smallCaps w:val="0"/>
          <w:strike w:val="0"/>
          <w:color w:val="374151"/>
          <w:sz w:val="24"/>
          <w:szCs w:val="24"/>
          <w:u w:val="none"/>
          <w:shd w:fill="auto" w:val="clear"/>
          <w:vertAlign w:val="baseline"/>
          <w:rtl w:val="0"/>
        </w:rPr>
        <w:t xml:space="preserve">The primary goal of this project is to explore and analyze virtualization technologies, specifically Proxmox and VMware, to gain a comprehensive understanding of their mechanisms and functionalities. By delving into these platforms, we aim to identify their strengths, weaknesses, and unique features that contribute to their effectiveness in managing virtualized environments.</w:t>
      </w:r>
    </w:p>
    <w:p w:rsidR="00000000" w:rsidDel="00000000" w:rsidP="00000000" w:rsidRDefault="00000000" w:rsidRPr="00000000" w14:paraId="00000029">
      <w:pPr>
        <w:pStyle w:val="Heading4"/>
        <w:spacing w:after="120" w:before="360" w:lineRule="auto"/>
        <w:rPr>
          <w:rFonts w:ascii="Arial" w:cs="Arial" w:eastAsia="Arial" w:hAnsi="Arial"/>
          <w:b w:val="1"/>
          <w:color w:val="000000"/>
          <w:sz w:val="32"/>
          <w:szCs w:val="32"/>
        </w:rPr>
      </w:pPr>
      <w:r w:rsidDel="00000000" w:rsidR="00000000" w:rsidRPr="00000000">
        <w:rPr>
          <w:rFonts w:ascii="Arial" w:cs="Arial" w:eastAsia="Arial" w:hAnsi="Arial"/>
          <w:b w:val="1"/>
          <w:sz w:val="32"/>
          <w:szCs w:val="32"/>
          <w:rtl w:val="0"/>
        </w:rPr>
        <w:t xml:space="preserve">Implementation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374151"/>
          <w:sz w:val="24"/>
          <w:szCs w:val="24"/>
          <w:u w:val="none"/>
          <w:shd w:fill="auto" w:val="clear"/>
          <w:vertAlign w:val="baseline"/>
        </w:rPr>
      </w:pPr>
      <w:r w:rsidDel="00000000" w:rsidR="00000000" w:rsidRPr="00000000">
        <w:rPr>
          <w:rFonts w:ascii="Arial" w:cs="Arial" w:eastAsia="Arial" w:hAnsi="Arial"/>
          <w:b w:val="0"/>
          <w:i w:val="0"/>
          <w:smallCaps w:val="0"/>
          <w:strike w:val="0"/>
          <w:color w:val="374151"/>
          <w:sz w:val="24"/>
          <w:szCs w:val="24"/>
          <w:u w:val="none"/>
          <w:shd w:fill="auto" w:val="clear"/>
          <w:vertAlign w:val="baseline"/>
          <w:rtl w:val="0"/>
        </w:rPr>
        <w:t xml:space="preserve">To achieve this goal, the project will focus on investigating how the virtualization capabilities observed in Proxmox and VMware can be integrated into OpenStack. This will involve:</w:t>
      </w:r>
    </w:p>
    <w:p w:rsidR="00000000" w:rsidDel="00000000" w:rsidP="00000000" w:rsidRDefault="00000000" w:rsidRPr="00000000" w14:paraId="0000002B">
      <w:pPr>
        <w:numPr>
          <w:ilvl w:val="0"/>
          <w:numId w:val="11"/>
        </w:numPr>
        <w:spacing w:after="120" w:before="120" w:line="360" w:lineRule="auto"/>
        <w:ind w:left="0" w:hanging="360"/>
        <w:rPr>
          <w:rFonts w:ascii="Arial" w:cs="Arial" w:eastAsia="Arial" w:hAnsi="Arial"/>
          <w:color w:val="374151"/>
        </w:rPr>
      </w:pPr>
      <w:r w:rsidDel="00000000" w:rsidR="00000000" w:rsidRPr="00000000">
        <w:rPr>
          <w:rFonts w:ascii="Arial" w:cs="Arial" w:eastAsia="Arial" w:hAnsi="Arial"/>
          <w:color w:val="374151"/>
          <w:rtl w:val="0"/>
        </w:rPr>
        <w:t xml:space="preserve">Assessing the architectural components and operational workflows of Proxmox and VMware.</w:t>
      </w:r>
    </w:p>
    <w:p w:rsidR="00000000" w:rsidDel="00000000" w:rsidP="00000000" w:rsidRDefault="00000000" w:rsidRPr="00000000" w14:paraId="0000002C">
      <w:pPr>
        <w:numPr>
          <w:ilvl w:val="0"/>
          <w:numId w:val="11"/>
        </w:numPr>
        <w:spacing w:after="120" w:before="120" w:line="360" w:lineRule="auto"/>
        <w:ind w:left="0" w:hanging="360"/>
        <w:rPr>
          <w:rFonts w:ascii="Arial" w:cs="Arial" w:eastAsia="Arial" w:hAnsi="Arial"/>
          <w:color w:val="374151"/>
        </w:rPr>
      </w:pPr>
      <w:r w:rsidDel="00000000" w:rsidR="00000000" w:rsidRPr="00000000">
        <w:rPr>
          <w:rFonts w:ascii="Arial" w:cs="Arial" w:eastAsia="Arial" w:hAnsi="Arial"/>
          <w:color w:val="374151"/>
          <w:rtl w:val="0"/>
        </w:rPr>
        <w:t xml:space="preserve">Identifying key features such as resource allocation, management interfaces, and orchestration tools that can enhance OpenStack's existing capabilities.</w:t>
      </w:r>
    </w:p>
    <w:p w:rsidR="00000000" w:rsidDel="00000000" w:rsidP="00000000" w:rsidRDefault="00000000" w:rsidRPr="00000000" w14:paraId="0000002D">
      <w:pPr>
        <w:numPr>
          <w:ilvl w:val="0"/>
          <w:numId w:val="11"/>
        </w:numPr>
        <w:spacing w:after="120" w:before="120" w:line="360" w:lineRule="auto"/>
        <w:ind w:left="0" w:hanging="360"/>
        <w:rPr>
          <w:rFonts w:ascii="Arial" w:cs="Arial" w:eastAsia="Arial" w:hAnsi="Arial"/>
          <w:color w:val="374151"/>
        </w:rPr>
      </w:pPr>
      <w:r w:rsidDel="00000000" w:rsidR="00000000" w:rsidRPr="00000000">
        <w:rPr>
          <w:rFonts w:ascii="Arial" w:cs="Arial" w:eastAsia="Arial" w:hAnsi="Arial"/>
          <w:color w:val="374151"/>
          <w:rtl w:val="0"/>
        </w:rPr>
        <w:t xml:space="preserve">Exploring potential integration strategies, including the development of plugins, APIs, or extensions that allow OpenStack to leverage similar virtualization functionalities.</w:t>
      </w:r>
    </w:p>
    <w:p w:rsidR="00000000" w:rsidDel="00000000" w:rsidP="00000000" w:rsidRDefault="00000000" w:rsidRPr="00000000" w14:paraId="0000002E">
      <w:pPr>
        <w:pStyle w:val="Heading4"/>
        <w:spacing w:after="120" w:before="360" w:lineRule="auto"/>
        <w:rPr>
          <w:rFonts w:ascii="Arial" w:cs="Arial" w:eastAsia="Arial" w:hAnsi="Arial"/>
          <w:b w:val="1"/>
          <w:color w:val="000000"/>
          <w:sz w:val="32"/>
          <w:szCs w:val="32"/>
        </w:rPr>
      </w:pPr>
      <w:r w:rsidDel="00000000" w:rsidR="00000000" w:rsidRPr="00000000">
        <w:rPr>
          <w:rFonts w:ascii="Arial" w:cs="Arial" w:eastAsia="Arial" w:hAnsi="Arial"/>
          <w:b w:val="1"/>
          <w:sz w:val="32"/>
          <w:szCs w:val="32"/>
          <w:rtl w:val="0"/>
        </w:rPr>
        <w:t xml:space="preserve">Deliverable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374151"/>
          <w:sz w:val="28"/>
          <w:szCs w:val="28"/>
          <w:u w:val="none"/>
          <w:shd w:fill="auto" w:val="clear"/>
          <w:vertAlign w:val="baseline"/>
        </w:rPr>
      </w:pPr>
      <w:r w:rsidDel="00000000" w:rsidR="00000000" w:rsidRPr="00000000">
        <w:rPr>
          <w:rFonts w:ascii="Arial" w:cs="Arial" w:eastAsia="Arial" w:hAnsi="Arial"/>
          <w:b w:val="0"/>
          <w:i w:val="0"/>
          <w:smallCaps w:val="0"/>
          <w:strike w:val="0"/>
          <w:color w:val="374151"/>
          <w:sz w:val="28"/>
          <w:szCs w:val="28"/>
          <w:u w:val="none"/>
          <w:shd w:fill="auto" w:val="clear"/>
          <w:vertAlign w:val="baseline"/>
          <w:rtl w:val="0"/>
        </w:rPr>
        <w:t xml:space="preserve">The culmination of this project will be a comprehensive technical report that details the findings from our research and analysis. This report will include:</w:t>
      </w:r>
    </w:p>
    <w:p w:rsidR="00000000" w:rsidDel="00000000" w:rsidP="00000000" w:rsidRDefault="00000000" w:rsidRPr="00000000" w14:paraId="00000030">
      <w:pPr>
        <w:numPr>
          <w:ilvl w:val="0"/>
          <w:numId w:val="3"/>
        </w:numPr>
        <w:spacing w:after="120" w:before="120" w:line="240" w:lineRule="auto"/>
        <w:ind w:left="0" w:hanging="360"/>
        <w:rPr>
          <w:rFonts w:ascii="Arial" w:cs="Arial" w:eastAsia="Arial" w:hAnsi="Arial"/>
          <w:color w:val="374151"/>
          <w:sz w:val="28"/>
          <w:szCs w:val="28"/>
        </w:rPr>
      </w:pPr>
      <w:r w:rsidDel="00000000" w:rsidR="00000000" w:rsidRPr="00000000">
        <w:rPr>
          <w:rFonts w:ascii="Arial" w:cs="Arial" w:eastAsia="Arial" w:hAnsi="Arial"/>
          <w:color w:val="374151"/>
          <w:sz w:val="28"/>
          <w:szCs w:val="28"/>
          <w:rtl w:val="0"/>
        </w:rPr>
        <w:t xml:space="preserve">A comparative analysis of Proxmox, VMware, and OpenStack, highlighting their respective architectures, tools, and mechanisms.</w:t>
      </w:r>
    </w:p>
    <w:p w:rsidR="00000000" w:rsidDel="00000000" w:rsidP="00000000" w:rsidRDefault="00000000" w:rsidRPr="00000000" w14:paraId="00000031">
      <w:pPr>
        <w:numPr>
          <w:ilvl w:val="0"/>
          <w:numId w:val="3"/>
        </w:numPr>
        <w:spacing w:after="120" w:before="120" w:line="240" w:lineRule="auto"/>
        <w:ind w:left="0" w:hanging="360"/>
        <w:rPr>
          <w:rFonts w:ascii="Arial" w:cs="Arial" w:eastAsia="Arial" w:hAnsi="Arial"/>
          <w:color w:val="374151"/>
          <w:sz w:val="28"/>
          <w:szCs w:val="28"/>
        </w:rPr>
      </w:pPr>
      <w:r w:rsidDel="00000000" w:rsidR="00000000" w:rsidRPr="00000000">
        <w:rPr>
          <w:rFonts w:ascii="Arial" w:cs="Arial" w:eastAsia="Arial" w:hAnsi="Arial"/>
          <w:color w:val="374151"/>
          <w:sz w:val="28"/>
          <w:szCs w:val="28"/>
          <w:rtl w:val="0"/>
        </w:rPr>
        <w:t xml:space="preserve">Insights into the strengths and limitations of each platform, providing a clear understanding of their operational efficiencies.</w:t>
      </w:r>
    </w:p>
    <w:p w:rsidR="00000000" w:rsidDel="00000000" w:rsidP="00000000" w:rsidRDefault="00000000" w:rsidRPr="00000000" w14:paraId="00000032">
      <w:pPr>
        <w:numPr>
          <w:ilvl w:val="0"/>
          <w:numId w:val="3"/>
        </w:numPr>
        <w:spacing w:after="120" w:before="120" w:line="240" w:lineRule="auto"/>
        <w:ind w:left="0" w:hanging="360"/>
        <w:rPr>
          <w:rFonts w:ascii="Arial" w:cs="Arial" w:eastAsia="Arial" w:hAnsi="Arial"/>
          <w:color w:val="374151"/>
          <w:sz w:val="28"/>
          <w:szCs w:val="28"/>
        </w:rPr>
      </w:pPr>
      <w:r w:rsidDel="00000000" w:rsidR="00000000" w:rsidRPr="00000000">
        <w:rPr>
          <w:rFonts w:ascii="Arial" w:cs="Arial" w:eastAsia="Arial" w:hAnsi="Arial"/>
          <w:color w:val="374151"/>
          <w:sz w:val="28"/>
          <w:szCs w:val="28"/>
          <w:rtl w:val="0"/>
        </w:rPr>
        <w:t xml:space="preserve">Recommendations for integrating the identified virtualization capabilities into OpenStack, along with potential implementation strategies and considerations.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Arial" w:cs="Arial" w:eastAsia="Arial" w:hAnsi="Arial"/>
          <w:b w:val="0"/>
          <w:i w:val="0"/>
          <w:smallCaps w:val="0"/>
          <w:strike w:val="0"/>
          <w:color w:val="374151"/>
          <w:sz w:val="28"/>
          <w:szCs w:val="28"/>
          <w:u w:val="none"/>
          <w:shd w:fill="auto" w:val="clear"/>
          <w:vertAlign w:val="baseline"/>
        </w:rPr>
      </w:pPr>
      <w:r w:rsidDel="00000000" w:rsidR="00000000" w:rsidRPr="00000000">
        <w:rPr>
          <w:rFonts w:ascii="Arial" w:cs="Arial" w:eastAsia="Arial" w:hAnsi="Arial"/>
          <w:b w:val="0"/>
          <w:i w:val="0"/>
          <w:smallCaps w:val="0"/>
          <w:strike w:val="0"/>
          <w:color w:val="374151"/>
          <w:sz w:val="28"/>
          <w:szCs w:val="28"/>
          <w:u w:val="none"/>
          <w:shd w:fill="auto" w:val="clear"/>
          <w:vertAlign w:val="baseline"/>
          <w:rtl w:val="0"/>
        </w:rPr>
        <w:t xml:space="preserve">This technical report will serve as a valuable resource for stakeholders interested in enhancing OpenStack's virtualization capabilities and will contribute to the broader understanding of cloud infrastructure solutions.</w:t>
      </w:r>
    </w:p>
    <w:p w:rsidR="00000000" w:rsidDel="00000000" w:rsidP="00000000" w:rsidRDefault="00000000" w:rsidRPr="00000000" w14:paraId="00000034">
      <w:pPr>
        <w:spacing w:after="144" w:line="240" w:lineRule="auto"/>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035">
      <w:pPr>
        <w:spacing w:after="144" w:line="240" w:lineRule="auto"/>
        <w:rPr>
          <w:rFonts w:ascii="Arial" w:cs="Arial" w:eastAsia="Arial" w:hAnsi="Arial"/>
          <w:b w:val="1"/>
          <w:i w:val="1"/>
          <w:color w:val="5b9bd5"/>
          <w:sz w:val="30"/>
          <w:szCs w:val="30"/>
        </w:rPr>
      </w:pPr>
      <w:r w:rsidDel="00000000" w:rsidR="00000000" w:rsidRPr="00000000">
        <w:rPr>
          <w:rtl w:val="0"/>
        </w:rPr>
      </w:r>
    </w:p>
    <w:p w:rsidR="00000000" w:rsidDel="00000000" w:rsidP="00000000" w:rsidRDefault="00000000" w:rsidRPr="00000000" w14:paraId="00000036">
      <w:pPr>
        <w:spacing w:after="144" w:line="240" w:lineRule="auto"/>
        <w:rPr>
          <w:rFonts w:ascii="Arial" w:cs="Arial" w:eastAsia="Arial" w:hAnsi="Arial"/>
          <w:color w:val="374151"/>
          <w:sz w:val="26"/>
          <w:szCs w:val="26"/>
        </w:rPr>
      </w:pPr>
      <w:r w:rsidDel="00000000" w:rsidR="00000000" w:rsidRPr="00000000">
        <w:rPr>
          <w:rFonts w:ascii="Arial" w:cs="Arial" w:eastAsia="Arial" w:hAnsi="Arial"/>
          <w:b w:val="1"/>
          <w:i w:val="1"/>
          <w:color w:val="5b9bd5"/>
          <w:sz w:val="30"/>
          <w:szCs w:val="30"/>
          <w:rtl w:val="0"/>
        </w:rPr>
        <w:t xml:space="preserve">Introduction</w:t>
      </w:r>
      <w:r w:rsidDel="00000000" w:rsidR="00000000" w:rsidRPr="00000000">
        <w:rPr>
          <w:rtl w:val="0"/>
        </w:rPr>
      </w:r>
    </w:p>
    <w:p w:rsidR="00000000" w:rsidDel="00000000" w:rsidP="00000000" w:rsidRDefault="00000000" w:rsidRPr="00000000" w14:paraId="00000037">
      <w:pPr>
        <w:spacing w:after="240" w:before="240" w:line="360" w:lineRule="auto"/>
        <w:rPr>
          <w:rFonts w:ascii="Arial" w:cs="Arial" w:eastAsia="Arial" w:hAnsi="Arial"/>
          <w:color w:val="374151"/>
          <w:sz w:val="24"/>
          <w:szCs w:val="24"/>
        </w:rPr>
      </w:pPr>
      <w:r w:rsidDel="00000000" w:rsidR="00000000" w:rsidRPr="00000000">
        <w:rPr>
          <w:rFonts w:ascii="Arial" w:cs="Arial" w:eastAsia="Arial" w:hAnsi="Arial"/>
          <w:color w:val="374151"/>
          <w:sz w:val="24"/>
          <w:szCs w:val="24"/>
          <w:rtl w:val="0"/>
        </w:rPr>
        <w:t xml:space="preserve">In the ever-evolving digital landscape, virtualization has become a cornerstone of modern cloud computing, enabling efficient resource utilization and scalable infrastructures. By abstracting physical hardware, virtualization allows multiple virtual machines to operate on a single server, enhancing flexibility, cost-effectiveness, and operational efficiency. This foundational technology powers cloud computing, allowing organizations to dynamically manage and deploy resources.</w:t>
      </w:r>
    </w:p>
    <w:p w:rsidR="00000000" w:rsidDel="00000000" w:rsidP="00000000" w:rsidRDefault="00000000" w:rsidRPr="00000000" w14:paraId="00000038">
      <w:pPr>
        <w:spacing w:after="240" w:before="240" w:line="360" w:lineRule="auto"/>
        <w:rPr>
          <w:rFonts w:ascii="Arial" w:cs="Arial" w:eastAsia="Arial" w:hAnsi="Arial"/>
          <w:color w:val="374151"/>
          <w:sz w:val="24"/>
          <w:szCs w:val="24"/>
        </w:rPr>
      </w:pPr>
      <w:r w:rsidDel="00000000" w:rsidR="00000000" w:rsidRPr="00000000">
        <w:rPr>
          <w:rFonts w:ascii="Arial" w:cs="Arial" w:eastAsia="Arial" w:hAnsi="Arial"/>
          <w:color w:val="374151"/>
          <w:sz w:val="24"/>
          <w:szCs w:val="24"/>
          <w:rtl w:val="0"/>
        </w:rPr>
        <w:t xml:space="preserve">OpenStack stands as a prominent cloud infrastructure platform, providing a comprehensive suite of services for building and managing public and private clouds. Its robust framework supports the deployment of virtualized resources, making it a favored choice for organizations aiming to leverage cloud computing effectively.</w:t>
      </w:r>
    </w:p>
    <w:p w:rsidR="00000000" w:rsidDel="00000000" w:rsidP="00000000" w:rsidRDefault="00000000" w:rsidRPr="00000000" w14:paraId="00000039">
      <w:pPr>
        <w:spacing w:after="240" w:before="240" w:line="360" w:lineRule="auto"/>
        <w:rPr>
          <w:rFonts w:ascii="Arial" w:cs="Arial" w:eastAsia="Arial" w:hAnsi="Arial"/>
          <w:color w:val="374151"/>
          <w:sz w:val="24"/>
          <w:szCs w:val="24"/>
        </w:rPr>
      </w:pPr>
      <w:r w:rsidDel="00000000" w:rsidR="00000000" w:rsidRPr="00000000">
        <w:rPr>
          <w:rFonts w:ascii="Arial" w:cs="Arial" w:eastAsia="Arial" w:hAnsi="Arial"/>
          <w:color w:val="374151"/>
          <w:sz w:val="24"/>
          <w:szCs w:val="24"/>
          <w:rtl w:val="0"/>
        </w:rPr>
        <w:t xml:space="preserve">This project aims to bridge functionalities across virtualization platforms, focusing on the following objectives:</w:t>
      </w:r>
    </w:p>
    <w:p w:rsidR="00000000" w:rsidDel="00000000" w:rsidP="00000000" w:rsidRDefault="00000000" w:rsidRPr="00000000" w14:paraId="0000003A">
      <w:pPr>
        <w:numPr>
          <w:ilvl w:val="0"/>
          <w:numId w:val="13"/>
        </w:numPr>
        <w:spacing w:after="0" w:afterAutospacing="0" w:before="240" w:line="480" w:lineRule="auto"/>
        <w:ind w:left="720" w:hanging="360"/>
        <w:rPr>
          <w:rFonts w:ascii="Arial" w:cs="Arial" w:eastAsia="Arial" w:hAnsi="Arial"/>
          <w:color w:val="374151"/>
          <w:sz w:val="24"/>
          <w:szCs w:val="24"/>
        </w:rPr>
      </w:pPr>
      <w:r w:rsidDel="00000000" w:rsidR="00000000" w:rsidRPr="00000000">
        <w:rPr>
          <w:rFonts w:ascii="Arial" w:cs="Arial" w:eastAsia="Arial" w:hAnsi="Arial"/>
          <w:color w:val="374151"/>
          <w:sz w:val="24"/>
          <w:szCs w:val="24"/>
          <w:rtl w:val="0"/>
        </w:rPr>
        <w:t xml:space="preserve">Analyzing and understanding the capabilities of Proxmox and VMware, two leading virtualization solutions.</w:t>
      </w:r>
    </w:p>
    <w:p w:rsidR="00000000" w:rsidDel="00000000" w:rsidP="00000000" w:rsidRDefault="00000000" w:rsidRPr="00000000" w14:paraId="0000003B">
      <w:pPr>
        <w:numPr>
          <w:ilvl w:val="0"/>
          <w:numId w:val="13"/>
        </w:numPr>
        <w:spacing w:after="0" w:afterAutospacing="0" w:before="0" w:beforeAutospacing="0" w:line="480" w:lineRule="auto"/>
        <w:ind w:left="720" w:hanging="360"/>
        <w:rPr>
          <w:rFonts w:ascii="Arial" w:cs="Arial" w:eastAsia="Arial" w:hAnsi="Arial"/>
          <w:color w:val="374151"/>
          <w:sz w:val="24"/>
          <w:szCs w:val="24"/>
        </w:rPr>
      </w:pPr>
      <w:r w:rsidDel="00000000" w:rsidR="00000000" w:rsidRPr="00000000">
        <w:rPr>
          <w:rFonts w:ascii="Arial" w:cs="Arial" w:eastAsia="Arial" w:hAnsi="Arial"/>
          <w:color w:val="374151"/>
          <w:sz w:val="24"/>
          <w:szCs w:val="24"/>
          <w:rtl w:val="0"/>
        </w:rPr>
        <w:t xml:space="preserve">Investigating their operational mechanisms to gain deeper insights.</w:t>
      </w:r>
    </w:p>
    <w:p w:rsidR="00000000" w:rsidDel="00000000" w:rsidP="00000000" w:rsidRDefault="00000000" w:rsidRPr="00000000" w14:paraId="0000003C">
      <w:pPr>
        <w:numPr>
          <w:ilvl w:val="0"/>
          <w:numId w:val="13"/>
        </w:numPr>
        <w:spacing w:after="240" w:before="0" w:beforeAutospacing="0" w:line="480" w:lineRule="auto"/>
        <w:ind w:left="720" w:hanging="360"/>
        <w:rPr>
          <w:rFonts w:ascii="Arial" w:cs="Arial" w:eastAsia="Arial" w:hAnsi="Arial"/>
          <w:color w:val="374151"/>
          <w:sz w:val="24"/>
          <w:szCs w:val="24"/>
        </w:rPr>
      </w:pPr>
      <w:r w:rsidDel="00000000" w:rsidR="00000000" w:rsidRPr="00000000">
        <w:rPr>
          <w:rFonts w:ascii="Arial" w:cs="Arial" w:eastAsia="Arial" w:hAnsi="Arial"/>
          <w:color w:val="374151"/>
          <w:sz w:val="24"/>
          <w:szCs w:val="24"/>
          <w:rtl w:val="0"/>
        </w:rPr>
        <w:t xml:space="preserve">Integrating similar functionalities, such as snapshot management, into OpenStack to enhance its feature set and usability, offering a more versatile cloud infrastructure solution.</w:t>
      </w:r>
    </w:p>
    <w:p w:rsidR="00000000" w:rsidDel="00000000" w:rsidP="00000000" w:rsidRDefault="00000000" w:rsidRPr="00000000" w14:paraId="0000003D">
      <w:pPr>
        <w:spacing w:after="240" w:before="240" w:lineRule="auto"/>
        <w:rPr>
          <w:sz w:val="28"/>
          <w:szCs w:val="28"/>
        </w:rPr>
      </w:pPr>
      <w:r w:rsidDel="00000000" w:rsidR="00000000" w:rsidRPr="00000000">
        <w:rPr>
          <w:rtl w:val="0"/>
        </w:rPr>
      </w:r>
    </w:p>
    <w:p w:rsidR="00000000" w:rsidDel="00000000" w:rsidP="00000000" w:rsidRDefault="00000000" w:rsidRPr="00000000" w14:paraId="0000003E">
      <w:pPr>
        <w:spacing w:after="240" w:before="240" w:lineRule="auto"/>
        <w:rPr>
          <w:sz w:val="28"/>
          <w:szCs w:val="28"/>
        </w:rPr>
      </w:pPr>
      <w:r w:rsidDel="00000000" w:rsidR="00000000" w:rsidRPr="00000000">
        <w:rPr>
          <w:rtl w:val="0"/>
        </w:rPr>
      </w:r>
    </w:p>
    <w:p w:rsidR="00000000" w:rsidDel="00000000" w:rsidP="00000000" w:rsidRDefault="00000000" w:rsidRPr="00000000" w14:paraId="0000003F">
      <w:pPr>
        <w:spacing w:after="240" w:before="240" w:lineRule="auto"/>
        <w:rPr>
          <w:sz w:val="28"/>
          <w:szCs w:val="28"/>
        </w:rPr>
      </w:pPr>
      <w:r w:rsidDel="00000000" w:rsidR="00000000" w:rsidRPr="00000000">
        <w:rPr>
          <w:rtl w:val="0"/>
        </w:rPr>
      </w:r>
    </w:p>
    <w:p w:rsidR="00000000" w:rsidDel="00000000" w:rsidP="00000000" w:rsidRDefault="00000000" w:rsidRPr="00000000" w14:paraId="00000040">
      <w:pPr>
        <w:spacing w:after="240" w:before="240" w:lineRule="auto"/>
        <w:rPr>
          <w:sz w:val="28"/>
          <w:szCs w:val="28"/>
        </w:rPr>
      </w:pPr>
      <w:r w:rsidDel="00000000" w:rsidR="00000000" w:rsidRPr="00000000">
        <w:rPr>
          <w:rtl w:val="0"/>
        </w:rPr>
      </w:r>
    </w:p>
    <w:p w:rsidR="00000000" w:rsidDel="00000000" w:rsidP="00000000" w:rsidRDefault="00000000" w:rsidRPr="00000000" w14:paraId="00000041">
      <w:pPr>
        <w:spacing w:after="240" w:before="240" w:lineRule="auto"/>
        <w:rPr>
          <w:sz w:val="28"/>
          <w:szCs w:val="28"/>
        </w:rPr>
      </w:pPr>
      <w:r w:rsidDel="00000000" w:rsidR="00000000" w:rsidRPr="00000000">
        <w:rPr>
          <w:rtl w:val="0"/>
        </w:rPr>
      </w:r>
    </w:p>
    <w:p w:rsidR="00000000" w:rsidDel="00000000" w:rsidP="00000000" w:rsidRDefault="00000000" w:rsidRPr="00000000" w14:paraId="00000042">
      <w:pPr>
        <w:spacing w:after="240" w:before="240" w:lineRule="auto"/>
        <w:rPr>
          <w:b w:val="1"/>
          <w:color w:val="2e75b5"/>
          <w:sz w:val="32"/>
          <w:szCs w:val="32"/>
        </w:rPr>
      </w:pPr>
      <w:r w:rsidDel="00000000" w:rsidR="00000000" w:rsidRPr="00000000">
        <w:rPr>
          <w:b w:val="1"/>
          <w:color w:val="2e75b5"/>
          <w:sz w:val="32"/>
          <w:szCs w:val="32"/>
          <w:rtl w:val="0"/>
        </w:rPr>
        <w:t xml:space="preserve">Enhancing Virtualization in OpenStack: Leveraging Flask and Proxmox Snapshots</w:t>
      </w:r>
    </w:p>
    <w:p w:rsidR="00000000" w:rsidDel="00000000" w:rsidP="00000000" w:rsidRDefault="00000000" w:rsidRPr="00000000" w14:paraId="00000043">
      <w:pPr>
        <w:spacing w:after="240" w:before="240" w:line="276" w:lineRule="auto"/>
        <w:rPr>
          <w:sz w:val="28"/>
          <w:szCs w:val="28"/>
        </w:rPr>
      </w:pPr>
      <w:r w:rsidDel="00000000" w:rsidR="00000000" w:rsidRPr="00000000">
        <w:rPr>
          <w:sz w:val="28"/>
          <w:szCs w:val="28"/>
          <w:rtl w:val="0"/>
        </w:rPr>
        <w:t xml:space="preserve">In this report, we aim to explore a unique approach to implementing virtualization within OpenStack by integrating tools and techniques that go beyond traditional methods. Specifically, we will delve into the role of Flask, a lightweight web framework, and how it aids in achieving this objective. Flask serves as a key component, enabling the simulation of API functionalities essential for testing and development in a controlled environment.</w:t>
      </w:r>
    </w:p>
    <w:p w:rsidR="00000000" w:rsidDel="00000000" w:rsidP="00000000" w:rsidRDefault="00000000" w:rsidRPr="00000000" w14:paraId="00000044">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45">
      <w:pPr>
        <w:spacing w:after="240" w:before="240" w:line="276" w:lineRule="auto"/>
        <w:rPr>
          <w:sz w:val="28"/>
          <w:szCs w:val="28"/>
        </w:rPr>
      </w:pPr>
      <w:r w:rsidDel="00000000" w:rsidR="00000000" w:rsidRPr="00000000">
        <w:rPr>
          <w:sz w:val="28"/>
          <w:szCs w:val="28"/>
          <w:rtl w:val="0"/>
        </w:rPr>
        <w:t xml:space="preserve">Additionally, we will analyze the Proxmox snapshot feature and its potential to further enhance the virtualization process. Snapshots are a critical component of virtualization, offering the ability to capture and restore the state of virtual machines efficiently. By incorporating similar functionalities into OpenStack, we aim to demonstrate how Proxmox’s innovative features can improve OpenStack’s overall virtualization capabilities.</w:t>
      </w:r>
    </w:p>
    <w:p w:rsidR="00000000" w:rsidDel="00000000" w:rsidP="00000000" w:rsidRDefault="00000000" w:rsidRPr="00000000" w14:paraId="00000046">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47">
      <w:pPr>
        <w:spacing w:after="240" w:before="240" w:line="276" w:lineRule="auto"/>
        <w:rPr>
          <w:sz w:val="28"/>
          <w:szCs w:val="28"/>
        </w:rPr>
      </w:pPr>
      <w:r w:rsidDel="00000000" w:rsidR="00000000" w:rsidRPr="00000000">
        <w:rPr>
          <w:sz w:val="28"/>
          <w:szCs w:val="28"/>
          <w:rtl w:val="0"/>
        </w:rPr>
        <w:t xml:space="preserve">Finally, this report will showcase the integration of these technologies and methodologies, providing a comprehensive understanding of how OpenStack can be enhanced to deliver advanced virtualization features. Through this exploration, we will highlight the synergies between Flask, Proxmox, and OpenStack, illustrating how they contribute to creating a more flexible, robust, and user-friendly virtualization environment.</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b w:val="1"/>
          <w:color w:val="5b9bd5"/>
          <w:sz w:val="32"/>
          <w:szCs w:val="32"/>
        </w:rPr>
      </w:pPr>
      <w:r w:rsidDel="00000000" w:rsidR="00000000" w:rsidRPr="00000000">
        <w:rPr>
          <w:rtl w:val="0"/>
        </w:rPr>
      </w:r>
    </w:p>
    <w:p w:rsidR="00000000" w:rsidDel="00000000" w:rsidP="00000000" w:rsidRDefault="00000000" w:rsidRPr="00000000" w14:paraId="0000004A">
      <w:pPr>
        <w:bidi w:val="1"/>
        <w:rPr>
          <w:b w:val="1"/>
          <w:color w:val="5b9bd5"/>
          <w:sz w:val="32"/>
          <w:szCs w:val="32"/>
        </w:rPr>
      </w:pPr>
      <w:r w:rsidDel="00000000" w:rsidR="00000000" w:rsidRPr="00000000">
        <w:rPr>
          <w:rtl w:val="0"/>
        </w:rPr>
      </w:r>
    </w:p>
    <w:p w:rsidR="00000000" w:rsidDel="00000000" w:rsidP="00000000" w:rsidRDefault="00000000" w:rsidRPr="00000000" w14:paraId="0000004B">
      <w:pPr>
        <w:rPr>
          <w:b w:val="1"/>
          <w:color w:val="5b9bd5"/>
          <w:sz w:val="32"/>
          <w:szCs w:val="32"/>
        </w:rPr>
      </w:pPr>
      <w:r w:rsidDel="00000000" w:rsidR="00000000" w:rsidRPr="00000000">
        <w:rPr>
          <w:rtl w:val="0"/>
        </w:rPr>
      </w:r>
    </w:p>
    <w:p w:rsidR="00000000" w:rsidDel="00000000" w:rsidP="00000000" w:rsidRDefault="00000000" w:rsidRPr="00000000" w14:paraId="0000004C">
      <w:pPr>
        <w:rPr>
          <w:b w:val="1"/>
          <w:color w:val="5b9bd5"/>
          <w:sz w:val="32"/>
          <w:szCs w:val="32"/>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40"/>
          <w:szCs w:val="40"/>
        </w:rPr>
      </w:pPr>
      <w:r w:rsidDel="00000000" w:rsidR="00000000" w:rsidRPr="00000000">
        <w:rPr>
          <w:b w:val="1"/>
          <w:color w:val="5b9bd5"/>
          <w:sz w:val="32"/>
          <w:szCs w:val="32"/>
          <w:rtl w:val="0"/>
        </w:rPr>
        <w:t xml:space="preserve">Methodology </w:t>
      </w:r>
      <w:r w:rsidDel="00000000" w:rsidR="00000000" w:rsidRPr="00000000">
        <w:rPr>
          <w:rtl w:val="0"/>
        </w:rPr>
      </w:r>
    </w:p>
    <w:p w:rsidR="00000000" w:rsidDel="00000000" w:rsidP="00000000" w:rsidRDefault="00000000" w:rsidRPr="00000000" w14:paraId="0000004E">
      <w:pPr>
        <w:pStyle w:val="Heading3"/>
        <w:rPr>
          <w:color w:val="1f4e79"/>
        </w:rPr>
      </w:pPr>
      <w:r w:rsidDel="00000000" w:rsidR="00000000" w:rsidRPr="00000000">
        <w:rPr>
          <w:color w:val="1f4e79"/>
          <w:rtl w:val="0"/>
        </w:rPr>
        <w:t xml:space="preserve">Tools and Technologies</w:t>
      </w:r>
    </w:p>
    <w:p w:rsidR="00000000" w:rsidDel="00000000" w:rsidP="00000000" w:rsidRDefault="00000000" w:rsidRPr="00000000" w14:paraId="0000004F">
      <w:pPr>
        <w:rPr>
          <w:sz w:val="28"/>
          <w:szCs w:val="28"/>
        </w:rPr>
      </w:pPr>
      <w:r w:rsidDel="00000000" w:rsidR="00000000" w:rsidRPr="00000000">
        <w:rPr>
          <w:sz w:val="28"/>
          <w:szCs w:val="28"/>
          <w:rtl w:val="0"/>
        </w:rPr>
        <w:t xml:space="preserve">- Operating System: Ubuntu (in VMware virtualization).</w:t>
        <w:br w:type="textWrapping"/>
        <w:t xml:space="preserve">- OpenStack Version: DevStack.</w:t>
        <w:br w:type="textWrapping"/>
        <w:t xml:space="preserve">- Programming Language: Python 3.</w:t>
        <w:br w:type="textWrapping"/>
        <w:t xml:space="preserve">- Web Framework: Flask.</w:t>
        <w:br w:type="textWrapping"/>
        <w:t xml:space="preserve">- Proxmox Feature: Snapshots.</w:t>
      </w:r>
    </w:p>
    <w:p w:rsidR="00000000" w:rsidDel="00000000" w:rsidP="00000000" w:rsidRDefault="00000000" w:rsidRPr="00000000" w14:paraId="00000050">
      <w:pPr>
        <w:pStyle w:val="Heading3"/>
        <w:rPr>
          <w:color w:val="1f4e79"/>
          <w:sz w:val="28"/>
          <w:szCs w:val="28"/>
        </w:rPr>
      </w:pPr>
      <w:r w:rsidDel="00000000" w:rsidR="00000000" w:rsidRPr="00000000">
        <w:rPr>
          <w:color w:val="1f4e79"/>
          <w:sz w:val="28"/>
          <w:szCs w:val="28"/>
          <w:rtl w:val="0"/>
        </w:rPr>
        <w:t xml:space="preserve">Prerequisites</w:t>
      </w:r>
    </w:p>
    <w:p w:rsidR="00000000" w:rsidDel="00000000" w:rsidP="00000000" w:rsidRDefault="00000000" w:rsidRPr="00000000" w14:paraId="00000051">
      <w:pPr>
        <w:rPr>
          <w:sz w:val="28"/>
          <w:szCs w:val="28"/>
        </w:rPr>
      </w:pPr>
      <w:r w:rsidDel="00000000" w:rsidR="00000000" w:rsidRPr="00000000">
        <w:rPr>
          <w:sz w:val="28"/>
          <w:szCs w:val="28"/>
          <w:rtl w:val="0"/>
        </w:rPr>
        <w:t xml:space="preserve">- OpenStack installed and configured using DevStack.</w:t>
        <w:br w:type="textWrapping"/>
        <w:t xml:space="preserve">- Python 3 installed.</w:t>
        <w:br w:type="textWrapping"/>
        <w:t xml:space="preserve">- Virtual environment for Python setup.</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b w:val="1"/>
          <w:color w:val="1f4e79"/>
          <w:sz w:val="36"/>
          <w:szCs w:val="36"/>
        </w:rPr>
      </w:pPr>
      <w:r w:rsidDel="00000000" w:rsidR="00000000" w:rsidRPr="00000000">
        <w:rPr>
          <w:b w:val="1"/>
          <w:color w:val="1f4e79"/>
          <w:sz w:val="28"/>
          <w:szCs w:val="28"/>
          <w:rtl w:val="0"/>
        </w:rPr>
        <w:t xml:space="preserve">Step-by-Step Implementation</w:t>
      </w:r>
      <w:r w:rsidDel="00000000" w:rsidR="00000000" w:rsidRPr="00000000">
        <w:rPr>
          <w:rtl w:val="0"/>
        </w:rPr>
      </w:r>
    </w:p>
    <w:p w:rsidR="00000000" w:rsidDel="00000000" w:rsidP="00000000" w:rsidRDefault="00000000" w:rsidRPr="00000000" w14:paraId="00000054">
      <w:pPr>
        <w:pStyle w:val="Heading3"/>
        <w:rPr>
          <w:i w:val="1"/>
        </w:rPr>
      </w:pPr>
      <w:r w:rsidDel="00000000" w:rsidR="00000000" w:rsidRPr="00000000">
        <w:rPr>
          <w:i w:val="1"/>
          <w:rtl w:val="0"/>
        </w:rPr>
        <w:t xml:space="preserve">Step 1: Create a Virtual Environment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set up a virtual environment, use the following commands:</w:t>
      </w:r>
    </w:p>
    <w:p w:rsidR="00000000" w:rsidDel="00000000" w:rsidP="00000000" w:rsidRDefault="00000000" w:rsidRPr="00000000" w14:paraId="00000056">
      <w:pPr>
        <w:rPr>
          <w:rFonts w:ascii="Consolas" w:cs="Consolas" w:eastAsia="Consolas" w:hAnsi="Consolas"/>
          <w:i w:val="1"/>
          <w:color w:val="404040"/>
          <w:sz w:val="28"/>
          <w:szCs w:val="28"/>
        </w:rPr>
      </w:pPr>
      <w:r w:rsidDel="00000000" w:rsidR="00000000" w:rsidRPr="00000000">
        <w:rPr>
          <w:rFonts w:ascii="Consolas" w:cs="Consolas" w:eastAsia="Consolas" w:hAnsi="Consolas"/>
          <w:i w:val="1"/>
          <w:color w:val="404040"/>
          <w:sz w:val="28"/>
          <w:szCs w:val="28"/>
          <w:rtl w:val="0"/>
        </w:rPr>
        <w:t xml:space="preserve">python3 -m venv venv</w:t>
      </w:r>
    </w:p>
    <w:p w:rsidR="00000000" w:rsidDel="00000000" w:rsidP="00000000" w:rsidRDefault="00000000" w:rsidRPr="00000000" w14:paraId="00000057">
      <w:pPr>
        <w:rPr>
          <w:rFonts w:ascii="Consolas" w:cs="Consolas" w:eastAsia="Consolas" w:hAnsi="Consolas"/>
          <w:i w:val="1"/>
          <w:color w:val="404040"/>
          <w:sz w:val="28"/>
          <w:szCs w:val="28"/>
        </w:rPr>
      </w:pPr>
      <w:bookmarkStart w:colFirst="0" w:colLast="0" w:name="_heading=h.gjdgxs" w:id="4"/>
      <w:bookmarkEnd w:id="4"/>
      <w:r w:rsidDel="00000000" w:rsidR="00000000" w:rsidRPr="00000000">
        <w:rPr>
          <w:rFonts w:ascii="Consolas" w:cs="Consolas" w:eastAsia="Consolas" w:hAnsi="Consolas"/>
          <w:i w:val="1"/>
          <w:color w:val="404040"/>
          <w:sz w:val="28"/>
          <w:szCs w:val="28"/>
          <w:rtl w:val="0"/>
        </w:rPr>
        <w:t xml:space="preserve">source venv/bin/activate</w:t>
      </w:r>
    </w:p>
    <w:p w:rsidR="00000000" w:rsidDel="00000000" w:rsidP="00000000" w:rsidRDefault="00000000" w:rsidRPr="00000000" w14:paraId="00000058">
      <w:pPr>
        <w:rPr>
          <w:b w:val="1"/>
          <w:sz w:val="28"/>
          <w:szCs w:val="28"/>
        </w:rPr>
      </w:pPr>
      <w:r w:rsidDel="00000000" w:rsidR="00000000" w:rsidRPr="00000000">
        <w:rPr>
          <w:b w:val="1"/>
          <w:sz w:val="28"/>
          <w:szCs w:val="28"/>
        </w:rPr>
        <w:drawing>
          <wp:inline distB="0" distT="0" distL="0" distR="0">
            <wp:extent cx="5972810" cy="3195320"/>
            <wp:effectExtent b="0" l="0" r="0" t="0"/>
            <wp:docPr id="11"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72810" cy="319532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sz w:val="36"/>
          <w:szCs w:val="36"/>
        </w:rPr>
      </w:pPr>
      <w:r w:rsidDel="00000000" w:rsidR="00000000" w:rsidRPr="00000000">
        <w:rPr>
          <w:b w:val="1"/>
          <w:sz w:val="28"/>
          <w:szCs w:val="28"/>
          <w:rtl w:val="0"/>
        </w:rPr>
        <w:t xml:space="preserve">Step 2: Install Flask</w:t>
      </w:r>
      <w:r w:rsidDel="00000000" w:rsidR="00000000" w:rsidRPr="00000000">
        <w:rPr>
          <w:rtl w:val="0"/>
        </w:rPr>
      </w:r>
    </w:p>
    <w:p w:rsidR="00000000" w:rsidDel="00000000" w:rsidP="00000000" w:rsidRDefault="00000000" w:rsidRPr="00000000" w14:paraId="0000005A">
      <w:pPr>
        <w:pStyle w:val="Heading2"/>
        <w:shd w:fill="ffffff" w:val="clear"/>
        <w:spacing w:after="150" w:before="450" w:lineRule="auto"/>
        <w:rPr>
          <w:rFonts w:ascii="Garamond" w:cs="Garamond" w:eastAsia="Garamond" w:hAnsi="Garamond"/>
          <w:color w:val="000000"/>
          <w:sz w:val="46"/>
          <w:szCs w:val="46"/>
        </w:rPr>
      </w:pPr>
      <w:r w:rsidDel="00000000" w:rsidR="00000000" w:rsidRPr="00000000">
        <w:rPr>
          <w:b w:val="1"/>
          <w:sz w:val="36"/>
          <w:szCs w:val="36"/>
          <w:rtl w:val="0"/>
        </w:rPr>
        <w:t xml:space="preserve">For full documentation on </w:t>
      </w:r>
      <w:r w:rsidDel="00000000" w:rsidR="00000000" w:rsidRPr="00000000">
        <w:rPr>
          <w:rFonts w:ascii="Garamond" w:cs="Garamond" w:eastAsia="Garamond" w:hAnsi="Garamond"/>
          <w:b w:val="1"/>
          <w:color w:val="000000"/>
          <w:sz w:val="46"/>
          <w:szCs w:val="46"/>
          <w:rtl w:val="0"/>
        </w:rPr>
        <w:t xml:space="preserve">User’s Guide</w:t>
      </w:r>
      <w:r w:rsidDel="00000000" w:rsidR="00000000" w:rsidRPr="00000000">
        <w:rPr>
          <w:rtl w:val="0"/>
        </w:rPr>
      </w:r>
    </w:p>
    <w:p w:rsidR="00000000" w:rsidDel="00000000" w:rsidP="00000000" w:rsidRDefault="00000000" w:rsidRPr="00000000" w14:paraId="0000005B">
      <w:pPr>
        <w:rPr>
          <w:b w:val="1"/>
          <w:sz w:val="44"/>
          <w:szCs w:val="44"/>
        </w:rPr>
      </w:pPr>
      <w:hyperlink r:id="rId9">
        <w:r w:rsidDel="00000000" w:rsidR="00000000" w:rsidRPr="00000000">
          <w:rPr>
            <w:color w:val="0000ff"/>
            <w:sz w:val="28"/>
            <w:szCs w:val="28"/>
            <w:u w:val="single"/>
            <w:rtl w:val="0"/>
          </w:rPr>
          <w:t xml:space="preserve">Welcome to Flask — Flask Documentation (3.1.x)</w:t>
        </w:r>
      </w:hyperlink>
      <w:r w:rsidDel="00000000" w:rsidR="00000000" w:rsidRPr="00000000">
        <w:rPr>
          <w:rtl w:val="0"/>
        </w:rPr>
      </w:r>
    </w:p>
    <w:p w:rsidR="00000000" w:rsidDel="00000000" w:rsidP="00000000" w:rsidRDefault="00000000" w:rsidRPr="00000000" w14:paraId="0000005C">
      <w:pPr>
        <w:rPr>
          <w:b w:val="1"/>
          <w:sz w:val="36"/>
          <w:szCs w:val="36"/>
        </w:rPr>
      </w:pPr>
      <w:r w:rsidDel="00000000" w:rsidR="00000000" w:rsidRPr="00000000">
        <w:rPr>
          <w:b w:val="1"/>
          <w:sz w:val="36"/>
          <w:szCs w:val="36"/>
        </w:rPr>
        <w:drawing>
          <wp:inline distB="0" distT="0" distL="0" distR="0">
            <wp:extent cx="1386840" cy="1352550"/>
            <wp:effectExtent b="0" l="0" r="0" t="0"/>
            <wp:docPr id="10"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38684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your virtual environment is activated, install Flask using pip:</w:t>
      </w:r>
    </w:p>
    <w:p w:rsidR="00000000" w:rsidDel="00000000" w:rsidP="00000000" w:rsidRDefault="00000000" w:rsidRPr="00000000" w14:paraId="0000005E">
      <w:pPr>
        <w:rPr>
          <w:rFonts w:ascii="Consolas" w:cs="Consolas" w:eastAsia="Consolas" w:hAnsi="Consolas"/>
          <w:i w:val="1"/>
          <w:color w:val="404040"/>
          <w:sz w:val="28"/>
          <w:szCs w:val="28"/>
        </w:rPr>
      </w:pPr>
      <w:r w:rsidDel="00000000" w:rsidR="00000000" w:rsidRPr="00000000">
        <w:rPr>
          <w:rFonts w:ascii="Consolas" w:cs="Consolas" w:eastAsia="Consolas" w:hAnsi="Consolas"/>
          <w:i w:val="1"/>
          <w:color w:val="404040"/>
          <w:sz w:val="28"/>
          <w:szCs w:val="28"/>
          <w:rtl w:val="0"/>
        </w:rPr>
        <w:t xml:space="preserve">pip install flask</w:t>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Notes:</w:t>
      </w:r>
    </w:p>
    <w:p w:rsidR="00000000" w:rsidDel="00000000" w:rsidP="00000000" w:rsidRDefault="00000000" w:rsidRPr="00000000" w14:paraId="00000061">
      <w:pPr>
        <w:numPr>
          <w:ilvl w:val="0"/>
          <w:numId w:val="4"/>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Always ensure your virtual environment is activated before installing dependencies.</w:t>
      </w:r>
    </w:p>
    <w:p w:rsidR="00000000" w:rsidDel="00000000" w:rsidP="00000000" w:rsidRDefault="00000000" w:rsidRPr="00000000" w14:paraId="00000062">
      <w:pPr>
        <w:numPr>
          <w:ilvl w:val="0"/>
          <w:numId w:val="4"/>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deactivate the environment, use the command</w:t>
      </w:r>
    </w:p>
    <w:p w:rsidR="00000000" w:rsidDel="00000000" w:rsidP="00000000" w:rsidRDefault="00000000" w:rsidRPr="00000000" w14:paraId="00000063">
      <w:pPr>
        <w:rPr>
          <w:rFonts w:ascii="Consolas" w:cs="Consolas" w:eastAsia="Consolas" w:hAnsi="Consolas"/>
          <w:i w:val="1"/>
          <w:color w:val="404040"/>
          <w:sz w:val="28"/>
          <w:szCs w:val="28"/>
        </w:rPr>
      </w:pPr>
      <w:r w:rsidDel="00000000" w:rsidR="00000000" w:rsidRPr="00000000">
        <w:rPr>
          <w:rFonts w:ascii="Consolas" w:cs="Consolas" w:eastAsia="Consolas" w:hAnsi="Consolas"/>
          <w:i w:val="1"/>
          <w:color w:val="404040"/>
          <w:sz w:val="28"/>
          <w:szCs w:val="28"/>
          <w:rtl w:val="0"/>
        </w:rPr>
        <w:t xml:space="preserve">deactivate</w:t>
      </w:r>
    </w:p>
    <w:p w:rsidR="00000000" w:rsidDel="00000000" w:rsidP="00000000" w:rsidRDefault="00000000" w:rsidRPr="00000000" w14:paraId="00000064">
      <w:pPr>
        <w:pStyle w:val="Heading3"/>
        <w:rPr>
          <w:color w:val="1f4e79"/>
        </w:rPr>
      </w:pPr>
      <w:r w:rsidDel="00000000" w:rsidR="00000000" w:rsidRPr="00000000">
        <w:rPr>
          <w:rtl w:val="0"/>
        </w:rPr>
      </w:r>
    </w:p>
    <w:p w:rsidR="00000000" w:rsidDel="00000000" w:rsidP="00000000" w:rsidRDefault="00000000" w:rsidRPr="00000000" w14:paraId="00000065">
      <w:pPr>
        <w:pStyle w:val="Heading3"/>
        <w:rPr>
          <w:color w:val="1f4e79"/>
        </w:rPr>
      </w:pPr>
      <w:r w:rsidDel="00000000" w:rsidR="00000000" w:rsidRPr="00000000">
        <w:rPr>
          <w:color w:val="1f4e79"/>
          <w:rtl w:val="0"/>
        </w:rPr>
        <w:t xml:space="preserve">Create the Flask Mock API</w:t>
      </w:r>
    </w:p>
    <w:p w:rsidR="00000000" w:rsidDel="00000000" w:rsidP="00000000" w:rsidRDefault="00000000" w:rsidRPr="00000000" w14:paraId="00000066">
      <w:pPr>
        <w:pStyle w:val="Heading3"/>
        <w:rPr/>
      </w:pPr>
      <w:r w:rsidDel="00000000" w:rsidR="00000000" w:rsidRPr="00000000">
        <w:rPr>
          <w:rtl w:val="0"/>
        </w:rPr>
        <w:t xml:space="preserve">Step 1: Create the </w:t>
      </w:r>
      <w:r w:rsidDel="00000000" w:rsidR="00000000" w:rsidRPr="00000000">
        <w:rPr>
          <w:rFonts w:ascii="Courier New" w:cs="Courier New" w:eastAsia="Courier New" w:hAnsi="Courier New"/>
          <w:sz w:val="20"/>
          <w:szCs w:val="20"/>
          <w:rtl w:val="0"/>
        </w:rPr>
        <w:t xml:space="preserve">mock_proxmox_api.py</w:t>
      </w:r>
      <w:r w:rsidDel="00000000" w:rsidR="00000000" w:rsidRPr="00000000">
        <w:rPr>
          <w:rtl w:val="0"/>
        </w:rPr>
        <w:t xml:space="preserve"> File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following Flask application to mock API endpoints for snapshot creation and listing: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onsolas" w:cs="Consolas" w:eastAsia="Consolas" w:hAnsi="Consolas"/>
          <w:b w:val="0"/>
          <w:i w:val="1"/>
          <w:smallCaps w:val="0"/>
          <w:strike w:val="0"/>
          <w:color w:val="767171"/>
          <w:sz w:val="28"/>
          <w:szCs w:val="28"/>
          <w:u w:val="none"/>
          <w:shd w:fill="auto" w:val="clear"/>
          <w:vertAlign w:val="baseline"/>
        </w:rPr>
      </w:pPr>
      <w:r w:rsidDel="00000000" w:rsidR="00000000" w:rsidRPr="00000000">
        <w:rPr>
          <w:rFonts w:ascii="Consolas" w:cs="Consolas" w:eastAsia="Consolas" w:hAnsi="Consolas"/>
          <w:b w:val="0"/>
          <w:i w:val="1"/>
          <w:smallCaps w:val="0"/>
          <w:strike w:val="0"/>
          <w:color w:val="767171"/>
          <w:sz w:val="28"/>
          <w:szCs w:val="28"/>
          <w:u w:val="none"/>
          <w:shd w:fill="auto" w:val="clear"/>
          <w:vertAlign w:val="baseline"/>
          <w:rtl w:val="0"/>
        </w:rPr>
        <w:t xml:space="preserve">nano mock_proxmox_api.py</w:t>
      </w:r>
    </w:p>
    <w:p w:rsidR="00000000" w:rsidDel="00000000" w:rsidP="00000000" w:rsidRDefault="00000000" w:rsidRPr="00000000" w14:paraId="00000069">
      <w:pPr>
        <w:rPr>
          <w:sz w:val="28"/>
          <w:szCs w:val="28"/>
        </w:rPr>
      </w:pPr>
      <w:r w:rsidDel="00000000" w:rsidR="00000000" w:rsidRPr="00000000">
        <w:rPr>
          <w:sz w:val="28"/>
          <w:szCs w:val="28"/>
        </w:rPr>
        <w:drawing>
          <wp:inline distB="0" distT="0" distL="0" distR="0">
            <wp:extent cx="5045075" cy="825881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45075" cy="825881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Note: The code will be provided with the Report.</w:t>
      </w:r>
    </w:p>
    <w:p w:rsidR="00000000" w:rsidDel="00000000" w:rsidP="00000000" w:rsidRDefault="00000000" w:rsidRPr="00000000" w14:paraId="0000006C">
      <w:pPr>
        <w:pStyle w:val="Heading3"/>
        <w:rPr/>
      </w:pP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Step 2: Run the Flask App</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the Flask application by running the following command in your terminal:</w:t>
      </w:r>
    </w:p>
    <w:p w:rsidR="00000000" w:rsidDel="00000000" w:rsidP="00000000" w:rsidRDefault="00000000" w:rsidRPr="00000000" w14:paraId="0000006F">
      <w:pPr>
        <w:rPr>
          <w:rFonts w:ascii="Consolas" w:cs="Consolas" w:eastAsia="Consolas" w:hAnsi="Consolas"/>
          <w:i w:val="1"/>
          <w:sz w:val="28"/>
          <w:szCs w:val="28"/>
        </w:rPr>
      </w:pPr>
      <w:r w:rsidDel="00000000" w:rsidR="00000000" w:rsidRPr="00000000">
        <w:rPr>
          <w:rFonts w:ascii="Consolas" w:cs="Consolas" w:eastAsia="Consolas" w:hAnsi="Consolas"/>
          <w:i w:val="1"/>
          <w:sz w:val="28"/>
          <w:szCs w:val="28"/>
          <w:rtl w:val="0"/>
        </w:rPr>
        <w:t xml:space="preserve">python3 mock_proxmox_api.py</w:t>
      </w:r>
    </w:p>
    <w:p w:rsidR="00000000" w:rsidDel="00000000" w:rsidP="00000000" w:rsidRDefault="00000000" w:rsidRPr="00000000" w14:paraId="00000070">
      <w:pPr>
        <w:pStyle w:val="Heading3"/>
        <w:rPr/>
      </w:pPr>
      <w:r w:rsidDel="00000000" w:rsidR="00000000" w:rsidRPr="00000000">
        <w:rPr>
          <w:rtl w:val="0"/>
        </w:rPr>
        <w:t xml:space="preserve">Output</w:t>
      </w:r>
    </w:p>
    <w:p w:rsidR="00000000" w:rsidDel="00000000" w:rsidP="00000000" w:rsidRDefault="00000000" w:rsidRPr="00000000" w14:paraId="00000071">
      <w:pPr>
        <w:numPr>
          <w:ilvl w:val="0"/>
          <w:numId w:val="5"/>
        </w:numPr>
        <w:spacing w:after="0" w:before="280" w:line="240" w:lineRule="auto"/>
        <w:ind w:left="720" w:hanging="360"/>
        <w:rPr>
          <w:sz w:val="28"/>
          <w:szCs w:val="28"/>
        </w:rPr>
      </w:pPr>
      <w:r w:rsidDel="00000000" w:rsidR="00000000" w:rsidRPr="00000000">
        <w:rPr>
          <w:sz w:val="28"/>
          <w:szCs w:val="28"/>
          <w:rtl w:val="0"/>
        </w:rPr>
        <w:t xml:space="preserve">The Flask app will run on the following addresses:</w:t>
      </w:r>
    </w:p>
    <w:p w:rsidR="00000000" w:rsidDel="00000000" w:rsidP="00000000" w:rsidRDefault="00000000" w:rsidRPr="00000000" w14:paraId="00000072">
      <w:pPr>
        <w:numPr>
          <w:ilvl w:val="1"/>
          <w:numId w:val="5"/>
        </w:numPr>
        <w:spacing w:after="0" w:before="0" w:line="240" w:lineRule="auto"/>
        <w:ind w:left="1440" w:hanging="360"/>
        <w:rPr>
          <w:rFonts w:ascii="Consolas" w:cs="Consolas" w:eastAsia="Consolas" w:hAnsi="Consolas"/>
          <w:i w:val="1"/>
          <w:sz w:val="28"/>
          <w:szCs w:val="28"/>
        </w:rPr>
      </w:pPr>
      <w:r w:rsidDel="00000000" w:rsidR="00000000" w:rsidRPr="00000000">
        <w:rPr>
          <w:rFonts w:ascii="Consolas" w:cs="Consolas" w:eastAsia="Consolas" w:hAnsi="Consolas"/>
          <w:b w:val="1"/>
          <w:i w:val="1"/>
          <w:sz w:val="28"/>
          <w:szCs w:val="28"/>
          <w:rtl w:val="0"/>
        </w:rPr>
        <w:t xml:space="preserve">Localhost:</w:t>
      </w:r>
      <w:r w:rsidDel="00000000" w:rsidR="00000000" w:rsidRPr="00000000">
        <w:rPr>
          <w:rFonts w:ascii="Consolas" w:cs="Consolas" w:eastAsia="Consolas" w:hAnsi="Consolas"/>
          <w:i w:val="1"/>
          <w:sz w:val="28"/>
          <w:szCs w:val="28"/>
          <w:rtl w:val="0"/>
        </w:rPr>
        <w:t xml:space="preserve"> </w:t>
      </w:r>
      <w:hyperlink r:id="rId12">
        <w:r w:rsidDel="00000000" w:rsidR="00000000" w:rsidRPr="00000000">
          <w:rPr>
            <w:rFonts w:ascii="Consolas" w:cs="Consolas" w:eastAsia="Consolas" w:hAnsi="Consolas"/>
            <w:i w:val="1"/>
            <w:color w:val="0000ff"/>
            <w:sz w:val="28"/>
            <w:szCs w:val="28"/>
            <w:u w:val="single"/>
            <w:rtl w:val="0"/>
          </w:rPr>
          <w:t xml:space="preserve">http://127.0.0.1:5000</w:t>
        </w:r>
      </w:hyperlink>
      <w:r w:rsidDel="00000000" w:rsidR="00000000" w:rsidRPr="00000000">
        <w:rPr>
          <w:rFonts w:ascii="Consolas" w:cs="Consolas" w:eastAsia="Consolas" w:hAnsi="Consolas"/>
          <w:i w:val="1"/>
          <w:sz w:val="28"/>
          <w:szCs w:val="28"/>
          <w:rtl w:val="0"/>
        </w:rPr>
        <w:t xml:space="preserve"> </w:t>
      </w:r>
    </w:p>
    <w:p w:rsidR="00000000" w:rsidDel="00000000" w:rsidP="00000000" w:rsidRDefault="00000000" w:rsidRPr="00000000" w14:paraId="00000073">
      <w:pPr>
        <w:numPr>
          <w:ilvl w:val="1"/>
          <w:numId w:val="5"/>
        </w:numPr>
        <w:spacing w:after="280" w:before="0" w:line="240" w:lineRule="auto"/>
        <w:ind w:left="1440" w:hanging="360"/>
        <w:rPr>
          <w:rFonts w:ascii="Consolas" w:cs="Consolas" w:eastAsia="Consolas" w:hAnsi="Consolas"/>
          <w:i w:val="1"/>
          <w:sz w:val="28"/>
          <w:szCs w:val="28"/>
        </w:rPr>
      </w:pPr>
      <w:r w:rsidDel="00000000" w:rsidR="00000000" w:rsidRPr="00000000">
        <w:rPr>
          <w:rFonts w:ascii="Consolas" w:cs="Consolas" w:eastAsia="Consolas" w:hAnsi="Consolas"/>
          <w:b w:val="1"/>
          <w:i w:val="1"/>
          <w:sz w:val="28"/>
          <w:szCs w:val="28"/>
          <w:rtl w:val="0"/>
        </w:rPr>
        <w:t xml:space="preserve">Network:</w:t>
      </w:r>
      <w:r w:rsidDel="00000000" w:rsidR="00000000" w:rsidRPr="00000000">
        <w:rPr>
          <w:rFonts w:ascii="Consolas" w:cs="Consolas" w:eastAsia="Consolas" w:hAnsi="Consolas"/>
          <w:i w:val="1"/>
          <w:sz w:val="28"/>
          <w:szCs w:val="28"/>
          <w:rtl w:val="0"/>
        </w:rPr>
        <w:t xml:space="preserve"> </w:t>
      </w:r>
      <w:hyperlink r:id="rId13">
        <w:r w:rsidDel="00000000" w:rsidR="00000000" w:rsidRPr="00000000">
          <w:rPr>
            <w:rFonts w:ascii="Consolas" w:cs="Consolas" w:eastAsia="Consolas" w:hAnsi="Consolas"/>
            <w:i w:val="1"/>
            <w:color w:val="0000ff"/>
            <w:sz w:val="28"/>
            <w:szCs w:val="28"/>
            <w:u w:val="single"/>
            <w:rtl w:val="0"/>
          </w:rPr>
          <w:t xml:space="preserve">http://192.168.252.134:5000</w:t>
        </w:r>
      </w:hyperlink>
      <w:r w:rsidDel="00000000" w:rsidR="00000000" w:rsidRPr="00000000">
        <w:rPr>
          <w:rtl w:val="0"/>
        </w:rPr>
      </w:r>
    </w:p>
    <w:p w:rsidR="00000000" w:rsidDel="00000000" w:rsidP="00000000" w:rsidRDefault="00000000" w:rsidRPr="00000000" w14:paraId="00000074">
      <w:pPr>
        <w:spacing w:after="280" w:before="280" w:line="240" w:lineRule="auto"/>
        <w:rPr>
          <w:rFonts w:ascii="Consolas" w:cs="Consolas" w:eastAsia="Consolas" w:hAnsi="Consolas"/>
          <w:b w:val="1"/>
          <w:i w:val="1"/>
          <w:sz w:val="28"/>
          <w:szCs w:val="28"/>
        </w:rPr>
      </w:pPr>
      <w:r w:rsidDel="00000000" w:rsidR="00000000" w:rsidRPr="00000000">
        <w:rPr>
          <w:rFonts w:ascii="Consolas" w:cs="Consolas" w:eastAsia="Consolas" w:hAnsi="Consolas"/>
          <w:b w:val="1"/>
          <w:i w:val="1"/>
          <w:sz w:val="28"/>
          <w:szCs w:val="28"/>
        </w:rPr>
        <w:drawing>
          <wp:inline distB="114300" distT="114300" distL="114300" distR="114300">
            <wp:extent cx="5972810" cy="3200400"/>
            <wp:effectExtent b="0" l="0" r="0" t="0"/>
            <wp:docPr id="8"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7281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80" w:before="280" w:line="240" w:lineRule="auto"/>
        <w:rPr>
          <w:b w:val="1"/>
          <w:color w:val="1f4e79"/>
          <w:sz w:val="28"/>
          <w:szCs w:val="28"/>
        </w:rPr>
      </w:pPr>
      <w:r w:rsidDel="00000000" w:rsidR="00000000" w:rsidRPr="00000000">
        <w:rPr>
          <w:b w:val="1"/>
          <w:color w:val="1f4e79"/>
          <w:sz w:val="28"/>
          <w:szCs w:val="28"/>
          <w:rtl w:val="0"/>
        </w:rPr>
        <w:br w:type="textWrapping"/>
      </w:r>
    </w:p>
    <w:p w:rsidR="00000000" w:rsidDel="00000000" w:rsidP="00000000" w:rsidRDefault="00000000" w:rsidRPr="00000000" w14:paraId="00000076">
      <w:pPr>
        <w:spacing w:after="280" w:before="280" w:line="240" w:lineRule="auto"/>
        <w:rPr>
          <w:b w:val="1"/>
          <w:color w:val="1f4e79"/>
          <w:sz w:val="28"/>
          <w:szCs w:val="28"/>
        </w:rPr>
      </w:pPr>
      <w:r w:rsidDel="00000000" w:rsidR="00000000" w:rsidRPr="00000000">
        <w:rPr>
          <w:rtl w:val="0"/>
        </w:rPr>
      </w:r>
    </w:p>
    <w:p w:rsidR="00000000" w:rsidDel="00000000" w:rsidP="00000000" w:rsidRDefault="00000000" w:rsidRPr="00000000" w14:paraId="00000077">
      <w:pPr>
        <w:spacing w:after="280" w:before="280" w:line="240" w:lineRule="auto"/>
        <w:rPr>
          <w:b w:val="1"/>
          <w:color w:val="1f4e79"/>
          <w:sz w:val="28"/>
          <w:szCs w:val="28"/>
        </w:rPr>
      </w:pPr>
      <w:r w:rsidDel="00000000" w:rsidR="00000000" w:rsidRPr="00000000">
        <w:rPr>
          <w:rtl w:val="0"/>
        </w:rPr>
      </w:r>
    </w:p>
    <w:p w:rsidR="00000000" w:rsidDel="00000000" w:rsidP="00000000" w:rsidRDefault="00000000" w:rsidRPr="00000000" w14:paraId="00000078">
      <w:pPr>
        <w:spacing w:after="280" w:before="280" w:line="240" w:lineRule="auto"/>
        <w:rPr>
          <w:b w:val="1"/>
          <w:color w:val="1f4e79"/>
          <w:sz w:val="28"/>
          <w:szCs w:val="28"/>
        </w:rPr>
      </w:pPr>
      <w:r w:rsidDel="00000000" w:rsidR="00000000" w:rsidRPr="00000000">
        <w:rPr>
          <w:b w:val="1"/>
          <w:color w:val="1f4e79"/>
          <w:sz w:val="28"/>
          <w:szCs w:val="28"/>
          <w:rtl w:val="0"/>
        </w:rPr>
        <w:t xml:space="preserve">Highlights Flask's role in stimulating Proxmox's API, testing snapshot functionality, and providing a controlled environment for OpenStack integration. It is well-structured, detailed, and includes practical examples of Flask endpoints, showcasing its importance in testing and debugging. Excellent clarity and technical depth make the explanation valuable for understanding the project's setup.</w:t>
      </w:r>
    </w:p>
    <w:p w:rsidR="00000000" w:rsidDel="00000000" w:rsidP="00000000" w:rsidRDefault="00000000" w:rsidRPr="00000000" w14:paraId="00000079">
      <w:pPr>
        <w:spacing w:after="280" w:before="280" w:line="240" w:lineRule="auto"/>
        <w:rPr>
          <w:b w:val="1"/>
          <w:sz w:val="28"/>
          <w:szCs w:val="28"/>
        </w:rPr>
      </w:pPr>
      <w:r w:rsidDel="00000000" w:rsidR="00000000" w:rsidRPr="00000000">
        <w:rPr>
          <w:b w:val="1"/>
          <w:color w:val="1f4e79"/>
          <w:sz w:val="28"/>
          <w:szCs w:val="28"/>
          <w:rtl w:val="0"/>
        </w:rPr>
        <w:br w:type="textWrapping"/>
      </w:r>
      <w:r w:rsidDel="00000000" w:rsidR="00000000" w:rsidRPr="00000000">
        <w:rPr>
          <w:b w:val="1"/>
          <w:i w:val="1"/>
          <w:color w:val="2e75b5"/>
          <w:sz w:val="28"/>
          <w:szCs w:val="28"/>
          <w:rtl w:val="0"/>
        </w:rPr>
        <w:t xml:space="preserve">Role of Flask in the Project</w:t>
      </w:r>
      <w:r w:rsidDel="00000000" w:rsidR="00000000" w:rsidRPr="00000000">
        <w:rPr>
          <w:rtl w:val="0"/>
        </w:rPr>
      </w:r>
    </w:p>
    <w:p w:rsidR="00000000" w:rsidDel="00000000" w:rsidP="00000000" w:rsidRDefault="00000000" w:rsidRPr="00000000" w14:paraId="0000007A">
      <w:pPr>
        <w:spacing w:after="280" w:before="280" w:line="240" w:lineRule="auto"/>
        <w:rPr>
          <w:b w:val="1"/>
          <w:sz w:val="28"/>
          <w:szCs w:val="28"/>
        </w:rPr>
      </w:pPr>
      <w:r w:rsidDel="00000000" w:rsidR="00000000" w:rsidRPr="00000000">
        <w:rPr>
          <w:b w:val="1"/>
          <w:sz w:val="28"/>
          <w:szCs w:val="28"/>
          <w:rtl w:val="0"/>
        </w:rPr>
        <w:t xml:space="preserve">In the project, which involves integrating a Proxmox-like snapshot mechanism into OpenStack, Flask plays a crucial role as a lightweight web framework. Here’s how it contributes:</w:t>
      </w:r>
    </w:p>
    <w:p w:rsidR="00000000" w:rsidDel="00000000" w:rsidP="00000000" w:rsidRDefault="00000000" w:rsidRPr="00000000" w14:paraId="0000007B">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7C">
      <w:pPr>
        <w:spacing w:after="280" w:before="280" w:line="240" w:lineRule="auto"/>
        <w:rPr>
          <w:b w:val="1"/>
          <w:sz w:val="28"/>
          <w:szCs w:val="28"/>
        </w:rPr>
      </w:pPr>
      <w:r w:rsidDel="00000000" w:rsidR="00000000" w:rsidRPr="00000000">
        <w:rPr>
          <w:b w:val="1"/>
          <w:sz w:val="28"/>
          <w:szCs w:val="28"/>
          <w:rtl w:val="0"/>
        </w:rPr>
        <w:t xml:space="preserve">Simulating Proxmox API Functionality: Flask is used to mock the behavior of the Proxmox API. Since the project focuses on replicating Proxmox’s snapshot functionality in OpenStack, Flask provides a simulated environment where snapshot management features can be tested without needing access to an actual Proxmox environment. This allows for simulating key operations like creating, managing, and restoring snapshots.</w:t>
      </w:r>
    </w:p>
    <w:p w:rsidR="00000000" w:rsidDel="00000000" w:rsidP="00000000" w:rsidRDefault="00000000" w:rsidRPr="00000000" w14:paraId="0000007D">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7E">
      <w:pPr>
        <w:spacing w:after="280" w:before="280" w:line="240" w:lineRule="auto"/>
        <w:rPr>
          <w:b w:val="1"/>
          <w:sz w:val="28"/>
          <w:szCs w:val="28"/>
        </w:rPr>
      </w:pPr>
      <w:r w:rsidDel="00000000" w:rsidR="00000000" w:rsidRPr="00000000">
        <w:rPr>
          <w:b w:val="1"/>
          <w:sz w:val="28"/>
          <w:szCs w:val="28"/>
          <w:rtl w:val="0"/>
        </w:rPr>
        <w:t xml:space="preserve">Testing Snapshot Integration: Flask acts as a mock API server, allowing OpenStack to interact with it and test how snapshot management might function in an integrated system. By simulating Proxmox-like behavior, Flask helps demonstrate how OpenStack could interact with a similar API for snapshot management, even without Proxmox being part of the test environment.</w:t>
      </w:r>
    </w:p>
    <w:p w:rsidR="00000000" w:rsidDel="00000000" w:rsidP="00000000" w:rsidRDefault="00000000" w:rsidRPr="00000000" w14:paraId="0000007F">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80">
      <w:pPr>
        <w:spacing w:after="280" w:before="280" w:line="240" w:lineRule="auto"/>
        <w:rPr>
          <w:b w:val="1"/>
          <w:sz w:val="28"/>
          <w:szCs w:val="28"/>
        </w:rPr>
      </w:pPr>
      <w:r w:rsidDel="00000000" w:rsidR="00000000" w:rsidRPr="00000000">
        <w:rPr>
          <w:b w:val="1"/>
          <w:sz w:val="28"/>
          <w:szCs w:val="28"/>
          <w:rtl w:val="0"/>
        </w:rPr>
        <w:t xml:space="preserve">Providing a Controlled Environment: By mocking Proxmox API calls through Flask, a controlled environment for testing OpenStack’s interaction with snapshot-related features is created. This isolation ensures that OpenStack can be tested for snapshot functionality without depending on a real Proxmox server, making it easier to debug and iterate.</w:t>
      </w:r>
    </w:p>
    <w:p w:rsidR="00000000" w:rsidDel="00000000" w:rsidP="00000000" w:rsidRDefault="00000000" w:rsidRPr="00000000" w14:paraId="00000081">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82">
      <w:pPr>
        <w:spacing w:after="280" w:before="280" w:line="240" w:lineRule="auto"/>
        <w:rPr>
          <w:b w:val="1"/>
          <w:sz w:val="28"/>
          <w:szCs w:val="28"/>
        </w:rPr>
      </w:pPr>
      <w:r w:rsidDel="00000000" w:rsidR="00000000" w:rsidRPr="00000000">
        <w:rPr>
          <w:b w:val="1"/>
          <w:sz w:val="28"/>
          <w:szCs w:val="28"/>
          <w:rtl w:val="0"/>
        </w:rPr>
        <w:t xml:space="preserve">Development Server: Flask runs on a development server (e.g., </w:t>
      </w:r>
      <w:r w:rsidDel="00000000" w:rsidR="00000000" w:rsidRPr="00000000">
        <w:rPr>
          <w:b w:val="1"/>
          <w:i w:val="1"/>
          <w:sz w:val="28"/>
          <w:szCs w:val="28"/>
          <w:rtl w:val="0"/>
        </w:rPr>
        <w:t xml:space="preserve">http://127.0.0.1:5000 or http://192.168.252.134:5000)</w:t>
      </w:r>
      <w:r w:rsidDel="00000000" w:rsidR="00000000" w:rsidRPr="00000000">
        <w:rPr>
          <w:b w:val="1"/>
          <w:sz w:val="28"/>
          <w:szCs w:val="28"/>
          <w:rtl w:val="0"/>
        </w:rPr>
        <w:t xml:space="preserve">, which hosts the mock API endpoints. OpenStack components can make HTTP requests to these endpoints to perform snapshot-related actions. These requests simulate what would happen if OpenStack were interacting with a live Proxmox system, enabling testing and development.</w:t>
      </w:r>
    </w:p>
    <w:p w:rsidR="00000000" w:rsidDel="00000000" w:rsidP="00000000" w:rsidRDefault="00000000" w:rsidRPr="00000000" w14:paraId="00000083">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84">
      <w:pPr>
        <w:spacing w:after="280" w:before="280" w:line="240" w:lineRule="auto"/>
        <w:rPr>
          <w:b w:val="1"/>
          <w:sz w:val="28"/>
          <w:szCs w:val="28"/>
        </w:rPr>
      </w:pPr>
      <w:r w:rsidDel="00000000" w:rsidR="00000000" w:rsidRPr="00000000">
        <w:rPr>
          <w:b w:val="1"/>
          <w:sz w:val="28"/>
          <w:szCs w:val="28"/>
          <w:rtl w:val="0"/>
        </w:rPr>
        <w:t xml:space="preserve">How Flask Works in the Project</w:t>
      </w:r>
    </w:p>
    <w:p w:rsidR="00000000" w:rsidDel="00000000" w:rsidP="00000000" w:rsidRDefault="00000000" w:rsidRPr="00000000" w14:paraId="00000085">
      <w:pPr>
        <w:spacing w:after="280" w:before="280" w:line="240" w:lineRule="auto"/>
        <w:rPr>
          <w:b w:val="1"/>
          <w:sz w:val="28"/>
          <w:szCs w:val="28"/>
        </w:rPr>
      </w:pPr>
      <w:r w:rsidDel="00000000" w:rsidR="00000000" w:rsidRPr="00000000">
        <w:rPr>
          <w:b w:val="1"/>
          <w:sz w:val="28"/>
          <w:szCs w:val="28"/>
          <w:rtl w:val="0"/>
        </w:rPr>
        <w:t xml:space="preserve">Mock Endpoints: The mock_proxmox_api.py script defines various Flask routes (endpoints) that simulate Proxmox’s API calls for snapshot management. Example endpoints could include:</w:t>
      </w:r>
    </w:p>
    <w:p w:rsidR="00000000" w:rsidDel="00000000" w:rsidP="00000000" w:rsidRDefault="00000000" w:rsidRPr="00000000" w14:paraId="00000086">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87">
      <w:pPr>
        <w:spacing w:after="280" w:before="280" w:line="240" w:lineRule="auto"/>
        <w:rPr>
          <w:b w:val="1"/>
          <w:sz w:val="28"/>
          <w:szCs w:val="28"/>
        </w:rPr>
      </w:pPr>
      <w:r w:rsidDel="00000000" w:rsidR="00000000" w:rsidRPr="00000000">
        <w:rPr>
          <w:b w:val="1"/>
          <w:sz w:val="28"/>
          <w:szCs w:val="28"/>
          <w:rtl w:val="0"/>
        </w:rPr>
        <w:t xml:space="preserve">POST /snapshots: For creating a snapshot of a virtual machine.</w:t>
      </w:r>
    </w:p>
    <w:p w:rsidR="00000000" w:rsidDel="00000000" w:rsidP="00000000" w:rsidRDefault="00000000" w:rsidRPr="00000000" w14:paraId="00000088">
      <w:pPr>
        <w:spacing w:after="280" w:before="280" w:line="240" w:lineRule="auto"/>
        <w:rPr>
          <w:b w:val="1"/>
          <w:sz w:val="28"/>
          <w:szCs w:val="28"/>
        </w:rPr>
      </w:pPr>
      <w:r w:rsidDel="00000000" w:rsidR="00000000" w:rsidRPr="00000000">
        <w:rPr>
          <w:b w:val="1"/>
          <w:sz w:val="28"/>
          <w:szCs w:val="28"/>
          <w:rtl w:val="0"/>
        </w:rPr>
        <w:t xml:space="preserve">GET /snapshots/{snapshot_id}: For retrieving details of a specific snapshot.</w:t>
      </w:r>
    </w:p>
    <w:p w:rsidR="00000000" w:rsidDel="00000000" w:rsidP="00000000" w:rsidRDefault="00000000" w:rsidRPr="00000000" w14:paraId="00000089">
      <w:pPr>
        <w:spacing w:after="280" w:before="280" w:line="240" w:lineRule="auto"/>
        <w:rPr>
          <w:b w:val="1"/>
          <w:sz w:val="28"/>
          <w:szCs w:val="28"/>
        </w:rPr>
      </w:pPr>
      <w:r w:rsidDel="00000000" w:rsidR="00000000" w:rsidRPr="00000000">
        <w:rPr>
          <w:b w:val="1"/>
          <w:sz w:val="28"/>
          <w:szCs w:val="28"/>
          <w:rtl w:val="0"/>
        </w:rPr>
        <w:t xml:space="preserve">DELETE /snapshots/{snapshot_id}: For deleting a snapshot by its ID.</w:t>
      </w:r>
    </w:p>
    <w:p w:rsidR="00000000" w:rsidDel="00000000" w:rsidP="00000000" w:rsidRDefault="00000000" w:rsidRPr="00000000" w14:paraId="0000008A">
      <w:pPr>
        <w:spacing w:after="280" w:before="280" w:line="240" w:lineRule="auto"/>
        <w:rPr>
          <w:b w:val="1"/>
          <w:sz w:val="28"/>
          <w:szCs w:val="28"/>
        </w:rPr>
      </w:pPr>
      <w:r w:rsidDel="00000000" w:rsidR="00000000" w:rsidRPr="00000000">
        <w:rPr>
          <w:b w:val="1"/>
          <w:sz w:val="28"/>
          <w:szCs w:val="28"/>
          <w:rtl w:val="0"/>
        </w:rPr>
        <w:t xml:space="preserve">These routes simulate the expected behavior of Proxmox’s API, making it easier to test the integration without using the actual Proxmox server.</w:t>
      </w:r>
    </w:p>
    <w:p w:rsidR="00000000" w:rsidDel="00000000" w:rsidP="00000000" w:rsidRDefault="00000000" w:rsidRPr="00000000" w14:paraId="0000008B">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8C">
      <w:pPr>
        <w:spacing w:after="280" w:before="280" w:line="240" w:lineRule="auto"/>
        <w:rPr>
          <w:b w:val="1"/>
          <w:sz w:val="28"/>
          <w:szCs w:val="28"/>
        </w:rPr>
      </w:pPr>
      <w:r w:rsidDel="00000000" w:rsidR="00000000" w:rsidRPr="00000000">
        <w:rPr>
          <w:b w:val="1"/>
          <w:sz w:val="28"/>
          <w:szCs w:val="28"/>
          <w:rtl w:val="0"/>
        </w:rPr>
        <w:t xml:space="preserve">Interaction with OpenStack: OpenStack components (such as Nova or Cinder) can send requests to the Flask API when performing snapshot management tasks. For instance, Nova might request to create a snapshot of a virtual machine, and it would interact with the mock Proxmox API through the Flask server. The responses from Flask provide feedback on whether the requested snapshot operations were successful, allowing OpenStack to handle these operations as if it were interacting with a live Proxmox server.</w:t>
      </w:r>
    </w:p>
    <w:p w:rsidR="00000000" w:rsidDel="00000000" w:rsidP="00000000" w:rsidRDefault="00000000" w:rsidRPr="00000000" w14:paraId="0000008D">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8E">
      <w:pPr>
        <w:spacing w:after="280" w:before="280" w:line="240" w:lineRule="auto"/>
        <w:rPr>
          <w:b w:val="1"/>
          <w:sz w:val="28"/>
          <w:szCs w:val="28"/>
        </w:rPr>
      </w:pPr>
      <w:r w:rsidDel="00000000" w:rsidR="00000000" w:rsidRPr="00000000">
        <w:rPr>
          <w:b w:val="1"/>
          <w:sz w:val="28"/>
          <w:szCs w:val="28"/>
          <w:rtl w:val="0"/>
        </w:rPr>
        <w:t xml:space="preserve">Debugging and Logs: Flask includes built-in debugging features that are useful during development. If there are issues with the mock API or its integration with OpenStack, Flask's debug mode provides detailed error logs and information. This helps identify any issues early in the development process and allows troubleshooting of the behavior of the simulated Proxmox API quickly.</w:t>
      </w:r>
    </w:p>
    <w:p w:rsidR="00000000" w:rsidDel="00000000" w:rsidP="00000000" w:rsidRDefault="00000000" w:rsidRPr="00000000" w14:paraId="0000008F">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90">
      <w:pPr>
        <w:spacing w:after="280" w:before="280" w:line="240" w:lineRule="auto"/>
        <w:rPr>
          <w:b w:val="1"/>
          <w:color w:val="1f4e79"/>
          <w:sz w:val="28"/>
          <w:szCs w:val="28"/>
        </w:rPr>
      </w:pPr>
      <w:r w:rsidDel="00000000" w:rsidR="00000000" w:rsidRPr="00000000">
        <w:rPr>
          <w:b w:val="1"/>
          <w:color w:val="1f4e79"/>
          <w:sz w:val="28"/>
          <w:szCs w:val="28"/>
        </w:rPr>
        <w:drawing>
          <wp:inline distB="114300" distT="114300" distL="114300" distR="114300">
            <wp:extent cx="5972810" cy="2070100"/>
            <wp:effectExtent b="0" l="0" r="0" t="0"/>
            <wp:docPr id="16"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972810" cy="2070100"/>
                    </a:xfrm>
                    <a:prstGeom prst="rect"/>
                    <a:ln/>
                  </pic:spPr>
                </pic:pic>
              </a:graphicData>
            </a:graphic>
          </wp:inline>
        </w:drawing>
      </w:r>
      <w:r w:rsidDel="00000000" w:rsidR="00000000" w:rsidRPr="00000000">
        <w:rPr>
          <w:b w:val="1"/>
          <w:color w:val="1f4e79"/>
          <w:sz w:val="28"/>
          <w:szCs w:val="28"/>
        </w:rPr>
        <w:drawing>
          <wp:inline distB="114300" distT="114300" distL="114300" distR="114300">
            <wp:extent cx="5972810" cy="3187700"/>
            <wp:effectExtent b="0" l="0" r="0" t="0"/>
            <wp:docPr id="1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972810" cy="3187700"/>
                    </a:xfrm>
                    <a:prstGeom prst="rect"/>
                    <a:ln/>
                  </pic:spPr>
                </pic:pic>
              </a:graphicData>
            </a:graphic>
          </wp:inline>
        </w:drawing>
      </w:r>
      <w:r w:rsidDel="00000000" w:rsidR="00000000" w:rsidRPr="00000000">
        <w:rPr>
          <w:b w:val="1"/>
          <w:color w:val="1f4e79"/>
          <w:sz w:val="28"/>
          <w:szCs w:val="28"/>
          <w:rtl w:val="0"/>
        </w:rPr>
        <w:br w:type="textWrapping"/>
        <w:br w:type="textWrapping"/>
      </w:r>
    </w:p>
    <w:p w:rsidR="00000000" w:rsidDel="00000000" w:rsidP="00000000" w:rsidRDefault="00000000" w:rsidRPr="00000000" w14:paraId="00000091">
      <w:pPr>
        <w:spacing w:after="280" w:before="280" w:line="240" w:lineRule="auto"/>
        <w:rPr>
          <w:b w:val="1"/>
          <w:color w:val="1f4e79"/>
          <w:sz w:val="28"/>
          <w:szCs w:val="28"/>
        </w:rPr>
      </w:pPr>
      <w:r w:rsidDel="00000000" w:rsidR="00000000" w:rsidRPr="00000000">
        <w:rPr>
          <w:rtl w:val="0"/>
        </w:rPr>
      </w:r>
    </w:p>
    <w:p w:rsidR="00000000" w:rsidDel="00000000" w:rsidP="00000000" w:rsidRDefault="00000000" w:rsidRPr="00000000" w14:paraId="00000092">
      <w:pPr>
        <w:spacing w:after="280" w:before="280" w:line="240" w:lineRule="auto"/>
        <w:rPr>
          <w:b w:val="1"/>
          <w:color w:val="1f4e79"/>
          <w:sz w:val="28"/>
          <w:szCs w:val="28"/>
        </w:rPr>
      </w:pPr>
      <w:r w:rsidDel="00000000" w:rsidR="00000000" w:rsidRPr="00000000">
        <w:rPr>
          <w:rtl w:val="0"/>
        </w:rPr>
      </w:r>
    </w:p>
    <w:p w:rsidR="00000000" w:rsidDel="00000000" w:rsidP="00000000" w:rsidRDefault="00000000" w:rsidRPr="00000000" w14:paraId="00000093">
      <w:pPr>
        <w:spacing w:after="280" w:before="280" w:line="240" w:lineRule="auto"/>
        <w:rPr>
          <w:b w:val="1"/>
          <w:i w:val="1"/>
          <w:color w:val="1f4e79"/>
          <w:sz w:val="28"/>
          <w:szCs w:val="28"/>
        </w:rPr>
      </w:pPr>
      <w:r w:rsidDel="00000000" w:rsidR="00000000" w:rsidRPr="00000000">
        <w:rPr>
          <w:b w:val="1"/>
          <w:color w:val="1f4e79"/>
          <w:sz w:val="28"/>
          <w:szCs w:val="28"/>
          <w:rtl w:val="0"/>
        </w:rPr>
        <w:t xml:space="preserve">OpenStack</w:t>
      </w:r>
      <w:r w:rsidDel="00000000" w:rsidR="00000000" w:rsidRPr="00000000">
        <w:rPr>
          <w:b w:val="1"/>
          <w:color w:val="1f4e79"/>
          <w:rtl w:val="0"/>
        </w:rPr>
        <w:t xml:space="preserve"> </w:t>
      </w:r>
      <w:r w:rsidDel="00000000" w:rsidR="00000000" w:rsidRPr="00000000">
        <w:rPr>
          <w:b w:val="1"/>
          <w:color w:val="1f4e79"/>
          <w:sz w:val="28"/>
          <w:szCs w:val="28"/>
          <w:rtl w:val="0"/>
        </w:rPr>
        <w:t xml:space="preserve">Instance Tab</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86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Snapshot Creation</w:t>
      </w:r>
      <w:r w:rsidDel="00000000" w:rsidR="00000000" w:rsidRPr="00000000">
        <w:rPr>
          <w:rtl w:val="0"/>
        </w:rPr>
      </w:r>
    </w:p>
    <w:p w:rsidR="00000000" w:rsidDel="00000000" w:rsidP="00000000" w:rsidRDefault="00000000" w:rsidRPr="00000000" w14:paraId="00000095">
      <w:pPr>
        <w:numPr>
          <w:ilvl w:val="0"/>
          <w:numId w:val="6"/>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the </w:t>
      </w:r>
      <w:r w:rsidDel="00000000" w:rsidR="00000000" w:rsidRPr="00000000">
        <w:rPr>
          <w:rFonts w:ascii="Times New Roman" w:cs="Times New Roman" w:eastAsia="Times New Roman" w:hAnsi="Times New Roman"/>
          <w:b w:val="1"/>
          <w:sz w:val="28"/>
          <w:szCs w:val="28"/>
          <w:rtl w:val="0"/>
        </w:rPr>
        <w:t xml:space="preserve">Instance Tab</w:t>
      </w:r>
      <w:r w:rsidDel="00000000" w:rsidR="00000000" w:rsidRPr="00000000">
        <w:rPr>
          <w:rFonts w:ascii="Times New Roman" w:cs="Times New Roman" w:eastAsia="Times New Roman" w:hAnsi="Times New Roman"/>
          <w:sz w:val="28"/>
          <w:szCs w:val="28"/>
          <w:rtl w:val="0"/>
        </w:rPr>
        <w:t xml:space="preserve"> in OpenStack's dashboard.</w:t>
      </w:r>
    </w:p>
    <w:p w:rsidR="00000000" w:rsidDel="00000000" w:rsidP="00000000" w:rsidRDefault="00000000" w:rsidRPr="00000000" w14:paraId="00000096">
      <w:pPr>
        <w:numPr>
          <w:ilvl w:val="0"/>
          <w:numId w:val="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should see the list of available virtual machine instances.</w:t>
      </w:r>
    </w:p>
    <w:p w:rsidR="00000000" w:rsidDel="00000000" w:rsidP="00000000" w:rsidRDefault="00000000" w:rsidRPr="00000000" w14:paraId="00000097">
      <w:pPr>
        <w:numPr>
          <w:ilvl w:val="0"/>
          <w:numId w:val="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the desired instance for which you want to manage snapshots.</w:t>
      </w:r>
    </w:p>
    <w:p w:rsidR="00000000" w:rsidDel="00000000" w:rsidP="00000000" w:rsidRDefault="00000000" w:rsidRPr="00000000" w14:paraId="00000098">
      <w:pPr>
        <w:numPr>
          <w:ilvl w:val="0"/>
          <w:numId w:val="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mock API allows you to simulate creating a snapshot by providing a snapshot name.</w:t>
      </w:r>
    </w:p>
    <w:p w:rsidR="00000000" w:rsidDel="00000000" w:rsidP="00000000" w:rsidRDefault="00000000" w:rsidRPr="00000000" w14:paraId="00000099">
      <w:pPr>
        <w:numPr>
          <w:ilvl w:val="0"/>
          <w:numId w:val="6"/>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snapshot is created successfully, OpenStack will display the snapshot under the instance's "Snapshots" section.</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86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Snapshot List</w:t>
      </w:r>
      <w:r w:rsidDel="00000000" w:rsidR="00000000" w:rsidRPr="00000000">
        <w:rPr>
          <w:rtl w:val="0"/>
        </w:rPr>
      </w:r>
    </w:p>
    <w:p w:rsidR="00000000" w:rsidDel="00000000" w:rsidP="00000000" w:rsidRDefault="00000000" w:rsidRPr="00000000" w14:paraId="0000009B">
      <w:pPr>
        <w:numPr>
          <w:ilvl w:val="0"/>
          <w:numId w:val="7"/>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mock API fetches a list of pre-defined snapshots.</w:t>
      </w:r>
    </w:p>
    <w:p w:rsidR="00000000" w:rsidDel="00000000" w:rsidP="00000000" w:rsidRDefault="00000000" w:rsidRPr="00000000" w14:paraId="0000009C">
      <w:pPr>
        <w:numPr>
          <w:ilvl w:val="0"/>
          <w:numId w:val="7"/>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snapshots are displayed in the UI, mimicking the real functionality of snapshot management in OpenStack.</w:t>
      </w:r>
    </w:p>
    <w:p w:rsidR="00000000" w:rsidDel="00000000" w:rsidP="00000000" w:rsidRDefault="00000000" w:rsidRPr="00000000" w14:paraId="0000009D">
      <w:pPr>
        <w:numPr>
          <w:ilvl w:val="0"/>
          <w:numId w:val="7"/>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snapshot list includes placeholder snapshots, such as </w:t>
      </w:r>
      <w:r w:rsidDel="00000000" w:rsidR="00000000" w:rsidRPr="00000000">
        <w:rPr>
          <w:rFonts w:ascii="Consolas" w:cs="Consolas" w:eastAsia="Consolas" w:hAnsi="Consolas"/>
          <w:i w:val="1"/>
          <w:sz w:val="28"/>
          <w:szCs w:val="28"/>
          <w:rtl w:val="0"/>
        </w:rPr>
        <w:t xml:space="preserve">snapshot1</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Consolas" w:cs="Consolas" w:eastAsia="Consolas" w:hAnsi="Consolas"/>
          <w:i w:val="1"/>
          <w:sz w:val="28"/>
          <w:szCs w:val="28"/>
          <w:rtl w:val="0"/>
        </w:rPr>
        <w:t xml:space="preserve">snapshot2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E">
      <w:pPr>
        <w:pStyle w:val="Heading4"/>
        <w:rPr>
          <w:b w:val="0"/>
        </w:rPr>
      </w:pPr>
      <w:r w:rsidDel="00000000" w:rsidR="00000000" w:rsidRPr="00000000">
        <w:rPr/>
        <w:drawing>
          <wp:inline distB="0" distT="0" distL="0" distR="0">
            <wp:extent cx="5972810" cy="2624455"/>
            <wp:effectExtent b="0" l="0" r="0" t="0"/>
            <wp:docPr id="1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972810" cy="262445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numPr>
          <w:ilvl w:val="0"/>
          <w:numId w:val="9"/>
        </w:numPr>
        <w:ind w:left="864" w:hanging="360"/>
        <w:rPr/>
      </w:pPr>
      <w:r w:rsidDel="00000000" w:rsidR="00000000" w:rsidRPr="00000000">
        <w:rPr>
          <w:b w:val="1"/>
          <w:rtl w:val="0"/>
        </w:rPr>
        <w:t xml:space="preserve">Home Page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A1">
      <w:pPr>
        <w:numPr>
          <w:ilvl w:val="1"/>
          <w:numId w:val="8"/>
        </w:numPr>
        <w:spacing w:after="0" w:before="0" w:line="240" w:lineRule="auto"/>
        <w:ind w:left="1440" w:hanging="360"/>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Home Page</w:t>
      </w:r>
      <w:r w:rsidDel="00000000" w:rsidR="00000000" w:rsidRPr="00000000">
        <w:rPr>
          <w:sz w:val="28"/>
          <w:szCs w:val="28"/>
          <w:rtl w:val="0"/>
        </w:rPr>
        <w:t xml:space="preserve"> of the OpenStack dashboard provides an overview of your cloud resources.</w:t>
      </w:r>
    </w:p>
    <w:p w:rsidR="00000000" w:rsidDel="00000000" w:rsidP="00000000" w:rsidRDefault="00000000" w:rsidRPr="00000000" w14:paraId="000000A2">
      <w:pPr>
        <w:numPr>
          <w:ilvl w:val="1"/>
          <w:numId w:val="8"/>
        </w:numPr>
        <w:spacing w:after="280" w:before="0" w:line="240" w:lineRule="auto"/>
        <w:ind w:left="1440" w:hanging="360"/>
        <w:rPr>
          <w:sz w:val="28"/>
          <w:szCs w:val="28"/>
        </w:rPr>
      </w:pPr>
      <w:r w:rsidDel="00000000" w:rsidR="00000000" w:rsidRPr="00000000">
        <w:rPr>
          <w:sz w:val="28"/>
          <w:szCs w:val="28"/>
          <w:rtl w:val="0"/>
        </w:rPr>
        <w:t xml:space="preserve">After integrating the mock API, the dashboard reflects basic snapshot functionality under the instances section.</w:t>
      </w:r>
    </w:p>
    <w:p w:rsidR="00000000" w:rsidDel="00000000" w:rsidP="00000000" w:rsidRDefault="00000000" w:rsidRPr="00000000" w14:paraId="000000A3">
      <w:pPr>
        <w:spacing w:after="280" w:before="280" w:line="240" w:lineRule="auto"/>
        <w:rPr>
          <w:sz w:val="28"/>
          <w:szCs w:val="28"/>
        </w:rPr>
      </w:pPr>
      <w:r w:rsidDel="00000000" w:rsidR="00000000" w:rsidRPr="00000000">
        <w:rPr>
          <w:sz w:val="28"/>
          <w:szCs w:val="28"/>
        </w:rPr>
        <w:drawing>
          <wp:inline distB="0" distT="0" distL="0" distR="0">
            <wp:extent cx="5972810" cy="3113405"/>
            <wp:effectExtent b="0" l="0" r="0" t="0"/>
            <wp:docPr id="14"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972810" cy="311340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4"/>
        <w:rPr/>
      </w:pPr>
      <w:r w:rsidDel="00000000" w:rsidR="00000000" w:rsidRPr="00000000">
        <w:rPr>
          <w:rtl w:val="0"/>
        </w:rPr>
      </w:r>
    </w:p>
    <w:p w:rsidR="00000000" w:rsidDel="00000000" w:rsidP="00000000" w:rsidRDefault="00000000" w:rsidRPr="00000000" w14:paraId="000000A5">
      <w:pPr>
        <w:pStyle w:val="Heading4"/>
        <w:rPr>
          <w:b w:val="1"/>
          <w:i w:val="0"/>
          <w:sz w:val="28"/>
          <w:szCs w:val="28"/>
        </w:rPr>
      </w:pPr>
      <w:r w:rsidDel="00000000" w:rsidR="00000000" w:rsidRPr="00000000">
        <w:rPr>
          <w:b w:val="1"/>
          <w:i w:val="0"/>
          <w:sz w:val="28"/>
          <w:szCs w:val="28"/>
          <w:rtl w:val="0"/>
        </w:rPr>
        <w:t xml:space="preserve">Analysis and Comparison </w:t>
      </w:r>
    </w:p>
    <w:p w:rsidR="00000000" w:rsidDel="00000000" w:rsidP="00000000" w:rsidRDefault="00000000" w:rsidRPr="00000000" w14:paraId="000000A6">
      <w:pPr>
        <w:numPr>
          <w:ilvl w:val="0"/>
          <w:numId w:val="10"/>
        </w:numPr>
        <w:spacing w:after="0" w:before="280" w:line="240" w:lineRule="auto"/>
        <w:ind w:left="720" w:hanging="360"/>
        <w:rPr>
          <w:sz w:val="26"/>
          <w:szCs w:val="26"/>
        </w:rPr>
      </w:pPr>
      <w:r w:rsidDel="00000000" w:rsidR="00000000" w:rsidRPr="00000000">
        <w:rPr>
          <w:sz w:val="28"/>
          <w:szCs w:val="28"/>
          <w:rtl w:val="0"/>
        </w:rPr>
        <w:t xml:space="preserve">Compare the following aspects for Proxmox, VMware, and OpenStack:</w:t>
      </w:r>
    </w:p>
    <w:p w:rsidR="00000000" w:rsidDel="00000000" w:rsidP="00000000" w:rsidRDefault="00000000" w:rsidRPr="00000000" w14:paraId="000000A7">
      <w:pPr>
        <w:numPr>
          <w:ilvl w:val="1"/>
          <w:numId w:val="10"/>
        </w:numPr>
        <w:spacing w:after="0" w:before="0" w:line="240" w:lineRule="auto"/>
        <w:ind w:left="1440" w:hanging="360"/>
        <w:rPr>
          <w:sz w:val="26"/>
          <w:szCs w:val="26"/>
        </w:rPr>
      </w:pPr>
      <w:r w:rsidDel="00000000" w:rsidR="00000000" w:rsidRPr="00000000">
        <w:rPr>
          <w:b w:val="1"/>
          <w:sz w:val="28"/>
          <w:szCs w:val="28"/>
          <w:rtl w:val="0"/>
        </w:rPr>
        <w:t xml:space="preserve">Hypervisor</w:t>
      </w:r>
      <w:r w:rsidDel="00000000" w:rsidR="00000000" w:rsidRPr="00000000">
        <w:rPr>
          <w:sz w:val="28"/>
          <w:szCs w:val="28"/>
          <w:rtl w:val="0"/>
        </w:rPr>
        <w:t xml:space="preserve">: Features, efficiency, scalability.</w:t>
      </w:r>
    </w:p>
    <w:p w:rsidR="00000000" w:rsidDel="00000000" w:rsidP="00000000" w:rsidRDefault="00000000" w:rsidRPr="00000000" w14:paraId="000000A8">
      <w:pPr>
        <w:numPr>
          <w:ilvl w:val="1"/>
          <w:numId w:val="10"/>
        </w:numPr>
        <w:spacing w:after="0" w:before="0" w:line="240" w:lineRule="auto"/>
        <w:ind w:left="1440" w:hanging="360"/>
        <w:rPr>
          <w:sz w:val="26"/>
          <w:szCs w:val="26"/>
        </w:rPr>
      </w:pPr>
      <w:r w:rsidDel="00000000" w:rsidR="00000000" w:rsidRPr="00000000">
        <w:rPr>
          <w:b w:val="1"/>
          <w:sz w:val="28"/>
          <w:szCs w:val="28"/>
          <w:rtl w:val="0"/>
        </w:rPr>
        <w:t xml:space="preserve">Management</w:t>
      </w:r>
      <w:r w:rsidDel="00000000" w:rsidR="00000000" w:rsidRPr="00000000">
        <w:rPr>
          <w:sz w:val="28"/>
          <w:szCs w:val="28"/>
          <w:rtl w:val="0"/>
        </w:rPr>
        <w:t xml:space="preserve">: Tools and interfaces (e.g., Proxmox VE, vSphere).</w:t>
      </w:r>
    </w:p>
    <w:p w:rsidR="00000000" w:rsidDel="00000000" w:rsidP="00000000" w:rsidRDefault="00000000" w:rsidRPr="00000000" w14:paraId="000000A9">
      <w:pPr>
        <w:numPr>
          <w:ilvl w:val="1"/>
          <w:numId w:val="10"/>
        </w:numPr>
        <w:spacing w:after="0" w:before="0" w:line="240" w:lineRule="auto"/>
        <w:ind w:left="1440" w:hanging="360"/>
        <w:rPr>
          <w:sz w:val="26"/>
          <w:szCs w:val="26"/>
        </w:rPr>
      </w:pPr>
      <w:r w:rsidDel="00000000" w:rsidR="00000000" w:rsidRPr="00000000">
        <w:rPr>
          <w:b w:val="1"/>
          <w:sz w:val="28"/>
          <w:szCs w:val="28"/>
          <w:rtl w:val="0"/>
        </w:rPr>
        <w:t xml:space="preserve">Networking</w:t>
      </w:r>
      <w:r w:rsidDel="00000000" w:rsidR="00000000" w:rsidRPr="00000000">
        <w:rPr>
          <w:sz w:val="28"/>
          <w:szCs w:val="28"/>
          <w:rtl w:val="0"/>
        </w:rPr>
        <w:t xml:space="preserve">: Virtual switches, overlays.</w:t>
      </w:r>
    </w:p>
    <w:p w:rsidR="00000000" w:rsidDel="00000000" w:rsidP="00000000" w:rsidRDefault="00000000" w:rsidRPr="00000000" w14:paraId="000000AA">
      <w:pPr>
        <w:numPr>
          <w:ilvl w:val="1"/>
          <w:numId w:val="10"/>
        </w:numPr>
        <w:spacing w:after="0" w:before="0" w:line="240" w:lineRule="auto"/>
        <w:ind w:left="1440" w:hanging="360"/>
        <w:rPr>
          <w:sz w:val="26"/>
          <w:szCs w:val="26"/>
        </w:rPr>
      </w:pPr>
      <w:r w:rsidDel="00000000" w:rsidR="00000000" w:rsidRPr="00000000">
        <w:rPr>
          <w:b w:val="1"/>
          <w:sz w:val="28"/>
          <w:szCs w:val="28"/>
          <w:rtl w:val="0"/>
        </w:rPr>
        <w:t xml:space="preserve">Storage</w:t>
      </w:r>
      <w:r w:rsidDel="00000000" w:rsidR="00000000" w:rsidRPr="00000000">
        <w:rPr>
          <w:sz w:val="28"/>
          <w:szCs w:val="28"/>
          <w:rtl w:val="0"/>
        </w:rPr>
        <w:t xml:space="preserve">: Integration, shared storage, and volumes.</w:t>
      </w:r>
    </w:p>
    <w:p w:rsidR="00000000" w:rsidDel="00000000" w:rsidP="00000000" w:rsidRDefault="00000000" w:rsidRPr="00000000" w14:paraId="000000AB">
      <w:pPr>
        <w:numPr>
          <w:ilvl w:val="0"/>
          <w:numId w:val="10"/>
        </w:numPr>
        <w:spacing w:after="280" w:before="0" w:line="240" w:lineRule="auto"/>
        <w:ind w:left="720" w:hanging="360"/>
        <w:rPr>
          <w:sz w:val="26"/>
          <w:szCs w:val="26"/>
        </w:rPr>
      </w:pPr>
      <w:r w:rsidDel="00000000" w:rsidR="00000000" w:rsidRPr="00000000">
        <w:rPr>
          <w:sz w:val="28"/>
          <w:szCs w:val="28"/>
          <w:rtl w:val="0"/>
        </w:rPr>
        <w:t xml:space="preserve">Summarize findings in a comparative table.</w:t>
      </w:r>
    </w:p>
    <w:p w:rsidR="00000000" w:rsidDel="00000000" w:rsidP="00000000" w:rsidRDefault="00000000" w:rsidRPr="00000000" w14:paraId="000000AC">
      <w:pPr>
        <w:pStyle w:val="Heading4"/>
        <w:rPr>
          <w:b w:val="1"/>
          <w:i w:val="0"/>
          <w:sz w:val="28"/>
          <w:szCs w:val="28"/>
        </w:rPr>
      </w:pPr>
      <w:r w:rsidDel="00000000" w:rsidR="00000000" w:rsidRPr="00000000">
        <w:rPr>
          <w:b w:val="1"/>
          <w:i w:val="0"/>
          <w:sz w:val="28"/>
          <w:szCs w:val="28"/>
          <w:rtl w:val="0"/>
        </w:rPr>
        <w:br w:type="textWrapping"/>
        <w:t xml:space="preserve">Results and Challenges</w:t>
      </w:r>
    </w:p>
    <w:p w:rsidR="00000000" w:rsidDel="00000000" w:rsidP="00000000" w:rsidRDefault="00000000" w:rsidRPr="00000000" w14:paraId="000000AD">
      <w:pPr>
        <w:pStyle w:val="Heading4"/>
        <w:spacing w:after="40" w:before="240" w:lineRule="auto"/>
        <w:rPr>
          <w:b w:val="1"/>
          <w:sz w:val="28"/>
          <w:szCs w:val="28"/>
        </w:rPr>
      </w:pPr>
      <w:bookmarkStart w:colFirst="0" w:colLast="0" w:name="_heading=h.98effx7v8rwh" w:id="5"/>
      <w:bookmarkEnd w:id="5"/>
      <w:r w:rsidDel="00000000" w:rsidR="00000000" w:rsidRPr="00000000">
        <w:rPr>
          <w:b w:val="1"/>
          <w:sz w:val="28"/>
          <w:szCs w:val="28"/>
          <w:rtl w:val="0"/>
        </w:rPr>
        <w:t xml:space="preserve">Implementation Progress</w:t>
      </w:r>
    </w:p>
    <w:p w:rsidR="00000000" w:rsidDel="00000000" w:rsidP="00000000" w:rsidRDefault="00000000" w:rsidRPr="00000000" w14:paraId="000000AE">
      <w:pPr>
        <w:pStyle w:val="Heading4"/>
        <w:numPr>
          <w:ilvl w:val="0"/>
          <w:numId w:val="2"/>
        </w:numPr>
        <w:spacing w:after="0" w:afterAutospacing="0" w:before="240" w:lineRule="auto"/>
        <w:ind w:left="720" w:hanging="360"/>
        <w:rPr>
          <w:b w:val="1"/>
          <w:i w:val="0"/>
          <w:color w:val="000000"/>
          <w:sz w:val="26"/>
          <w:szCs w:val="26"/>
        </w:rPr>
      </w:pPr>
      <w:r w:rsidDel="00000000" w:rsidR="00000000" w:rsidRPr="00000000">
        <w:rPr>
          <w:b w:val="1"/>
          <w:i w:val="0"/>
          <w:color w:val="000000"/>
          <w:sz w:val="26"/>
          <w:szCs w:val="26"/>
          <w:rtl w:val="0"/>
        </w:rPr>
        <w:t xml:space="preserve">The project successfully implemented a mock Proxmox API using Flask to simulate snapshot creation and listing.</w:t>
      </w:r>
    </w:p>
    <w:p w:rsidR="00000000" w:rsidDel="00000000" w:rsidP="00000000" w:rsidRDefault="00000000" w:rsidRPr="00000000" w14:paraId="000000AF">
      <w:pPr>
        <w:pStyle w:val="Heading4"/>
        <w:numPr>
          <w:ilvl w:val="0"/>
          <w:numId w:val="2"/>
        </w:numPr>
        <w:spacing w:after="0" w:afterAutospacing="0" w:before="0" w:beforeAutospacing="0" w:lineRule="auto"/>
        <w:ind w:left="720" w:hanging="360"/>
        <w:rPr>
          <w:b w:val="1"/>
          <w:i w:val="0"/>
          <w:color w:val="000000"/>
          <w:sz w:val="26"/>
          <w:szCs w:val="26"/>
        </w:rPr>
      </w:pPr>
      <w:r w:rsidDel="00000000" w:rsidR="00000000" w:rsidRPr="00000000">
        <w:rPr>
          <w:b w:val="1"/>
          <w:i w:val="0"/>
          <w:color w:val="000000"/>
          <w:sz w:val="26"/>
          <w:szCs w:val="26"/>
          <w:rtl w:val="0"/>
        </w:rPr>
        <w:t xml:space="preserve">Integration testing with OpenStack was performed by utilizing the DevStack environment on Ubuntu.</w:t>
      </w:r>
    </w:p>
    <w:p w:rsidR="00000000" w:rsidDel="00000000" w:rsidP="00000000" w:rsidRDefault="00000000" w:rsidRPr="00000000" w14:paraId="000000B0">
      <w:pPr>
        <w:pStyle w:val="Heading4"/>
        <w:numPr>
          <w:ilvl w:val="0"/>
          <w:numId w:val="2"/>
        </w:numPr>
        <w:spacing w:after="240" w:before="0" w:beforeAutospacing="0" w:lineRule="auto"/>
        <w:ind w:left="720" w:hanging="360"/>
        <w:rPr>
          <w:b w:val="1"/>
          <w:i w:val="0"/>
          <w:color w:val="000000"/>
          <w:sz w:val="26"/>
          <w:szCs w:val="26"/>
        </w:rPr>
      </w:pPr>
      <w:bookmarkStart w:colFirst="0" w:colLast="0" w:name="_heading=h.w94pxrsinyel" w:id="6"/>
      <w:bookmarkEnd w:id="6"/>
      <w:r w:rsidDel="00000000" w:rsidR="00000000" w:rsidRPr="00000000">
        <w:rPr>
          <w:b w:val="1"/>
          <w:i w:val="0"/>
          <w:color w:val="000000"/>
          <w:sz w:val="26"/>
          <w:szCs w:val="26"/>
          <w:rtl w:val="0"/>
        </w:rPr>
        <w:t xml:space="preserve">The API endpoints provided functionalities to mimic snapshot management, which were reflected in the OpenStack dashboard under the Instance Tab and the Home Page.</w:t>
      </w:r>
    </w:p>
    <w:p w:rsidR="00000000" w:rsidDel="00000000" w:rsidP="00000000" w:rsidRDefault="00000000" w:rsidRPr="00000000" w14:paraId="000000B1">
      <w:pPr>
        <w:pStyle w:val="Heading4"/>
        <w:rPr>
          <w:sz w:val="28"/>
          <w:szCs w:val="28"/>
        </w:rPr>
      </w:pPr>
      <w:r w:rsidDel="00000000" w:rsidR="00000000" w:rsidRPr="00000000">
        <w:rPr>
          <w:rtl w:val="0"/>
        </w:rPr>
      </w:r>
    </w:p>
    <w:p w:rsidR="00000000" w:rsidDel="00000000" w:rsidP="00000000" w:rsidRDefault="00000000" w:rsidRPr="00000000" w14:paraId="000000B2">
      <w:pPr>
        <w:pStyle w:val="Heading4"/>
        <w:spacing w:after="40" w:before="240" w:lineRule="auto"/>
        <w:rPr>
          <w:b w:val="1"/>
          <w:i w:val="0"/>
          <w:sz w:val="28"/>
          <w:szCs w:val="28"/>
        </w:rPr>
      </w:pPr>
      <w:bookmarkStart w:colFirst="0" w:colLast="0" w:name="_heading=h.98p5p91icnsb" w:id="7"/>
      <w:bookmarkEnd w:id="7"/>
      <w:r w:rsidDel="00000000" w:rsidR="00000000" w:rsidRPr="00000000">
        <w:rPr>
          <w:b w:val="1"/>
          <w:i w:val="0"/>
          <w:sz w:val="28"/>
          <w:szCs w:val="28"/>
          <w:rtl w:val="0"/>
        </w:rPr>
        <w:t xml:space="preserve">Challenges Faced</w:t>
      </w:r>
    </w:p>
    <w:p w:rsidR="00000000" w:rsidDel="00000000" w:rsidP="00000000" w:rsidRDefault="00000000" w:rsidRPr="00000000" w14:paraId="000000B3">
      <w:pPr>
        <w:pStyle w:val="Heading4"/>
        <w:numPr>
          <w:ilvl w:val="0"/>
          <w:numId w:val="12"/>
        </w:numPr>
        <w:spacing w:after="0" w:afterAutospacing="0" w:before="240" w:line="360" w:lineRule="auto"/>
        <w:ind w:left="720" w:hanging="360"/>
        <w:rPr>
          <w:color w:val="000000"/>
          <w:sz w:val="28"/>
          <w:szCs w:val="28"/>
        </w:rPr>
      </w:pPr>
      <w:r w:rsidDel="00000000" w:rsidR="00000000" w:rsidRPr="00000000">
        <w:rPr>
          <w:b w:val="1"/>
          <w:color w:val="000000"/>
          <w:sz w:val="28"/>
          <w:szCs w:val="28"/>
          <w:rtl w:val="0"/>
        </w:rPr>
        <w:t xml:space="preserve">API Compatibility:</w:t>
      </w:r>
      <w:r w:rsidDel="00000000" w:rsidR="00000000" w:rsidRPr="00000000">
        <w:rPr>
          <w:color w:val="000000"/>
          <w:sz w:val="28"/>
          <w:szCs w:val="28"/>
          <w:rtl w:val="0"/>
        </w:rPr>
        <w:t xml:space="preserve"> Adapting the Proxmox API features to align with OpenStack’s architecture required significant adjustments.</w:t>
      </w:r>
    </w:p>
    <w:p w:rsidR="00000000" w:rsidDel="00000000" w:rsidP="00000000" w:rsidRDefault="00000000" w:rsidRPr="00000000" w14:paraId="000000B4">
      <w:pPr>
        <w:pStyle w:val="Heading4"/>
        <w:numPr>
          <w:ilvl w:val="0"/>
          <w:numId w:val="12"/>
        </w:numPr>
        <w:spacing w:after="0" w:afterAutospacing="0" w:before="0" w:beforeAutospacing="0" w:line="360" w:lineRule="auto"/>
        <w:ind w:left="720" w:hanging="360"/>
        <w:rPr>
          <w:color w:val="000000"/>
          <w:sz w:val="28"/>
          <w:szCs w:val="28"/>
        </w:rPr>
      </w:pPr>
      <w:r w:rsidDel="00000000" w:rsidR="00000000" w:rsidRPr="00000000">
        <w:rPr>
          <w:b w:val="1"/>
          <w:color w:val="000000"/>
          <w:sz w:val="28"/>
          <w:szCs w:val="28"/>
          <w:rtl w:val="0"/>
        </w:rPr>
        <w:t xml:space="preserve">Networking Issues:</w:t>
      </w:r>
      <w:r w:rsidDel="00000000" w:rsidR="00000000" w:rsidRPr="00000000">
        <w:rPr>
          <w:color w:val="000000"/>
          <w:sz w:val="28"/>
          <w:szCs w:val="28"/>
          <w:rtl w:val="0"/>
        </w:rPr>
        <w:t xml:space="preserve"> Ensuring connectivity between the Flask application and the OpenStack platform posed intermittent challenges.</w:t>
      </w:r>
    </w:p>
    <w:p w:rsidR="00000000" w:rsidDel="00000000" w:rsidP="00000000" w:rsidRDefault="00000000" w:rsidRPr="00000000" w14:paraId="000000B5">
      <w:pPr>
        <w:pStyle w:val="Heading4"/>
        <w:numPr>
          <w:ilvl w:val="0"/>
          <w:numId w:val="12"/>
        </w:numPr>
        <w:spacing w:after="240" w:before="0" w:beforeAutospacing="0" w:line="360" w:lineRule="auto"/>
        <w:ind w:left="720" w:hanging="360"/>
        <w:rPr>
          <w:color w:val="000000"/>
          <w:sz w:val="28"/>
          <w:szCs w:val="28"/>
        </w:rPr>
      </w:pPr>
      <w:bookmarkStart w:colFirst="0" w:colLast="0" w:name="_heading=h.t2ohawucuym9" w:id="8"/>
      <w:bookmarkEnd w:id="8"/>
      <w:r w:rsidDel="00000000" w:rsidR="00000000" w:rsidRPr="00000000">
        <w:rPr>
          <w:b w:val="1"/>
          <w:color w:val="000000"/>
          <w:sz w:val="28"/>
          <w:szCs w:val="28"/>
          <w:rtl w:val="0"/>
        </w:rPr>
        <w:t xml:space="preserve">Snapshot Simulation:</w:t>
      </w:r>
      <w:r w:rsidDel="00000000" w:rsidR="00000000" w:rsidRPr="00000000">
        <w:rPr>
          <w:color w:val="000000"/>
          <w:sz w:val="28"/>
          <w:szCs w:val="28"/>
          <w:rtl w:val="0"/>
        </w:rPr>
        <w:t xml:space="preserve"> Limited functionality of the mock API constrained its ability to replicate advanced Proxmox snapshot features comprehensively.</w:t>
      </w:r>
    </w:p>
    <w:p w:rsidR="00000000" w:rsidDel="00000000" w:rsidP="00000000" w:rsidRDefault="00000000" w:rsidRPr="00000000" w14:paraId="000000B6">
      <w:pPr>
        <w:pStyle w:val="Heading3"/>
        <w:spacing w:after="80" w:before="280" w:line="259" w:lineRule="auto"/>
        <w:rPr>
          <w:rFonts w:ascii="Calibri" w:cs="Calibri" w:eastAsia="Calibri" w:hAnsi="Calibri"/>
          <w:sz w:val="26"/>
          <w:szCs w:val="26"/>
        </w:rPr>
      </w:pPr>
      <w:bookmarkStart w:colFirst="0" w:colLast="0" w:name="_heading=h.80qk3d4y0u5k" w:id="9"/>
      <w:bookmarkEnd w:id="9"/>
      <w:r w:rsidDel="00000000" w:rsidR="00000000" w:rsidRPr="00000000">
        <w:rPr>
          <w:rtl w:val="0"/>
        </w:rPr>
      </w:r>
    </w:p>
    <w:p w:rsidR="00000000" w:rsidDel="00000000" w:rsidP="00000000" w:rsidRDefault="00000000" w:rsidRPr="00000000" w14:paraId="000000B7">
      <w:pPr>
        <w:pStyle w:val="Heading3"/>
        <w:spacing w:after="80" w:before="280" w:line="259" w:lineRule="auto"/>
        <w:rPr>
          <w:rFonts w:ascii="Calibri" w:cs="Calibri" w:eastAsia="Calibri" w:hAnsi="Calibri"/>
          <w:color w:val="2e75b5"/>
          <w:sz w:val="28"/>
          <w:szCs w:val="28"/>
        </w:rPr>
      </w:pPr>
      <w:bookmarkStart w:colFirst="0" w:colLast="0" w:name="_heading=h.b86u8i74b3ev" w:id="10"/>
      <w:bookmarkEnd w:id="10"/>
      <w:r w:rsidDel="00000000" w:rsidR="00000000" w:rsidRPr="00000000">
        <w:rPr>
          <w:rFonts w:ascii="Calibri" w:cs="Calibri" w:eastAsia="Calibri" w:hAnsi="Calibri"/>
          <w:color w:val="2e75b5"/>
          <w:sz w:val="28"/>
          <w:szCs w:val="28"/>
          <w:rtl w:val="0"/>
        </w:rPr>
        <w:t xml:space="preserve">Conclusion and Recommendations</w:t>
      </w:r>
    </w:p>
    <w:p w:rsidR="00000000" w:rsidDel="00000000" w:rsidP="00000000" w:rsidRDefault="00000000" w:rsidRPr="00000000" w14:paraId="000000B8">
      <w:pPr>
        <w:pStyle w:val="Heading4"/>
        <w:keepNext w:val="0"/>
        <w:keepLines w:val="0"/>
        <w:spacing w:after="40" w:before="240" w:lineRule="auto"/>
        <w:rPr>
          <w:b w:val="1"/>
          <w:sz w:val="28"/>
          <w:szCs w:val="28"/>
        </w:rPr>
      </w:pPr>
      <w:bookmarkStart w:colFirst="0" w:colLast="0" w:name="_heading=h.v0tbli4gixc8" w:id="11"/>
      <w:bookmarkEnd w:id="11"/>
      <w:r w:rsidDel="00000000" w:rsidR="00000000" w:rsidRPr="00000000">
        <w:rPr>
          <w:b w:val="1"/>
          <w:sz w:val="28"/>
          <w:szCs w:val="28"/>
          <w:rtl w:val="0"/>
        </w:rPr>
        <w:t xml:space="preserve">Key Findings</w:t>
      </w:r>
    </w:p>
    <w:p w:rsidR="00000000" w:rsidDel="00000000" w:rsidP="00000000" w:rsidRDefault="00000000" w:rsidRPr="00000000" w14:paraId="000000B9">
      <w:pPr>
        <w:numPr>
          <w:ilvl w:val="0"/>
          <w:numId w:val="14"/>
        </w:numPr>
        <w:spacing w:after="0" w:afterAutospacing="0" w:before="240" w:line="360" w:lineRule="auto"/>
        <w:ind w:left="720" w:hanging="360"/>
        <w:rPr>
          <w:sz w:val="26"/>
          <w:szCs w:val="26"/>
        </w:rPr>
      </w:pPr>
      <w:r w:rsidDel="00000000" w:rsidR="00000000" w:rsidRPr="00000000">
        <w:rPr>
          <w:sz w:val="26"/>
          <w:szCs w:val="26"/>
          <w:rtl w:val="0"/>
        </w:rPr>
        <w:t xml:space="preserve">OpenStack's flexibility allows seamless integration of external virtualization functionalities through APIs.</w:t>
      </w:r>
    </w:p>
    <w:p w:rsidR="00000000" w:rsidDel="00000000" w:rsidP="00000000" w:rsidRDefault="00000000" w:rsidRPr="00000000" w14:paraId="000000BA">
      <w:pPr>
        <w:numPr>
          <w:ilvl w:val="0"/>
          <w:numId w:val="14"/>
        </w:numPr>
        <w:spacing w:after="0" w:afterAutospacing="0" w:before="0" w:beforeAutospacing="0" w:line="360" w:lineRule="auto"/>
        <w:ind w:left="720" w:hanging="360"/>
        <w:rPr>
          <w:sz w:val="26"/>
          <w:szCs w:val="26"/>
        </w:rPr>
      </w:pPr>
      <w:r w:rsidDel="00000000" w:rsidR="00000000" w:rsidRPr="00000000">
        <w:rPr>
          <w:sz w:val="26"/>
          <w:szCs w:val="26"/>
          <w:rtl w:val="0"/>
        </w:rPr>
        <w:t xml:space="preserve">Mocking Proxmox's snapshot capabilities demonstrated the feasibility of enhancing OpenStack with additional features.</w:t>
      </w:r>
    </w:p>
    <w:p w:rsidR="00000000" w:rsidDel="00000000" w:rsidP="00000000" w:rsidRDefault="00000000" w:rsidRPr="00000000" w14:paraId="000000BB">
      <w:pPr>
        <w:numPr>
          <w:ilvl w:val="0"/>
          <w:numId w:val="14"/>
        </w:numPr>
        <w:spacing w:after="240" w:before="0" w:beforeAutospacing="0" w:line="360" w:lineRule="auto"/>
        <w:ind w:left="720" w:hanging="360"/>
        <w:rPr>
          <w:sz w:val="26"/>
          <w:szCs w:val="26"/>
        </w:rPr>
      </w:pPr>
      <w:r w:rsidDel="00000000" w:rsidR="00000000" w:rsidRPr="00000000">
        <w:rPr>
          <w:sz w:val="26"/>
          <w:szCs w:val="26"/>
          <w:rtl w:val="0"/>
        </w:rPr>
        <w:t xml:space="preserve">The comparative analysis underscored the strengths of Proxmox, VMware, and OpenStack in different aspects, such as hypervisor efficiency, management tools, and storage integration.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before="280" w:line="240" w:lineRule="auto"/>
        <w:rPr>
          <w:rFonts w:ascii="Times New Roman" w:cs="Times New Roman" w:eastAsia="Times New Roman" w:hAnsi="Times New Roman"/>
          <w:b w:val="1"/>
          <w:color w:val="2e75b5"/>
          <w:sz w:val="28"/>
          <w:szCs w:val="28"/>
        </w:rPr>
      </w:pPr>
      <w:r w:rsidDel="00000000" w:rsidR="00000000" w:rsidRPr="00000000">
        <w:rPr>
          <w:rFonts w:ascii="Times New Roman" w:cs="Times New Roman" w:eastAsia="Times New Roman" w:hAnsi="Times New Roman"/>
          <w:b w:val="1"/>
          <w:color w:val="2e75b5"/>
          <w:sz w:val="28"/>
          <w:szCs w:val="28"/>
          <w:rtl w:val="0"/>
        </w:rPr>
        <w:t xml:space="preserve">References: </w:t>
        <w:br w:type="textWrapping"/>
      </w:r>
    </w:p>
    <w:p w:rsidR="00000000" w:rsidDel="00000000" w:rsidP="00000000" w:rsidRDefault="00000000" w:rsidRPr="00000000" w14:paraId="000000BE">
      <w:pPr>
        <w:spacing w:before="280" w:line="240" w:lineRule="auto"/>
        <w:rPr>
          <w:rFonts w:ascii="Times New Roman" w:cs="Times New Roman" w:eastAsia="Times New Roman" w:hAnsi="Times New Roman"/>
          <w:b w:val="1"/>
          <w:color w:val="2e75b5"/>
          <w:sz w:val="28"/>
          <w:szCs w:val="28"/>
        </w:rPr>
      </w:pPr>
      <w:hyperlink r:id="rId19">
        <w:r w:rsidDel="00000000" w:rsidR="00000000" w:rsidRPr="00000000">
          <w:rPr>
            <w:rFonts w:ascii="Times New Roman" w:cs="Times New Roman" w:eastAsia="Times New Roman" w:hAnsi="Times New Roman"/>
            <w:b w:val="1"/>
            <w:color w:val="1155cc"/>
            <w:sz w:val="28"/>
            <w:szCs w:val="28"/>
            <w:u w:val="single"/>
            <w:rtl w:val="0"/>
          </w:rPr>
          <w:t xml:space="preserve">Proxmox VE Documentation Index</w:t>
        </w:r>
      </w:hyperlink>
      <w:r w:rsidDel="00000000" w:rsidR="00000000" w:rsidRPr="00000000">
        <w:rPr>
          <w:rtl w:val="0"/>
        </w:rPr>
      </w:r>
    </w:p>
    <w:p w:rsidR="00000000" w:rsidDel="00000000" w:rsidP="00000000" w:rsidRDefault="00000000" w:rsidRPr="00000000" w14:paraId="000000BF">
      <w:pPr>
        <w:spacing w:before="280" w:line="240" w:lineRule="auto"/>
        <w:rPr>
          <w:rFonts w:ascii="Times New Roman" w:cs="Times New Roman" w:eastAsia="Times New Roman" w:hAnsi="Times New Roman"/>
          <w:b w:val="1"/>
          <w:sz w:val="28"/>
          <w:szCs w:val="28"/>
        </w:rPr>
      </w:pPr>
      <w:hyperlink r:id="rId20">
        <w:r w:rsidDel="00000000" w:rsidR="00000000" w:rsidRPr="00000000">
          <w:rPr>
            <w:rFonts w:ascii="Times New Roman" w:cs="Times New Roman" w:eastAsia="Times New Roman" w:hAnsi="Times New Roman"/>
            <w:b w:val="1"/>
            <w:color w:val="1155cc"/>
            <w:sz w:val="28"/>
            <w:szCs w:val="28"/>
            <w:u w:val="single"/>
            <w:rtl w:val="0"/>
          </w:rPr>
          <w:t xml:space="preserve">https://youtu.be/8DCwnauqg3E?si=9C5JWgd5N0aVZhuW</w:t>
        </w:r>
      </w:hyperlink>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C0">
      <w:pPr>
        <w:spacing w:before="280" w:line="240" w:lineRule="auto"/>
        <w:rPr>
          <w:rFonts w:ascii="Times New Roman" w:cs="Times New Roman" w:eastAsia="Times New Roman" w:hAnsi="Times New Roman"/>
          <w:b w:val="1"/>
          <w:sz w:val="28"/>
          <w:szCs w:val="28"/>
        </w:rPr>
      </w:pPr>
      <w:hyperlink r:id="rId21">
        <w:r w:rsidDel="00000000" w:rsidR="00000000" w:rsidRPr="00000000">
          <w:rPr>
            <w:rFonts w:ascii="Times New Roman" w:cs="Times New Roman" w:eastAsia="Times New Roman" w:hAnsi="Times New Roman"/>
            <w:b w:val="1"/>
            <w:color w:val="1155cc"/>
            <w:sz w:val="28"/>
            <w:szCs w:val="28"/>
            <w:u w:val="single"/>
            <w:rtl w:val="0"/>
          </w:rPr>
          <w:t xml:space="preserve">https://youtu.be/zsYIw6RXjfM?si=JG_TSEGqaeB5DMnG</w:t>
        </w:r>
      </w:hyperlink>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C1">
      <w:pPr>
        <w:spacing w:before="280" w:line="240" w:lineRule="auto"/>
        <w:rPr>
          <w:rFonts w:ascii="Times New Roman" w:cs="Times New Roman" w:eastAsia="Times New Roman" w:hAnsi="Times New Roman"/>
          <w:b w:val="1"/>
          <w:color w:val="2e75b5"/>
          <w:sz w:val="28"/>
          <w:szCs w:val="28"/>
        </w:rPr>
      </w:pPr>
      <w:hyperlink r:id="rId22">
        <w:r w:rsidDel="00000000" w:rsidR="00000000" w:rsidRPr="00000000">
          <w:rPr>
            <w:rFonts w:ascii="Times New Roman" w:cs="Times New Roman" w:eastAsia="Times New Roman" w:hAnsi="Times New Roman"/>
            <w:b w:val="1"/>
            <w:color w:val="1155cc"/>
            <w:sz w:val="28"/>
            <w:szCs w:val="28"/>
            <w:u w:val="single"/>
            <w:rtl w:val="0"/>
          </w:rPr>
          <w:t xml:space="preserve">Welcome to Flask — Flask Documentation (3.1.x)</w:t>
        </w:r>
      </w:hyperlink>
      <w:r w:rsidDel="00000000" w:rsidR="00000000" w:rsidRPr="00000000">
        <w:rPr>
          <w:rtl w:val="0"/>
        </w:rPr>
      </w:r>
    </w:p>
    <w:p w:rsidR="00000000" w:rsidDel="00000000" w:rsidP="00000000" w:rsidRDefault="00000000" w:rsidRPr="00000000" w14:paraId="000000C2">
      <w:pPr>
        <w:spacing w:before="280" w:line="240" w:lineRule="auto"/>
        <w:rPr>
          <w:rFonts w:ascii="Times New Roman" w:cs="Times New Roman" w:eastAsia="Times New Roman" w:hAnsi="Times New Roman"/>
          <w:b w:val="1"/>
          <w:color w:val="2e75b5"/>
          <w:sz w:val="28"/>
          <w:szCs w:val="28"/>
        </w:rPr>
      </w:pPr>
      <w:r w:rsidDel="00000000" w:rsidR="00000000" w:rsidRPr="00000000">
        <w:rPr>
          <w:rtl w:val="0"/>
        </w:rPr>
      </w:r>
    </w:p>
    <w:sectPr>
      <w:headerReference r:id="rId23"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864" w:hanging="359.99999999999994"/>
      </w:pPr>
      <w:rPr/>
    </w:lvl>
    <w:lvl w:ilvl="1">
      <w:start w:val="1"/>
      <w:numFmt w:val="lowerLetter"/>
      <w:lvlText w:val="%2."/>
      <w:lvlJc w:val="left"/>
      <w:pPr>
        <w:ind w:left="1584" w:hanging="360"/>
      </w:pPr>
      <w:rPr/>
    </w:lvl>
    <w:lvl w:ilvl="2">
      <w:start w:val="1"/>
      <w:numFmt w:val="lowerRoman"/>
      <w:lvlText w:val="%3."/>
      <w:lvlJc w:val="right"/>
      <w:pPr>
        <w:ind w:left="2304" w:hanging="180"/>
      </w:pPr>
      <w:rPr/>
    </w:lvl>
    <w:lvl w:ilvl="3">
      <w:start w:val="1"/>
      <w:numFmt w:val="decimal"/>
      <w:lvlText w:val="%4."/>
      <w:lvlJc w:val="left"/>
      <w:pPr>
        <w:ind w:left="3024" w:hanging="360"/>
      </w:pPr>
      <w:rPr/>
    </w:lvl>
    <w:lvl w:ilvl="4">
      <w:start w:val="1"/>
      <w:numFmt w:val="lowerLetter"/>
      <w:lvlText w:val="%5."/>
      <w:lvlJc w:val="left"/>
      <w:pPr>
        <w:ind w:left="3744" w:hanging="360"/>
      </w:pPr>
      <w:rPr/>
    </w:lvl>
    <w:lvl w:ilvl="5">
      <w:start w:val="1"/>
      <w:numFmt w:val="lowerRoman"/>
      <w:lvlText w:val="%6."/>
      <w:lvlJc w:val="right"/>
      <w:pPr>
        <w:ind w:left="4464" w:hanging="180"/>
      </w:pPr>
      <w:rPr/>
    </w:lvl>
    <w:lvl w:ilvl="6">
      <w:start w:val="1"/>
      <w:numFmt w:val="decimal"/>
      <w:lvlText w:val="%7."/>
      <w:lvlJc w:val="left"/>
      <w:pPr>
        <w:ind w:left="5184" w:hanging="360"/>
      </w:pPr>
      <w:rPr/>
    </w:lvl>
    <w:lvl w:ilvl="7">
      <w:start w:val="1"/>
      <w:numFmt w:val="lowerLetter"/>
      <w:lvlText w:val="%8."/>
      <w:lvlJc w:val="left"/>
      <w:pPr>
        <w:ind w:left="5904" w:hanging="360"/>
      </w:pPr>
      <w:rPr/>
    </w:lvl>
    <w:lvl w:ilvl="8">
      <w:start w:val="1"/>
      <w:numFmt w:val="lowerRoman"/>
      <w:lvlText w:val="%9."/>
      <w:lvlJc w:val="right"/>
      <w:pPr>
        <w:ind w:left="6624"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Balk2">
    <w:name w:val="heading 2"/>
    <w:basedOn w:val="Normal"/>
    <w:next w:val="Normal"/>
    <w:link w:val="Balk2Char"/>
    <w:uiPriority w:val="9"/>
    <w:semiHidden w:val="1"/>
    <w:unhideWhenUsed w:val="1"/>
    <w:qFormat w:val="1"/>
    <w:rsid w:val="0037799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Balk3">
    <w:name w:val="heading 3"/>
    <w:basedOn w:val="Normal"/>
    <w:link w:val="Balk3Char"/>
    <w:uiPriority w:val="9"/>
    <w:qFormat w:val="1"/>
    <w:rsid w:val="004F4F77"/>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Balk4">
    <w:name w:val="heading 4"/>
    <w:basedOn w:val="Normal"/>
    <w:next w:val="Normal"/>
    <w:link w:val="Balk4Char"/>
    <w:uiPriority w:val="9"/>
    <w:semiHidden w:val="1"/>
    <w:unhideWhenUsed w:val="1"/>
    <w:qFormat w:val="1"/>
    <w:rsid w:val="004F4F77"/>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3Char" w:customStyle="1">
    <w:name w:val="Başlık 3 Char"/>
    <w:basedOn w:val="VarsaylanParagrafYazTipi"/>
    <w:link w:val="Balk3"/>
    <w:uiPriority w:val="9"/>
    <w:rsid w:val="004F4F77"/>
    <w:rPr>
      <w:rFonts w:ascii="Times New Roman" w:cs="Times New Roman" w:eastAsia="Times New Roman" w:hAnsi="Times New Roman"/>
      <w:b w:val="1"/>
      <w:bCs w:val="1"/>
      <w:sz w:val="27"/>
      <w:szCs w:val="27"/>
    </w:rPr>
  </w:style>
  <w:style w:type="paragraph" w:styleId="mb-2" w:customStyle="1">
    <w:name w:val="mb-2"/>
    <w:basedOn w:val="Normal"/>
    <w:rsid w:val="004F4F77"/>
    <w:pPr>
      <w:spacing w:after="100" w:afterAutospacing="1" w:before="100" w:beforeAutospacing="1" w:line="240" w:lineRule="auto"/>
    </w:pPr>
    <w:rPr>
      <w:rFonts w:ascii="Times New Roman" w:cs="Times New Roman" w:eastAsia="Times New Roman" w:hAnsi="Times New Roman"/>
      <w:sz w:val="24"/>
      <w:szCs w:val="24"/>
    </w:rPr>
  </w:style>
  <w:style w:type="character" w:styleId="Gl">
    <w:name w:val="Strong"/>
    <w:basedOn w:val="VarsaylanParagrafYazTipi"/>
    <w:uiPriority w:val="22"/>
    <w:qFormat w:val="1"/>
    <w:rsid w:val="004F4F77"/>
    <w:rPr>
      <w:b w:val="1"/>
      <w:bCs w:val="1"/>
    </w:rPr>
  </w:style>
  <w:style w:type="character" w:styleId="Balk4Char" w:customStyle="1">
    <w:name w:val="Başlık 4 Char"/>
    <w:basedOn w:val="VarsaylanParagrafYazTipi"/>
    <w:link w:val="Balk4"/>
    <w:uiPriority w:val="9"/>
    <w:semiHidden w:val="1"/>
    <w:rsid w:val="004F4F77"/>
    <w:rPr>
      <w:rFonts w:asciiTheme="majorHAnsi" w:cstheme="majorBidi" w:eastAsiaTheme="majorEastAsia" w:hAnsiTheme="majorHAnsi"/>
      <w:i w:val="1"/>
      <w:iCs w:val="1"/>
      <w:color w:val="2e74b5" w:themeColor="accent1" w:themeShade="0000BF"/>
    </w:rPr>
  </w:style>
  <w:style w:type="paragraph" w:styleId="NormalWeb">
    <w:name w:val="Normal (Web)"/>
    <w:basedOn w:val="Normal"/>
    <w:uiPriority w:val="99"/>
    <w:semiHidden w:val="1"/>
    <w:unhideWhenUsed w:val="1"/>
    <w:rsid w:val="0037799A"/>
    <w:pPr>
      <w:spacing w:after="100" w:afterAutospacing="1" w:before="100" w:beforeAutospacing="1" w:line="240" w:lineRule="auto"/>
    </w:pPr>
    <w:rPr>
      <w:rFonts w:ascii="Times New Roman" w:cs="Times New Roman" w:eastAsia="Times New Roman" w:hAnsi="Times New Roman"/>
      <w:sz w:val="24"/>
      <w:szCs w:val="24"/>
    </w:rPr>
  </w:style>
  <w:style w:type="character" w:styleId="Balk2Char" w:customStyle="1">
    <w:name w:val="Başlık 2 Char"/>
    <w:basedOn w:val="VarsaylanParagrafYazTipi"/>
    <w:link w:val="Balk2"/>
    <w:uiPriority w:val="9"/>
    <w:semiHidden w:val="1"/>
    <w:rsid w:val="0037799A"/>
    <w:rPr>
      <w:rFonts w:asciiTheme="majorHAnsi" w:cstheme="majorBidi" w:eastAsiaTheme="majorEastAsia" w:hAnsiTheme="majorHAnsi"/>
      <w:color w:val="2e74b5" w:themeColor="accent1" w:themeShade="0000BF"/>
      <w:sz w:val="26"/>
      <w:szCs w:val="26"/>
    </w:rPr>
  </w:style>
  <w:style w:type="character" w:styleId="Kpr">
    <w:name w:val="Hyperlink"/>
    <w:basedOn w:val="VarsaylanParagrafYazTipi"/>
    <w:uiPriority w:val="99"/>
    <w:unhideWhenUsed w:val="1"/>
    <w:rsid w:val="0037799A"/>
    <w:rPr>
      <w:color w:val="0000ff"/>
      <w:u w:val="single"/>
    </w:rPr>
  </w:style>
  <w:style w:type="paragraph" w:styleId="HTMLncedenBiimlendirilmi">
    <w:name w:val="HTML Preformatted"/>
    <w:basedOn w:val="Normal"/>
    <w:link w:val="HTMLncedenBiimlendirilmiChar"/>
    <w:uiPriority w:val="99"/>
    <w:semiHidden w:val="1"/>
    <w:unhideWhenUsed w:val="1"/>
    <w:rsid w:val="0037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ncedenBiimlendirilmiChar" w:customStyle="1">
    <w:name w:val="HTML Önceden Biçimlendirilmiş Char"/>
    <w:basedOn w:val="VarsaylanParagrafYazTipi"/>
    <w:link w:val="HTMLncedenBiimlendirilmi"/>
    <w:uiPriority w:val="99"/>
    <w:semiHidden w:val="1"/>
    <w:rsid w:val="0037799A"/>
    <w:rPr>
      <w:rFonts w:ascii="Courier New" w:cs="Courier New" w:eastAsia="Times New Roman" w:hAnsi="Courier New"/>
      <w:sz w:val="20"/>
      <w:szCs w:val="20"/>
    </w:rPr>
  </w:style>
  <w:style w:type="character" w:styleId="HTMLKodu">
    <w:name w:val="HTML Code"/>
    <w:basedOn w:val="VarsaylanParagrafYazTipi"/>
    <w:uiPriority w:val="99"/>
    <w:semiHidden w:val="1"/>
    <w:unhideWhenUsed w:val="1"/>
    <w:rsid w:val="0037799A"/>
    <w:rPr>
      <w:rFonts w:ascii="Courier New" w:cs="Courier New" w:eastAsia="Times New Roman" w:hAnsi="Courier New"/>
      <w:sz w:val="20"/>
      <w:szCs w:val="20"/>
    </w:rPr>
  </w:style>
  <w:style w:type="paragraph" w:styleId="ListeParagraf">
    <w:name w:val="List Paragraph"/>
    <w:basedOn w:val="Normal"/>
    <w:uiPriority w:val="34"/>
    <w:qFormat w:val="1"/>
    <w:rsid w:val="0071760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8DCwnauqg3E?si=9C5JWgd5N0aVZhuW" TargetMode="External"/><Relationship Id="rId11" Type="http://schemas.openxmlformats.org/officeDocument/2006/relationships/image" Target="media/image2.png"/><Relationship Id="rId22" Type="http://schemas.openxmlformats.org/officeDocument/2006/relationships/hyperlink" Target="https://flask.palletsprojects.com/en/stable/" TargetMode="External"/><Relationship Id="rId10" Type="http://schemas.openxmlformats.org/officeDocument/2006/relationships/image" Target="media/image4.jpg"/><Relationship Id="rId21" Type="http://schemas.openxmlformats.org/officeDocument/2006/relationships/hyperlink" Target="https://youtu.be/zsYIw6RXjfM?si=JG_TSEGqaeB5DMnG" TargetMode="External"/><Relationship Id="rId13" Type="http://schemas.openxmlformats.org/officeDocument/2006/relationships/hyperlink" Target="http://192.168.252.134:5000" TargetMode="External"/><Relationship Id="rId12" Type="http://schemas.openxmlformats.org/officeDocument/2006/relationships/hyperlink" Target="http://127.0.0.1:5000"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ask.palletsprojects.com/en/stable/" TargetMode="External"/><Relationship Id="rId15" Type="http://schemas.openxmlformats.org/officeDocument/2006/relationships/image" Target="media/image3.jpg"/><Relationship Id="rId14" Type="http://schemas.openxmlformats.org/officeDocument/2006/relationships/image" Target="media/image6.jpg"/><Relationship Id="rId17" Type="http://schemas.openxmlformats.org/officeDocument/2006/relationships/image" Target="media/image1.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hyperlink" Target="https://pve.proxmox.com/pve-docs/" TargetMode="External"/><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7.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JT+fTD26wcasdF2G8ZbhD7cNOg==">CgMxLjAyDmgucTZ2Mzc2a3Q4dTdsMg5oLmU5MXNsczF3cmY1NDIOaC5kNHlzeXczZmg0eGsyDmguODB3OTVkMW80eDlvMghoLmdqZGd4czIOaC45OGVmZng3djhyd2gyDmgudzk0cHhyc2lueWVsMg5oLjk4cDVwOTFpY25zYjIOaC50Mm9oYXd1Y3V5bTkyDmguODBxazNkNHkwdTVrMg5oLmI4NnU4aTc0YjNldjIOaC52MHRibGk0Z2l4Yzg4AHIhMXZuOGdDUGYtTHduYjIyOUp2OEc2M3RTQjdPU1lJZm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2024-12-14T14:54:00Z</dcterms:created>
  <dc:creator>PC</dc:creator>
</cp:coreProperties>
</file>