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p>
    <w:p>
      <w:pPr>
        <w:spacing w:before="0" w:after="80"/>
        <w:jc w:val="center"/>
      </w:pPr>
      <w:r>
        <w:rPr>
          <w:rFonts w:ascii="Arial" w:cs="Arial" w:eastAsia="Arial" w:hAnsi="Arial"/>
          <w:b/>
          <w:bCs/>
          <w:color w:val="003366"/>
          <w:sz w:val="40"/>
          <w:szCs w:val="40"/>
        </w:rPr>
        <w:t xml:space="preserve">AEROSYS AVIONICS SYSTEMS LTD.</w:t>
      </w:r>
    </w:p>
    <w:p>
      <w:pPr>
        <w:pBdr>
          <w:bottom w:val="single" w:color="1F5C99" w:sz="12" w:space="8"/>
        </w:pBdr>
        <w:spacing w:before="0" w:after="360"/>
        <w:jc w:val="center"/>
      </w:pPr>
      <w:r>
        <w:rPr>
          <w:rFonts w:ascii="Arial" w:cs="Arial" w:eastAsia="Arial" w:hAnsi="Arial"/>
          <w:color w:val="1F5C99"/>
          <w:sz w:val="26"/>
          <w:szCs w:val="26"/>
        </w:rPr>
        <w:t xml:space="preserve">AeroSys 9000 Integrated Avionics Platform</w:t>
      </w:r>
    </w:p>
    <w:p>
      <w:pPr>
        <w:spacing w:before="0" w:after="240"/>
      </w:pPr>
    </w:p>
    <w:p>
      <w:pPr>
        <w:spacing w:before="0" w:after="120"/>
        <w:jc w:val="center"/>
      </w:pPr>
      <w:r>
        <w:rPr>
          <w:rFonts w:ascii="Arial" w:cs="Arial" w:eastAsia="Arial" w:hAnsi="Arial"/>
          <w:b/>
          <w:bCs/>
          <w:color w:val="003366"/>
          <w:sz w:val="44"/>
          <w:szCs w:val="44"/>
        </w:rPr>
        <w:t xml:space="preserve">SOFTWARE DESIGN DESCRIPTION</w:t>
      </w:r>
    </w:p>
    <w:p>
      <w:pPr>
        <w:spacing w:before="0" w:after="480"/>
        <w:jc w:val="center"/>
      </w:pPr>
      <w:r>
        <w:rPr>
          <w:rFonts w:ascii="Arial" w:cs="Arial" w:eastAsia="Arial" w:hAnsi="Arial"/>
          <w:b/>
          <w:bCs/>
          <w:color w:val="1F5C99"/>
          <w:sz w:val="28"/>
          <w:szCs w:val="28"/>
        </w:rPr>
        <w:t xml:space="preserve">(SDD — Low-Level Requirements)</w:t>
      </w:r>
    </w:p>
    <w:p>
      <w:pPr>
        <w:spacing w:before="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Document Number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AEROSYS-SDD-001</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Revision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 — Initial Baseline</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2026-03-14</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DO-178C Level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DAL B/C/D</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Classification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PROPRIETARY — RESTRICTED</w:t>
            </w:r>
          </w:p>
        </w:tc>
      </w:tr>
    </w:tbl>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1  Introduction</w:t>
      </w:r>
    </w:p>
    <w:p>
      <w:pPr>
        <w:spacing w:before="60" w:after="60"/>
        <w:jc w:val="left"/>
      </w:pPr>
      <w:r>
        <w:rPr>
          <w:rFonts w:ascii="Arial" w:cs="Arial" w:eastAsia="Arial" w:hAnsi="Arial"/>
          <w:b w:val="false"/>
          <w:bCs w:val="false"/>
          <w:i w:val="false"/>
          <w:iCs w:val="false"/>
          <w:color w:val="222222"/>
          <w:sz w:val="22"/>
          <w:szCs w:val="22"/>
        </w:rPr>
        <w:t xml:space="preserve">This Software Design Description (SDD) defines the Low-Level Requirements (LLRs) for the AeroSys 9000 software. LLRs are derived from the HLRs in AEROSYS-SRS-001 and are detailed enough to implement directly in code. Each LLR is uniquely identified, DAL-tagged, and traces to one or more HLRs.</w:t>
      </w:r>
    </w:p>
    <w:p>
      <w:pPr>
        <w:spacing w:before="60" w:after="60"/>
        <w:jc w:val="left"/>
      </w:pPr>
      <w:r>
        <w:rPr>
          <w:rFonts w:ascii="Arial" w:cs="Arial" w:eastAsia="Arial" w:hAnsi="Arial"/>
          <w:b w:val="false"/>
          <w:bCs w:val="false"/>
          <w:i/>
          <w:iCs/>
          <w:color w:val="555555"/>
          <w:sz w:val="22"/>
          <w:szCs w:val="22"/>
        </w:rPr>
        <w:t xml:space="preserve">Ada package specifications (.ads files) serve as formal LLR documents for SPARK-mode packages. The LLRs in this document supplement the Ada contracts where additional design intent must be captured.</w:t>
      </w:r>
    </w:p>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2  Architecture</w:t>
      </w:r>
    </w:p>
    <w:p>
      <w:pPr>
        <w:pStyle w:val="Heading2"/>
        <w:spacing w:before="240" w:after="80"/>
      </w:pPr>
      <w:r>
        <w:rPr>
          <w:rFonts w:ascii="Arial" w:cs="Arial" w:eastAsia="Arial" w:hAnsi="Arial"/>
          <w:b/>
          <w:bCs/>
          <w:color w:val="1F5C99"/>
          <w:sz w:val="26"/>
          <w:szCs w:val="26"/>
        </w:rPr>
        <w:t xml:space="preserve">2.1  Package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200"/>
        <w:gridCol w:w="2960"/>
      </w:tblGrid>
      <w:tr>
        <w:tc>
          <w:tcPr>
            <w:tcW w:type="dxa" w:w="24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Package</w:t>
            </w:r>
          </w:p>
        </w:tc>
        <w:tc>
          <w:tcPr>
            <w:tcW w:type="dxa" w:w="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3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Role</w:t>
            </w:r>
          </w:p>
        </w:tc>
        <w:tc>
          <w:tcPr>
            <w:tcW w:type="dxa" w:w="2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Depends 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AeroSys.SPARK.ARINC</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Word encode/decode, parity, BNR/BCD/DIS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Interfaces (std library)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AeroSys.SPARK.FADEC</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B</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FADEC bus decode, EGT/N1 limit check</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SPARK.ARINC, Types, Aircraft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AeroSys.SPARK.IRS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IRS attitude/position decode, triple vote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SPARK.ARINC, Types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AeroSys.SPARK.Autopilot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B</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AP engage validation, target range check</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Types, Aircraft, SPARK.FADEC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AeroSys.Aircraft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Aircraft type profiles, engine limits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Types, SPARK.ARINC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AeroSys.Bus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Full subsystem bus drivers (Tx/Rx)</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SPARK.ARINC, Types, Aircraft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AeroSys.Datastore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Protected state store (monitor pattern)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Types, Bus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AeroSys.JSON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Serialise all record types to JSON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Types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AeroSys.Server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HTTP routing, 20 handlers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Datastore, JSON, Types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api/_sim.js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Vercel simulation state (JavaScript)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None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api/_arinc429.js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Vercel ARINC word builder (JavaScript)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None</w:t>
            </w:r>
          </w:p>
        </w:tc>
      </w:tr>
    </w:tbl>
    <w:p>
      <w:pPr>
        <w:spacing w:before="0" w:after="120"/>
      </w:pPr>
    </w:p>
    <w:p>
      <w:pPr>
        <w:pStyle w:val="Heading2"/>
        <w:spacing w:before="240" w:after="80"/>
      </w:pPr>
      <w:r>
        <w:rPr>
          <w:rFonts w:ascii="Arial" w:cs="Arial" w:eastAsia="Arial" w:hAnsi="Arial"/>
          <w:b/>
          <w:bCs/>
          <w:color w:val="1F5C99"/>
          <w:sz w:val="26"/>
          <w:szCs w:val="26"/>
        </w:rPr>
        <w:t xml:space="preserve">2.2  Data Flow</w:t>
      </w:r>
    </w:p>
    <w:p>
      <w:pPr>
        <w:spacing w:before="60" w:after="60"/>
        <w:jc w:val="left"/>
      </w:pPr>
      <w:r>
        <w:rPr>
          <w:rFonts w:ascii="Arial" w:cs="Arial" w:eastAsia="Arial" w:hAnsi="Arial"/>
          <w:b w:val="false"/>
          <w:bCs w:val="false"/>
          <w:i w:val="false"/>
          <w:iCs w:val="false"/>
          <w:color w:val="222222"/>
          <w:sz w:val="22"/>
          <w:szCs w:val="22"/>
        </w:rPr>
        <w:t xml:space="preserve">ARINC 429 Bus → SPARK.ARINC (decode) → SPARK.FADEC / SPARK.IRS / Bus (parse) → Datastore (store) → Server (format) → REST API (deliver)</w:t>
      </w:r>
    </w:p>
    <w:p>
      <w:pPr>
        <w:spacing w:before="60" w:after="60"/>
        <w:jc w:val="left"/>
      </w:pPr>
      <w:r>
        <w:rPr>
          <w:rFonts w:ascii="Arial" w:cs="Arial" w:eastAsia="Arial" w:hAnsi="Arial"/>
          <w:b w:val="false"/>
          <w:bCs w:val="false"/>
          <w:i w:val="false"/>
          <w:iCs w:val="false"/>
          <w:color w:val="222222"/>
          <w:sz w:val="22"/>
          <w:szCs w:val="22"/>
        </w:rPr>
        <w:t xml:space="preserve">The Datastore is the single shared state. All reads and writes are serialised through its Protected Object, ensuring no race conditions across any task boundary.</w:t>
      </w:r>
    </w:p>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3  ARINC 429 Low-Level Requirements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AEROSYS-LLR-BUS-001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AEROSYS-HLR-BUS-001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AeroSys.SPARK.ARINC.Encode_Word (aerosys-spark-arinc.adb)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Encode_Word bit field placement</w:t>
            </w:r>
          </w:p>
          <w:p>
            <w:pPr>
              <w:spacing w:before="0" w:after="0"/>
            </w:pPr>
            <w:r>
              <w:rPr>
                <w:rFonts w:ascii="Arial" w:cs="Arial" w:eastAsia="Arial" w:hAnsi="Arial"/>
                <w:color w:val="222222"/>
                <w:sz w:val="22"/>
                <w:szCs w:val="22"/>
              </w:rPr>
              <w:t xml:space="preserve">The Encode_Word function shall place the label field in bits[7:0] of the 32-bit word (after bit reversal), SDI in bits[9:8], data in bits[28:10], SSM in bits[30:29], and parity in bit[31]. Bit numbering is 0-based from LSB.</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AEROSYS-LLR-BUS-002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AEROSYS-HLR-BUS-001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AeroSys.SPARK.ARINC.Decode_Word (aerosys-spark-arinc.adb)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Decode_Word field extraction</w:t>
            </w:r>
          </w:p>
          <w:p>
            <w:pPr>
              <w:spacing w:before="0" w:after="0"/>
            </w:pPr>
            <w:r>
              <w:rPr>
                <w:rFonts w:ascii="Arial" w:cs="Arial" w:eastAsia="Arial" w:hAnsi="Arial"/>
                <w:color w:val="222222"/>
                <w:sz w:val="22"/>
                <w:szCs w:val="22"/>
              </w:rPr>
              <w:t xml:space="preserve">The Decode_Word function shall extract each field by masking and shifting the raw ARINC_Word: label = Reverse_Label(raw AND 0xFF), SDI = (raw SHR 8) AND 0x3, data = (raw SHR 10) AND 0x7FFFF, SSM = (raw SHR 29) AND 0x3, parity = (raw SHR 31) AND 0x1.</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AEROSYS-LLR-BUS-003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AEROSYS-HLR-BUS-002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AeroSys.SPARK.ARINC.Check_Parity (aerosys-spark-arinc.adb)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Parity computation via bit count</w:t>
            </w:r>
          </w:p>
          <w:p>
            <w:pPr>
              <w:spacing w:before="0" w:after="0"/>
            </w:pPr>
            <w:r>
              <w:rPr>
                <w:rFonts w:ascii="Arial" w:cs="Arial" w:eastAsia="Arial" w:hAnsi="Arial"/>
                <w:color w:val="222222"/>
                <w:sz w:val="22"/>
                <w:szCs w:val="22"/>
              </w:rPr>
              <w:t xml:space="preserve">Check_Parity shall count all set bits in the 32-bit word using a loop with Loop_Variant(Decreases =&gt; W). The result is True iff the total count is odd. The loop shall terminate in at most 32 iterations.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AEROSYS-LLR-BUS-004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AEROSYS-HLR-BUS-003</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AeroSys.SPARK.ARINC.Reverse_Label (aerosys-spark-arinc.adb)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Label reversal — 8-iteration fixed loop</w:t>
            </w:r>
          </w:p>
          <w:p>
            <w:pPr>
              <w:spacing w:before="0" w:after="0"/>
            </w:pPr>
            <w:r>
              <w:rPr>
                <w:rFonts w:ascii="Arial" w:cs="Arial" w:eastAsia="Arial" w:hAnsi="Arial"/>
                <w:color w:val="222222"/>
                <w:sz w:val="22"/>
                <w:szCs w:val="22"/>
              </w:rPr>
              <w:t xml:space="preserve">Reverse_Label shall use a fixed loop of exactly 8 iterations extracting bits LSB-first into the output. No conditional branches on the bit value. GNATprove must discharge: Reverse_Label(Reverse_Label(L)) = L for all 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AEROSYS-LLR-BUS-005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AEROSYS-HLR-BUS-004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AeroSys.SPARK.ARINC.Decode_BNR (aerosys-spark-arinc.adb)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BNR two's complement — sign bit at bit 18</w:t>
            </w:r>
          </w:p>
          <w:p>
            <w:pPr>
              <w:spacing w:before="0" w:after="0"/>
            </w:pPr>
            <w:r>
              <w:rPr>
                <w:rFonts w:ascii="Arial" w:cs="Arial" w:eastAsia="Arial" w:hAnsi="Arial"/>
                <w:color w:val="222222"/>
                <w:sz w:val="22"/>
                <w:szCs w:val="22"/>
              </w:rPr>
              <w:t xml:space="preserve">Decode_BNR shall test bit 18 (0-indexed) of the 19-bit data field (mask 0x40000) to determine sign. If set: negate by inverting bits 18:0 and adding 1 (two's complement over 19 bits). Multiply magnitude by resolution. SSM FW or NCD returns 0.0.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AEROSYS-LLR-BUS-006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AEROSYS-HLR-BUS-006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AeroSys.SPARK.ARINC.Decode_BCD (aerosys-spark-arinc.adb)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BCD extraction — 5 nibbles, 4-bit groups</w:t>
            </w:r>
          </w:p>
          <w:p>
            <w:pPr>
              <w:spacing w:before="0" w:after="0"/>
            </w:pPr>
            <w:r>
              <w:rPr>
                <w:rFonts w:ascii="Arial" w:cs="Arial" w:eastAsia="Arial" w:hAnsi="Arial"/>
                <w:color w:val="222222"/>
                <w:sz w:val="22"/>
                <w:szCs w:val="22"/>
              </w:rPr>
              <w:t xml:space="preserve">Decode_BCD shall extract up to 5 BCD digits by repeatedly masking the lowest 4 bits and right-shifting by 4. Digits &gt; 9 shall be clamped to 0. Scale_Exp shall not exceed 4 (pre-condition enforced by contract).</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4  FADEC Low-Level Requirements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AEROSYS-LLR-FADEC-001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AEROSYS-HLR-FADEC-001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AeroSys.SPARK.FADEC.Process_FADEC_Word (aerosys-spark-fadec.adb)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N1 label routing — engine offset</w:t>
            </w:r>
          </w:p>
          <w:p>
            <w:pPr>
              <w:spacing w:before="0" w:after="0"/>
            </w:pPr>
            <w:r>
              <w:rPr>
                <w:rFonts w:ascii="Arial" w:cs="Arial" w:eastAsia="Arial" w:hAnsi="Arial"/>
                <w:color w:val="222222"/>
                <w:sz w:val="22"/>
                <w:szCs w:val="22"/>
              </w:rPr>
              <w:t xml:space="preserve">Process_FADEC_Word shall route to N1 processing when decoded label is in {0o061, 0o062, 0o063, 0o064}. The engine index is the label value minus 0o060. Labels outside this range shall be ignored without incrementing error count.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AEROSYS-LLR-FADEC-002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AEROSYS-HLR-FADEC-002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AeroSys.SPARK.FADEC.Check_EGT_Limit (aerosys-spark-fadec.adb)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EGT limit selection by thrust rating</w:t>
            </w:r>
          </w:p>
          <w:p>
            <w:pPr>
              <w:spacing w:before="0" w:after="0"/>
            </w:pPr>
            <w:r>
              <w:rPr>
                <w:rFonts w:ascii="Arial" w:cs="Arial" w:eastAsia="Arial" w:hAnsi="Arial"/>
                <w:color w:val="222222"/>
                <w:sz w:val="22"/>
                <w:szCs w:val="22"/>
              </w:rPr>
              <w:t xml:space="preserve">Check_EGT_Limit shall select the comparison limit as follows: TOGA/FLEX → EGT_Max_TOGA; MCT → EGT_Max_MCT; CLB/CRZ → EGT_Max_Cont; IDLE/REVERSE → no comparison (return No_Alert). This mapping is exhaustive — all Thrust_Rating values are handled.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AEROSYS-LLR-FADEC-003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AEROSYS-HLR-FADEC-005</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AeroSys.SPARK.FADEC.Check_Freshness (aerosys-spark-fadec.adb)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Freshness clock wraparound handling</w:t>
            </w:r>
          </w:p>
          <w:p>
            <w:pPr>
              <w:spacing w:before="0" w:after="0"/>
            </w:pPr>
            <w:r>
              <w:rPr>
                <w:rFonts w:ascii="Arial" w:cs="Arial" w:eastAsia="Arial" w:hAnsi="Arial"/>
                <w:color w:val="222222"/>
                <w:sz w:val="22"/>
                <w:szCs w:val="22"/>
              </w:rPr>
              <w:t xml:space="preserve">Check_Freshness shall compare Current_Time_Ms to Last_Update_Ms. If Current &lt; Last (clock wraparound), the conservative result is Parameter_Stale. Otherwise compute elapsed = Current - Last and compare against thresholds.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AEROSYS-LLR-FADEC-004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AEROSYS-HLR-FADEC-004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AeroSys.SPARK.FADEC.Decode_FADEC_Status (aerosys-spark-fadec.adb)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FADEC fault detection — bit 0 active-low</w:t>
            </w:r>
          </w:p>
          <w:p>
            <w:pPr>
              <w:spacing w:before="0" w:after="0"/>
            </w:pPr>
            <w:r>
              <w:rPr>
                <w:rFonts w:ascii="Arial" w:cs="Arial" w:eastAsia="Arial" w:hAnsi="Arial"/>
                <w:color w:val="222222"/>
                <w:sz w:val="22"/>
                <w:szCs w:val="22"/>
              </w:rPr>
              <w:t xml:space="preserve">Decode_FADEC_Status shall check bit 0 of the DIS word data field. Bit 0 = 0 indicates a FADEC fault (active-low per FADEC ICD). A parity error on the status word itself shall also be treated as a fault (conservative).</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5  Autopilot Low-Level Requirements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AEROSYS-LLR-AFCS-001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AEROSYS-HLR-AFCS-001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AeroSys.SPARK.Autopilot.Validate_AP_Engage (aerosys-spark-autopilot.adb)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AP engagement condition evaluation order</w:t>
            </w:r>
          </w:p>
          <w:p>
            <w:pPr>
              <w:spacing w:before="0" w:after="0"/>
            </w:pPr>
            <w:r>
              <w:rPr>
                <w:rFonts w:ascii="Arial" w:cs="Arial" w:eastAsia="Arial" w:hAnsi="Arial"/>
                <w:color w:val="222222"/>
                <w:sz w:val="22"/>
                <w:szCs w:val="22"/>
              </w:rPr>
              <w:t xml:space="preserve">Validate_AP_Engage shall evaluate conditions in this fixed order: (1) Already_On, (2) Source validity, (3) Pitch high, (4) Pitch low, (5) Roll, (6) Speed low, (7) Speed high. The first failing condition determines the rejection code. This ordering ensures the most safety-critical rejections are detected first.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AEROSYS-LLR-AFCS-002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AEROSYS-HLR-AFCS-002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AeroSys.SPARK.Autopilot.Validate_AP_Engage (aerosys-spark-autopilot.adb)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Speed margin calculation</w:t>
            </w:r>
          </w:p>
          <w:p>
            <w:pPr>
              <w:spacing w:before="0" w:after="0"/>
            </w:pPr>
            <w:r>
              <w:rPr>
                <w:rFonts w:ascii="Arial" w:cs="Arial" w:eastAsia="Arial" w:hAnsi="Arial"/>
                <w:color w:val="222222"/>
                <w:sz w:val="22"/>
                <w:szCs w:val="22"/>
              </w:rPr>
              <w:t xml:space="preserve">The low-speed limit for AP engagement is V_S1G * 1.3 (30% above stall). The high-speed limit is V_MO - AP_MARGIN_KNOTS (10 kt below VMO). Both limits are derived from the active aircraft profile at the time of the engagement command.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AEROSYS-LLR-AFCS-003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67E22"/>
                <w:sz w:val="22"/>
                <w:szCs w:val="22"/>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AEROSYS-HLR-AFCS-003</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AeroSys.SPARK.Autopilot.Process_Disconnect (aerosys-spark-autopilot.adb)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Disconnect alert — unconditional assignment</w:t>
            </w:r>
          </w:p>
          <w:p>
            <w:pPr>
              <w:spacing w:before="0" w:after="0"/>
            </w:pPr>
            <w:r>
              <w:rPr>
                <w:rFonts w:ascii="Arial" w:cs="Arial" w:eastAsia="Arial" w:hAnsi="Arial"/>
                <w:color w:val="222222"/>
                <w:sz w:val="22"/>
                <w:szCs w:val="22"/>
              </w:rPr>
              <w:t xml:space="preserve">Process_Disconnect shall assign a non-No_Alert value to Alert_Out whenever Was_Engaged is True. The assignment is unconditional — no branch can suppress the alert. GNATprove must prove Alert_Out.Kind /= No_Alert in the Was_Engaged = True path.</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6  IRS Low-Level Requirements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AEROSYS-LLR-IRS-001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AEROSYS-HLR-IRS-001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AeroSys.SPARK.IRS.Decode_Pitch/Roll/Heading (aerosys-spark-irs.adb)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Attitude decode — clamp after resolution scale</w:t>
            </w:r>
          </w:p>
          <w:p>
            <w:pPr>
              <w:spacing w:before="0" w:after="0"/>
            </w:pPr>
            <w:r>
              <w:rPr>
                <w:rFonts w:ascii="Arial" w:cs="Arial" w:eastAsia="Arial" w:hAnsi="Arial"/>
                <w:color w:val="222222"/>
                <w:sz w:val="22"/>
                <w:szCs w:val="22"/>
              </w:rPr>
              <w:t xml:space="preserve">All attitude decode functions (Decode_Pitch, Decode_Roll, Decode_Heading) shall clamp the result to the physical range after applying the resolution multiplier. Clamping is the last operation before return. This ensures the range postconditions hold even if resolution scaling produces a marginal out-of-range value.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AEROSYS-LLR-IRS-002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AEROSYS-HLR-IRS-002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AeroSys.SPARK.IRS.Vote_IRS (aerosys-spark-irs.adb)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IRS voting — pairwise comparison</w:t>
            </w:r>
          </w:p>
          <w:p>
            <w:pPr>
              <w:spacing w:before="0" w:after="0"/>
            </w:pPr>
            <w:r>
              <w:rPr>
                <w:rFonts w:ascii="Arial" w:cs="Arial" w:eastAsia="Arial" w:hAnsi="Arial"/>
                <w:color w:val="222222"/>
                <w:sz w:val="22"/>
                <w:szCs w:val="22"/>
              </w:rPr>
              <w:t xml:space="preserve">Vote_IRS shall flag an IRS unit as a miscompare if its pitch deviates from both of the other two units by more than ATTITUDE_MISCOMPARE_DEG. The check is: |Pi - Pj| &gt; threshold AND |Pi - Pk| &gt; threshold for i≠j≠k. A unit that agrees with at least one other is never flagged.</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7  Datastore Low-Level Requirements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AEROSYS-LLR-DS-001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AEROSYS-HLR-DISP-001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AeroSys.Datastore (aerosys-datastore.ads body declaration)</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Protected Object priority ceiling</w:t>
            </w:r>
          </w:p>
          <w:p>
            <w:pPr>
              <w:spacing w:before="0" w:after="0"/>
            </w:pPr>
            <w:r>
              <w:rPr>
                <w:rFonts w:ascii="Arial" w:cs="Arial" w:eastAsia="Arial" w:hAnsi="Arial"/>
                <w:color w:val="222222"/>
                <w:sz w:val="22"/>
                <w:szCs w:val="22"/>
              </w:rPr>
              <w:t xml:space="preserve">AeroSys.Datastore.Avionics_State shall be declared with Priority =&gt; System.Priority'Last. This enforces the priority-ceiling protocol, preventing priority inversion across all tasks that access the state store.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LLR ID</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Traces to HLR</w:t>
            </w:r>
          </w:p>
        </w:tc>
        <w:tc>
          <w:tcPr>
            <w:tcW w:type="dxa" w:w="49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Implements (Ada Subprogram)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AEROSYS-LLR-DS-002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5C99"/>
                <w:sz w:val="22"/>
                <w:szCs w:val="22"/>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AEROSYS-HLR-DISP-001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AeroSys.Datastore.Avionics_State (aerosys-datastore.adb)</w:t>
            </w:r>
          </w:p>
        </w:tc>
      </w:tr>
      <w:tr>
        <w:tc>
          <w:tcPr>
            <w:tcW w:type="dxa" w:w="9360"/>
            <w:gridSpan w:val="4"/>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before="0" w:after="40"/>
            </w:pPr>
            <w:r>
              <w:rPr>
                <w:rFonts w:ascii="Arial" w:cs="Arial" w:eastAsia="Arial" w:hAnsi="Arial"/>
                <w:b/>
                <w:bCs/>
                <w:color w:val="003366"/>
                <w:sz w:val="22"/>
                <w:szCs w:val="22"/>
              </w:rPr>
              <w:t xml:space="preserve">Title: Telemetry snapshot atomicity</w:t>
            </w:r>
          </w:p>
          <w:p>
            <w:pPr>
              <w:spacing w:before="0" w:after="0"/>
            </w:pPr>
            <w:r>
              <w:rPr>
                <w:rFonts w:ascii="Arial" w:cs="Arial" w:eastAsia="Arial" w:hAnsi="Arial"/>
                <w:color w:val="222222"/>
                <w:sz w:val="22"/>
                <w:szCs w:val="22"/>
              </w:rPr>
              <w:t xml:space="preserve">Get_Telemetry and Set_Telemetry are protected functions/procedures. The Ada runtime guarantees mutual exclusion — a reader cannot observe a partially-written snapshot. No additional locking is required by callers.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2" w:sz="4" w:space="1"/>
      </w:pBdr>
      <w:jc w:val="center"/>
    </w:pPr>
    <w:r>
      <w:rPr>
        <w:rFonts w:ascii="Arial" w:cs="Arial" w:eastAsia="Arial" w:hAnsi="Arial"/>
        <w:color w:val="888888"/>
        <w:sz w:val="16"/>
        <w:szCs w:val="16"/>
      </w:rPr>
      <w:t xml:space="preserve">PROPRIETARY — AeroSys Avionics Systems Ltd.  |  AEROSYS-SDD-001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003366"/>
              <w:sz w:val="18"/>
              <w:szCs w:val="18"/>
            </w:rPr>
            <w:t xml:space="preserve">AeroSys 9000 — Software Design Description</w:t>
          </w:r>
        </w:p>
      </w:tc>
      <w:tc>
        <w:tcPr>
          <w:tcW w:type="dxa" w:w="508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AEROSYS-SDD-001 Rev A</w:t>
          </w:r>
        </w:p>
      </w:tc>
    </w:tr>
  </w:tbl>
  <w:p>
    <w:pPr>
      <w:pBdr>
        <w:bottom w:val="single" w:color="1F5C99"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5C9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2026-03-19T06:15:17.549Z</dcterms:created>
  <dcterms:modified xsi:type="dcterms:W3CDTF">2026-03-19T06:15:17.550Z</dcterms:modified>
</cp:coreProperties>
</file>

<file path=docProps/custom.xml><?xml version="1.0" encoding="utf-8"?>
<Properties xmlns="http://schemas.openxmlformats.org/officeDocument/2006/custom-properties" xmlns:vt="http://schemas.openxmlformats.org/officeDocument/2006/docPropsVTypes"/>
</file>