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72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3366"/>
          <w:sz w:val="40"/>
          <w:szCs w:val="40"/>
        </w:rPr>
        <w:t xml:space="preserve">AEROSYS AVIONICS SYSTEMS LTD.</w:t>
      </w:r>
    </w:p>
    <w:p>
      <w:pPr>
        <w:pBdr>
          <w:bottom w:val="single" w:color="1F5C99" w:sz="12" w:space="8"/>
        </w:pBdr>
        <w:spacing w:before="0" w:after="360"/>
        <w:jc w:val="center"/>
      </w:pPr>
      <w:r>
        <w:rPr>
          <w:rFonts w:ascii="Arial" w:cs="Arial" w:eastAsia="Arial" w:hAnsi="Arial"/>
          <w:color w:val="1F5C99"/>
          <w:sz w:val="26"/>
          <w:szCs w:val="26"/>
        </w:rPr>
        <w:t xml:space="preserve">AeroSys 9000 Integrated Avionics Platform</w:t>
      </w:r>
    </w:p>
    <w:p>
      <w:pPr>
        <w:spacing w:before="0" w:after="24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03366"/>
          <w:sz w:val="44"/>
          <w:szCs w:val="44"/>
        </w:rPr>
        <w:t xml:space="preserve">SOFTWARE QUALITY ASSURANCE PLAN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(SQAP)</w:t>
      </w:r>
    </w:p>
    <w:p>
      <w:pPr>
        <w:spacing w:before="0" w:after="12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 Number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AEROSYS-SQAP-001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 — Initial Release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2026-03-14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DO-178C Level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All Levels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PROPRIETARY — RESTRICTED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  Purpose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Software Quality Assurance Plan (SQAP) defines the QA activities and responsibilities that provide independent assurance that the AeroSys 9000 software development processes are followed correctly. It satisfies DO-178C Section 11.5.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QA function is independent of the development team. QA personnel report to the Project Manager but have the authority to halt development activities if non-conformances are not addressed.</w:t>
      </w:r>
    </w:p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2  QA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QA Role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Review PSAC, SDP, SVP, SCMP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Approve before submission to DER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Before DER submission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Audit requirements process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Verify HLR review checklists completed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During Phase 2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Audit design process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Verify LLR review checklists completed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During Phase 3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Audit coding process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Spot-check code reviews; verify coding standard compliance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During Phase 4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Audit test process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Verify LLT/HLT execution per approved procedures; witness 10% of tests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During Phase 5/6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Audit CM process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Verify baselines created correctly; verify CCB records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At each baseline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Review SAS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Approve SAS before DER submission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Before SAS submission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Non-conformance reporting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Raise NCR for any process deviation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NCR closure verification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Verify corrective action implemented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After each NCR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3  Audits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3.1  Process Audits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QA will conduct the following scheduled process audits: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Audit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Development Process Audit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Monthly during development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Adherence to SDP coding standards, review records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CM Audit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At each baseline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Correct tagging, CCB approval records, backup verification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Test Process Audit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Before each test campaign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Test procedure approval, environment configuration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Coverage Audit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After each coverage run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Coverage tool qualification, uncovered code justifications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Problem Report Audit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Monthly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 aging, no Category 1 PRs stale &gt; 30 days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3.2  Product Audits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QA will conduct product audits at each phase transition to verify artifact completeness and conformance: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Physical Configuration Audit (PCA): verify all SCIs are correctly identified and stored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Functional Configuration Audit (FCA): verify the software performs its intended functions per the HLRs</w:t>
      </w:r>
    </w:p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4  Non-Conformance Reporting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Any deviation from the approved plans, standards, or procedures shall be documented as a Non-Conformance Report (NCR). Each NCR includes: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NCR number (format: AEROSYS-NCR-NNNN)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Description of the non-conformance with reference to the violated plan/standard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Immediate containment action taken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Root cause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Corrective and preventive 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QA verification of corrective action effectiveness</w:t>
      </w:r>
    </w:p>
    <w:p>
      <w:pPr>
        <w:spacing w:before="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An NCR that involves a safety impact shall also generate a Problem Report and be escalated to the DER.</w:t>
      </w:r>
    </w:p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5  QA Records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 QA records are stored under CM in Git: /docs/qa/. Records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 reports (one per audit)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Checklist completion records (one per review)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NCR log (master list of all NCRs with status)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Meeting minutes from CCB meetings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QA sign-off records for each phase transition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QA records shall be retained for the same period as all other life cycle data (Section 5 of SCMP).</w:t>
      </w:r>
    </w:p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6  QA Authority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QA Manager has the authority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Halt development activities if a Category 1 NCR is open and unaddressed for more than 5 business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Reject a phase transition if transition criteria are not met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Withhold sign-off on SAS submission until all NCRs are closed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Escalate unresolved issues directly to the certification authority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These authorities cannot be overridden by the Project Manager without written DER concurrence.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DE2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PROPRIETARY — AeroSys Avionics Systems Ltd.  |  AEROSYS-SQAP-001  |  Not for distribution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508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03366"/>
              <w:sz w:val="18"/>
              <w:szCs w:val="18"/>
            </w:rPr>
            <w:t xml:space="preserve">AeroSys 9000 — Software Quality Assurance Plan</w:t>
          </w:r>
        </w:p>
      </w:tc>
      <w:tc>
        <w:tcPr>
          <w:tcW w:type="dxa" w:w="5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AEROSYS-SQAP-001 Rev A</w:t>
          </w:r>
        </w:p>
      </w:tc>
    </w:tr>
  </w:tbl>
  <w:p>
    <w:pPr>
      <w:pBdr>
        <w:bottom w:val="single" w:color="1F5C99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(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2026-03-14T14:54:05.749Z</dcterms:created>
  <dcterms:modified xsi:type="dcterms:W3CDTF">2026-03-14T14:54:05.749Z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