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C2A88" w14:textId="132A13E0" w:rsidR="00374F03" w:rsidRDefault="0013622D" w:rsidP="004B62C6">
      <w:pPr>
        <w:spacing w:line="276" w:lineRule="auto"/>
        <w:jc w:val="center"/>
        <w:rPr>
          <w:rFonts w:asciiTheme="minorBidi" w:hAnsiTheme="minorBidi"/>
          <w:b/>
          <w:bCs/>
          <w:sz w:val="44"/>
          <w:szCs w:val="44"/>
        </w:rPr>
      </w:pPr>
      <w:r w:rsidRPr="00E635D9">
        <w:rPr>
          <w:rFonts w:asciiTheme="minorBidi" w:hAnsiTheme="minorBidi"/>
          <w:b/>
          <w:bCs/>
          <w:sz w:val="44"/>
          <w:szCs w:val="44"/>
        </w:rPr>
        <w:t>Telco Customer Churn</w:t>
      </w:r>
    </w:p>
    <w:p w14:paraId="0004AAFA" w14:textId="77777777" w:rsidR="0051700A" w:rsidRDefault="0051700A" w:rsidP="004B62C6">
      <w:pPr>
        <w:spacing w:line="276" w:lineRule="auto"/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391518A8" w14:textId="77777777" w:rsidR="0051700A" w:rsidRDefault="0051700A" w:rsidP="004B62C6">
      <w:pPr>
        <w:spacing w:line="276" w:lineRule="auto"/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30F2A1B5" w14:textId="32F35105" w:rsidR="008E127C" w:rsidRPr="0049788B" w:rsidRDefault="008E127C" w:rsidP="004B62C6">
      <w:pPr>
        <w:spacing w:line="276" w:lineRule="auto"/>
        <w:rPr>
          <w:rFonts w:asciiTheme="minorBidi" w:hAnsiTheme="minorBidi"/>
          <w:b/>
          <w:bCs/>
          <w:sz w:val="28"/>
          <w:szCs w:val="28"/>
        </w:rPr>
      </w:pPr>
      <w:r w:rsidRPr="008E127C">
        <w:rPr>
          <w:rFonts w:asciiTheme="minorBidi" w:hAnsiTheme="minorBidi"/>
          <w:b/>
          <w:bCs/>
          <w:sz w:val="28"/>
          <w:szCs w:val="28"/>
        </w:rPr>
        <w:t>Business Task</w:t>
      </w:r>
    </w:p>
    <w:p w14:paraId="66222599" w14:textId="3A3BCBFE" w:rsidR="0051700A" w:rsidRDefault="008E127C" w:rsidP="004B62C6">
      <w:pPr>
        <w:spacing w:line="276" w:lineRule="auto"/>
        <w:rPr>
          <w:rFonts w:asciiTheme="minorBidi" w:hAnsiTheme="minorBidi"/>
          <w:sz w:val="24"/>
          <w:szCs w:val="24"/>
        </w:rPr>
      </w:pPr>
      <w:r w:rsidRPr="008E127C">
        <w:rPr>
          <w:rFonts w:asciiTheme="minorBidi" w:hAnsiTheme="minorBidi"/>
          <w:sz w:val="24"/>
          <w:szCs w:val="24"/>
        </w:rPr>
        <w:t>Analyze Telco customer data to identify key factors that influence customer churn, with the goal of providing actionable insights to reduce churn rates, improve customer retention, and increase revenue.</w:t>
      </w:r>
    </w:p>
    <w:p w14:paraId="009E60C9" w14:textId="77777777" w:rsidR="00336CC1" w:rsidRDefault="00336CC1" w:rsidP="004B62C6">
      <w:pPr>
        <w:spacing w:line="276" w:lineRule="auto"/>
        <w:rPr>
          <w:rFonts w:asciiTheme="minorBidi" w:hAnsiTheme="minorBidi"/>
          <w:sz w:val="24"/>
          <w:szCs w:val="24"/>
        </w:rPr>
      </w:pPr>
    </w:p>
    <w:p w14:paraId="52C7738F" w14:textId="77777777" w:rsidR="00687964" w:rsidRPr="00687964" w:rsidRDefault="00687964" w:rsidP="004B62C6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687964">
        <w:rPr>
          <w:rFonts w:asciiTheme="minorBidi" w:hAnsiTheme="minorBidi"/>
          <w:b/>
          <w:bCs/>
          <w:sz w:val="28"/>
          <w:szCs w:val="28"/>
        </w:rPr>
        <w:t>Data Sources</w:t>
      </w:r>
    </w:p>
    <w:p w14:paraId="193326DA" w14:textId="77777777" w:rsidR="00687964" w:rsidRPr="0094291B" w:rsidRDefault="00687964" w:rsidP="004B62C6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4"/>
          <w:szCs w:val="24"/>
        </w:rPr>
      </w:pPr>
      <w:r w:rsidRPr="0094291B">
        <w:rPr>
          <w:rFonts w:asciiTheme="minorBidi" w:hAnsiTheme="minorBidi"/>
          <w:sz w:val="24"/>
          <w:szCs w:val="24"/>
        </w:rPr>
        <w:t>Dataset: Telco Customer Churn Dataset (IBM Sample Dataset)</w:t>
      </w:r>
    </w:p>
    <w:p w14:paraId="5A66263A" w14:textId="77777777" w:rsidR="00687964" w:rsidRPr="0094291B" w:rsidRDefault="00687964" w:rsidP="004B62C6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4"/>
          <w:szCs w:val="24"/>
        </w:rPr>
      </w:pPr>
      <w:r w:rsidRPr="0094291B">
        <w:rPr>
          <w:rFonts w:asciiTheme="minorBidi" w:hAnsiTheme="minorBidi"/>
          <w:sz w:val="24"/>
          <w:szCs w:val="24"/>
        </w:rPr>
        <w:t>Source: Kaggle: Telco Customer Churn</w:t>
      </w:r>
    </w:p>
    <w:p w14:paraId="5D2D8E28" w14:textId="1BD55F48" w:rsidR="00336CC1" w:rsidRDefault="00687964" w:rsidP="004B62C6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4"/>
          <w:szCs w:val="24"/>
        </w:rPr>
      </w:pPr>
      <w:r w:rsidRPr="0094291B">
        <w:rPr>
          <w:rFonts w:asciiTheme="minorBidi" w:hAnsiTheme="minorBidi"/>
          <w:sz w:val="24"/>
          <w:szCs w:val="24"/>
        </w:rPr>
        <w:t>Licensing and Privacy: The data is publicly available for use under the Kaggle license. No personally identifiable information (PII) such as names or addresses is included in the dataset.</w:t>
      </w:r>
    </w:p>
    <w:p w14:paraId="43C94D01" w14:textId="77777777" w:rsidR="0056656C" w:rsidRDefault="0056656C" w:rsidP="004B62C6">
      <w:pPr>
        <w:spacing w:line="276" w:lineRule="auto"/>
        <w:rPr>
          <w:rFonts w:asciiTheme="minorBidi" w:hAnsiTheme="minorBidi"/>
          <w:sz w:val="24"/>
          <w:szCs w:val="24"/>
        </w:rPr>
      </w:pPr>
    </w:p>
    <w:p w14:paraId="4B993CE8" w14:textId="24B97B8B" w:rsidR="0056656C" w:rsidRDefault="007D26A4" w:rsidP="004B62C6">
      <w:pPr>
        <w:spacing w:line="276" w:lineRule="auto"/>
        <w:rPr>
          <w:rFonts w:asciiTheme="minorBidi" w:hAnsiTheme="minorBidi"/>
          <w:sz w:val="28"/>
          <w:szCs w:val="28"/>
        </w:rPr>
      </w:pPr>
      <w:r w:rsidRPr="007D26A4">
        <w:rPr>
          <w:rFonts w:asciiTheme="minorBidi" w:hAnsiTheme="minorBidi"/>
          <w:b/>
          <w:bCs/>
          <w:sz w:val="28"/>
          <w:szCs w:val="28"/>
        </w:rPr>
        <w:t>Data Cleaning and Processing</w:t>
      </w:r>
    </w:p>
    <w:p w14:paraId="42CB29BE" w14:textId="070D4162" w:rsidR="008D4321" w:rsidRDefault="008D4321" w:rsidP="004B62C6">
      <w:pPr>
        <w:spacing w:line="276" w:lineRule="auto"/>
        <w:rPr>
          <w:rFonts w:asciiTheme="minorBidi" w:hAnsiTheme="minorBidi"/>
          <w:sz w:val="24"/>
          <w:szCs w:val="24"/>
        </w:rPr>
      </w:pPr>
      <w:r w:rsidRPr="00014D2B">
        <w:rPr>
          <w:rFonts w:asciiTheme="minorBidi" w:hAnsiTheme="minorBidi"/>
          <w:sz w:val="24"/>
          <w:szCs w:val="24"/>
        </w:rPr>
        <w:t>Tools: Excel</w:t>
      </w:r>
    </w:p>
    <w:p w14:paraId="49685EBD" w14:textId="77777777" w:rsidR="008D4321" w:rsidRDefault="008D4321" w:rsidP="004B62C6">
      <w:pPr>
        <w:spacing w:line="276" w:lineRule="auto"/>
        <w:rPr>
          <w:rFonts w:asciiTheme="minorBidi" w:hAnsiTheme="minorBidi"/>
          <w:sz w:val="24"/>
          <w:szCs w:val="24"/>
        </w:rPr>
      </w:pPr>
    </w:p>
    <w:p w14:paraId="03991231" w14:textId="1289BEC6" w:rsidR="008D4321" w:rsidRPr="008D4321" w:rsidRDefault="008D4321" w:rsidP="004B62C6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8D4321">
        <w:rPr>
          <w:rFonts w:asciiTheme="minorBidi" w:hAnsiTheme="minorBidi"/>
          <w:b/>
          <w:bCs/>
          <w:sz w:val="24"/>
          <w:szCs w:val="24"/>
        </w:rPr>
        <w:t>Steps:</w:t>
      </w:r>
    </w:p>
    <w:p w14:paraId="2BB49669" w14:textId="2A6A31FB" w:rsidR="008D4321" w:rsidRPr="001D1B9A" w:rsidRDefault="008D4321" w:rsidP="004B62C6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  <w:sz w:val="24"/>
          <w:szCs w:val="24"/>
        </w:rPr>
      </w:pPr>
      <w:r w:rsidRPr="001D1B9A">
        <w:rPr>
          <w:rFonts w:asciiTheme="minorBidi" w:hAnsiTheme="minorBidi"/>
          <w:sz w:val="24"/>
          <w:szCs w:val="24"/>
        </w:rPr>
        <w:t>Download the Data: The dataset was downloaded as a CSV file.</w:t>
      </w:r>
    </w:p>
    <w:p w14:paraId="3D7A3BE7" w14:textId="470C3DA7" w:rsidR="008D4321" w:rsidRPr="001D1B9A" w:rsidRDefault="008D4321" w:rsidP="004B62C6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  <w:sz w:val="24"/>
          <w:szCs w:val="24"/>
        </w:rPr>
      </w:pPr>
      <w:r w:rsidRPr="001D1B9A">
        <w:rPr>
          <w:rFonts w:asciiTheme="minorBidi" w:hAnsiTheme="minorBidi"/>
          <w:sz w:val="24"/>
          <w:szCs w:val="24"/>
        </w:rPr>
        <w:t>Open the Data in Excel: The CSV file was opened in Excel and saved as XLSX for easier processing.</w:t>
      </w:r>
    </w:p>
    <w:p w14:paraId="1558F286" w14:textId="77777777" w:rsidR="008D4321" w:rsidRPr="001D1B9A" w:rsidRDefault="008D4321" w:rsidP="004B62C6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  <w:sz w:val="24"/>
          <w:szCs w:val="24"/>
        </w:rPr>
      </w:pPr>
      <w:r w:rsidRPr="001D1B9A">
        <w:rPr>
          <w:rFonts w:asciiTheme="minorBidi" w:hAnsiTheme="minorBidi"/>
          <w:sz w:val="24"/>
          <w:szCs w:val="24"/>
        </w:rPr>
        <w:t>Convert Columns to Correct Data Types:</w:t>
      </w:r>
    </w:p>
    <w:p w14:paraId="5D5C2AAA" w14:textId="77777777" w:rsidR="00C974D1" w:rsidRDefault="00C974D1" w:rsidP="004B62C6">
      <w:pPr>
        <w:spacing w:line="276" w:lineRule="auto"/>
        <w:rPr>
          <w:rFonts w:asciiTheme="minorBidi" w:hAnsiTheme="minorBidi"/>
          <w:sz w:val="24"/>
          <w:szCs w:val="24"/>
          <w:rtl/>
        </w:rPr>
      </w:pPr>
    </w:p>
    <w:p w14:paraId="79B63219" w14:textId="7FDD06D6" w:rsidR="0047445C" w:rsidRDefault="00C974D1" w:rsidP="004B62C6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C974D1">
        <w:rPr>
          <w:rFonts w:asciiTheme="minorBidi" w:hAnsiTheme="minorBidi"/>
          <w:sz w:val="24"/>
          <w:szCs w:val="24"/>
        </w:rPr>
        <w:t xml:space="preserve">All columns were assigned the appropriate data types as follows: </w:t>
      </w:r>
      <w:r w:rsidRPr="00ED4825">
        <w:rPr>
          <w:rFonts w:asciiTheme="minorBidi" w:hAnsiTheme="minorBidi"/>
          <w:sz w:val="24"/>
          <w:szCs w:val="24"/>
          <w:highlight w:val="lightGray"/>
        </w:rPr>
        <w:t>customerID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gender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Partner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Dependents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PhoneService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MultipleLines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InternetService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OnlineSecurity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OnlineBackup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DeviceProtection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TechSupport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StreamingTV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StreamingMovies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Contract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PaperlessBilling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D4825">
        <w:rPr>
          <w:rFonts w:asciiTheme="minorBidi" w:hAnsiTheme="minorBidi"/>
          <w:sz w:val="24"/>
          <w:szCs w:val="24"/>
          <w:highlight w:val="lightGray"/>
        </w:rPr>
        <w:t>PaymentMethod</w:t>
      </w:r>
      <w:r w:rsidRPr="00C974D1">
        <w:rPr>
          <w:rFonts w:asciiTheme="minorBidi" w:hAnsiTheme="minorBidi"/>
          <w:sz w:val="24"/>
          <w:szCs w:val="24"/>
        </w:rPr>
        <w:t xml:space="preserve">, and </w:t>
      </w:r>
      <w:r w:rsidRPr="00ED4825">
        <w:rPr>
          <w:rFonts w:asciiTheme="minorBidi" w:hAnsiTheme="minorBidi"/>
          <w:sz w:val="24"/>
          <w:szCs w:val="24"/>
          <w:highlight w:val="lightGray"/>
        </w:rPr>
        <w:t>Churn</w:t>
      </w:r>
      <w:r w:rsidRPr="00C974D1">
        <w:rPr>
          <w:rFonts w:asciiTheme="minorBidi" w:hAnsiTheme="minorBidi"/>
          <w:sz w:val="24"/>
          <w:szCs w:val="24"/>
        </w:rPr>
        <w:t xml:space="preserve"> were set as </w:t>
      </w:r>
      <w:r w:rsidRPr="00ED4825">
        <w:rPr>
          <w:rFonts w:asciiTheme="minorBidi" w:hAnsiTheme="minorBidi"/>
          <w:sz w:val="24"/>
          <w:szCs w:val="24"/>
          <w:highlight w:val="lightGray"/>
        </w:rPr>
        <w:t>Text</w:t>
      </w:r>
      <w:r w:rsidRPr="00C974D1">
        <w:rPr>
          <w:rFonts w:asciiTheme="minorBidi" w:hAnsiTheme="minorBidi"/>
          <w:sz w:val="24"/>
          <w:szCs w:val="24"/>
        </w:rPr>
        <w:t xml:space="preserve">, while </w:t>
      </w:r>
      <w:r w:rsidRPr="00E30655">
        <w:rPr>
          <w:rFonts w:asciiTheme="minorBidi" w:hAnsiTheme="minorBidi"/>
          <w:sz w:val="24"/>
          <w:szCs w:val="24"/>
          <w:highlight w:val="lightGray"/>
        </w:rPr>
        <w:t>SeniorCitizen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30655">
        <w:rPr>
          <w:rFonts w:asciiTheme="minorBidi" w:hAnsiTheme="minorBidi"/>
          <w:sz w:val="24"/>
          <w:szCs w:val="24"/>
          <w:highlight w:val="lightGray"/>
        </w:rPr>
        <w:t>tenure</w:t>
      </w:r>
      <w:r w:rsidRPr="00C974D1">
        <w:rPr>
          <w:rFonts w:asciiTheme="minorBidi" w:hAnsiTheme="minorBidi"/>
          <w:sz w:val="24"/>
          <w:szCs w:val="24"/>
        </w:rPr>
        <w:t xml:space="preserve">, </w:t>
      </w:r>
      <w:r w:rsidRPr="00E30655">
        <w:rPr>
          <w:rFonts w:asciiTheme="minorBidi" w:hAnsiTheme="minorBidi"/>
          <w:sz w:val="24"/>
          <w:szCs w:val="24"/>
          <w:highlight w:val="lightGray"/>
        </w:rPr>
        <w:t>MonthlyCharges</w:t>
      </w:r>
      <w:r w:rsidRPr="00C974D1">
        <w:rPr>
          <w:rFonts w:asciiTheme="minorBidi" w:hAnsiTheme="minorBidi"/>
          <w:sz w:val="24"/>
          <w:szCs w:val="24"/>
        </w:rPr>
        <w:t xml:space="preserve">, and </w:t>
      </w:r>
      <w:r w:rsidRPr="00E30655">
        <w:rPr>
          <w:rFonts w:asciiTheme="minorBidi" w:hAnsiTheme="minorBidi"/>
          <w:sz w:val="24"/>
          <w:szCs w:val="24"/>
          <w:highlight w:val="lightGray"/>
        </w:rPr>
        <w:t>TotalCharges</w:t>
      </w:r>
      <w:r w:rsidRPr="00C974D1">
        <w:rPr>
          <w:rFonts w:asciiTheme="minorBidi" w:hAnsiTheme="minorBidi"/>
          <w:sz w:val="24"/>
          <w:szCs w:val="24"/>
        </w:rPr>
        <w:t xml:space="preserve"> were set as </w:t>
      </w:r>
      <w:r w:rsidRPr="00E30655">
        <w:rPr>
          <w:rFonts w:asciiTheme="minorBidi" w:hAnsiTheme="minorBidi"/>
          <w:sz w:val="24"/>
          <w:szCs w:val="24"/>
          <w:highlight w:val="lightGray"/>
        </w:rPr>
        <w:t>Number</w:t>
      </w:r>
      <w:r w:rsidRPr="00C974D1">
        <w:rPr>
          <w:rFonts w:asciiTheme="minorBidi" w:hAnsiTheme="minorBidi"/>
          <w:sz w:val="24"/>
          <w:szCs w:val="24"/>
        </w:rPr>
        <w:t>.</w:t>
      </w:r>
    </w:p>
    <w:p w14:paraId="30C54F07" w14:textId="77777777" w:rsidR="000C1BBD" w:rsidRDefault="000C1BBD" w:rsidP="004B62C6">
      <w:pPr>
        <w:spacing w:line="276" w:lineRule="auto"/>
        <w:rPr>
          <w:rFonts w:asciiTheme="minorBidi" w:hAnsiTheme="minorBidi"/>
          <w:sz w:val="24"/>
          <w:szCs w:val="24"/>
          <w:rtl/>
        </w:rPr>
      </w:pPr>
    </w:p>
    <w:p w14:paraId="63FD93A1" w14:textId="77777777" w:rsidR="000C1BBD" w:rsidRDefault="000C1BBD" w:rsidP="004B62C6">
      <w:pPr>
        <w:spacing w:line="276" w:lineRule="auto"/>
        <w:rPr>
          <w:rFonts w:asciiTheme="minorBidi" w:hAnsiTheme="minorBidi"/>
          <w:sz w:val="24"/>
          <w:szCs w:val="24"/>
          <w:rtl/>
        </w:rPr>
      </w:pPr>
    </w:p>
    <w:p w14:paraId="5B68AC7C" w14:textId="73D5A599" w:rsidR="000C1BBD" w:rsidRDefault="00EF63C4" w:rsidP="004B62C6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  <w:sz w:val="24"/>
          <w:szCs w:val="24"/>
        </w:rPr>
      </w:pPr>
      <w:r w:rsidRPr="00EF63C4">
        <w:rPr>
          <w:rFonts w:asciiTheme="minorBidi" w:hAnsiTheme="minorBidi"/>
          <w:sz w:val="24"/>
          <w:szCs w:val="24"/>
        </w:rPr>
        <w:t xml:space="preserve">Handle Missing Values (Blanks): The </w:t>
      </w:r>
      <w:r w:rsidRPr="00C766DC">
        <w:rPr>
          <w:rFonts w:asciiTheme="minorBidi" w:hAnsiTheme="minorBidi"/>
          <w:sz w:val="24"/>
          <w:szCs w:val="24"/>
          <w:highlight w:val="lightGray"/>
        </w:rPr>
        <w:t>TotalCharges</w:t>
      </w:r>
      <w:r w:rsidRPr="00EF63C4">
        <w:rPr>
          <w:rFonts w:asciiTheme="minorBidi" w:hAnsiTheme="minorBidi"/>
          <w:sz w:val="24"/>
          <w:szCs w:val="24"/>
        </w:rPr>
        <w:t xml:space="preserve"> column had 11 blank rows for new customers (tenure = 0), which were deleted. The column is now complete and ready for analysis.</w:t>
      </w:r>
    </w:p>
    <w:p w14:paraId="03815274" w14:textId="4E3FE275" w:rsidR="00E270C9" w:rsidRDefault="000932B5" w:rsidP="004B62C6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  <w:sz w:val="24"/>
          <w:szCs w:val="24"/>
        </w:rPr>
      </w:pPr>
      <w:r w:rsidRPr="000932B5">
        <w:rPr>
          <w:rFonts w:asciiTheme="minorBidi" w:hAnsiTheme="minorBidi"/>
          <w:sz w:val="24"/>
          <w:szCs w:val="24"/>
        </w:rPr>
        <w:t>Check for Duplicate Customer IDs:</w:t>
      </w:r>
      <w:r>
        <w:rPr>
          <w:rFonts w:asciiTheme="minorBidi" w:hAnsiTheme="minorBidi"/>
          <w:sz w:val="24"/>
          <w:szCs w:val="24"/>
        </w:rPr>
        <w:t xml:space="preserve"> </w:t>
      </w:r>
      <w:r w:rsidRPr="000932B5">
        <w:rPr>
          <w:rFonts w:asciiTheme="minorBidi" w:hAnsiTheme="minorBidi"/>
          <w:sz w:val="24"/>
          <w:szCs w:val="24"/>
        </w:rPr>
        <w:t xml:space="preserve">The </w:t>
      </w:r>
      <w:r w:rsidRPr="000932B5">
        <w:rPr>
          <w:rFonts w:asciiTheme="minorBidi" w:hAnsiTheme="minorBidi"/>
          <w:sz w:val="24"/>
          <w:szCs w:val="24"/>
          <w:highlight w:val="lightGray"/>
        </w:rPr>
        <w:t>customerID</w:t>
      </w:r>
      <w:r w:rsidRPr="000932B5">
        <w:rPr>
          <w:rFonts w:asciiTheme="minorBidi" w:hAnsiTheme="minorBidi"/>
          <w:sz w:val="24"/>
          <w:szCs w:val="24"/>
        </w:rPr>
        <w:t xml:space="preserve"> column was checked for duplicates using Data Remove Duplicates. No duplicate rows were found, ensuring each customer is unique.</w:t>
      </w:r>
    </w:p>
    <w:p w14:paraId="2DFD214D" w14:textId="3C505A74" w:rsidR="00E270C9" w:rsidRDefault="00E270C9" w:rsidP="004B62C6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  <w:sz w:val="24"/>
          <w:szCs w:val="24"/>
        </w:rPr>
      </w:pPr>
      <w:r w:rsidRPr="00E270C9">
        <w:rPr>
          <w:rFonts w:asciiTheme="minorBidi" w:hAnsiTheme="minorBidi"/>
          <w:sz w:val="24"/>
          <w:szCs w:val="24"/>
        </w:rPr>
        <w:t xml:space="preserve">Check for Missing Values: The dataset was scanned for blanks . No missing values were found in columns like </w:t>
      </w:r>
      <w:r w:rsidRPr="004B62C6">
        <w:rPr>
          <w:rFonts w:asciiTheme="minorBidi" w:hAnsiTheme="minorBidi"/>
          <w:sz w:val="24"/>
          <w:szCs w:val="24"/>
          <w:highlight w:val="lightGray"/>
        </w:rPr>
        <w:t>tenure</w:t>
      </w:r>
      <w:r w:rsidRPr="00E270C9">
        <w:rPr>
          <w:rFonts w:asciiTheme="minorBidi" w:hAnsiTheme="minorBidi"/>
          <w:sz w:val="24"/>
          <w:szCs w:val="24"/>
        </w:rPr>
        <w:t xml:space="preserve"> or </w:t>
      </w:r>
      <w:r w:rsidRPr="004B62C6">
        <w:rPr>
          <w:rFonts w:asciiTheme="minorBidi" w:hAnsiTheme="minorBidi"/>
          <w:sz w:val="24"/>
          <w:szCs w:val="24"/>
          <w:highlight w:val="lightGray"/>
        </w:rPr>
        <w:t>MonthlyCharges</w:t>
      </w:r>
      <w:r w:rsidRPr="00E270C9">
        <w:rPr>
          <w:rFonts w:asciiTheme="minorBidi" w:hAnsiTheme="minorBidi"/>
          <w:sz w:val="24"/>
          <w:szCs w:val="24"/>
        </w:rPr>
        <w:t xml:space="preserve">, since the previously deleted </w:t>
      </w:r>
      <w:r w:rsidRPr="004B62C6">
        <w:rPr>
          <w:rFonts w:asciiTheme="minorBidi" w:hAnsiTheme="minorBidi"/>
          <w:sz w:val="24"/>
          <w:szCs w:val="24"/>
          <w:highlight w:val="lightGray"/>
        </w:rPr>
        <w:t>TotalCharges</w:t>
      </w:r>
      <w:r w:rsidRPr="00E270C9">
        <w:rPr>
          <w:rFonts w:asciiTheme="minorBidi" w:hAnsiTheme="minorBidi"/>
          <w:sz w:val="24"/>
          <w:szCs w:val="24"/>
        </w:rPr>
        <w:t xml:space="preserve"> blanks had already been handled.</w:t>
      </w:r>
    </w:p>
    <w:p w14:paraId="4713955D" w14:textId="199F4D47" w:rsidR="00E270C9" w:rsidRDefault="00E270C9" w:rsidP="004B62C6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  <w:sz w:val="24"/>
          <w:szCs w:val="24"/>
        </w:rPr>
      </w:pPr>
      <w:r w:rsidRPr="00E270C9">
        <w:rPr>
          <w:rFonts w:asciiTheme="minorBidi" w:hAnsiTheme="minorBidi"/>
          <w:sz w:val="24"/>
          <w:szCs w:val="24"/>
        </w:rPr>
        <w:t xml:space="preserve">Check for Outliers: The </w:t>
      </w:r>
      <w:r w:rsidRPr="004B62C6">
        <w:rPr>
          <w:rFonts w:asciiTheme="minorBidi" w:hAnsiTheme="minorBidi"/>
          <w:sz w:val="24"/>
          <w:szCs w:val="24"/>
          <w:highlight w:val="lightGray"/>
        </w:rPr>
        <w:t>MonthlyCharges</w:t>
      </w:r>
      <w:r w:rsidRPr="00E270C9">
        <w:rPr>
          <w:rFonts w:asciiTheme="minorBidi" w:hAnsiTheme="minorBidi"/>
          <w:sz w:val="24"/>
          <w:szCs w:val="24"/>
        </w:rPr>
        <w:t xml:space="preserve"> column was sorted from largest to smallest to identify any extreme values. All values were within the expected range of 18 to 120, so no outliers were found.</w:t>
      </w:r>
    </w:p>
    <w:p w14:paraId="157F6337" w14:textId="73B7C576" w:rsidR="00E270C9" w:rsidRDefault="00E270C9" w:rsidP="004B62C6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  <w:sz w:val="24"/>
          <w:szCs w:val="24"/>
        </w:rPr>
      </w:pPr>
      <w:r w:rsidRPr="00E270C9">
        <w:rPr>
          <w:rFonts w:asciiTheme="minorBidi" w:hAnsiTheme="minorBidi"/>
          <w:sz w:val="24"/>
          <w:szCs w:val="24"/>
        </w:rPr>
        <w:t xml:space="preserve">Save Clean Dataset: A clean version of the dataset was saved as </w:t>
      </w:r>
      <w:r w:rsidRPr="004B62C6">
        <w:rPr>
          <w:rFonts w:asciiTheme="minorBidi" w:hAnsiTheme="minorBidi"/>
          <w:sz w:val="24"/>
          <w:szCs w:val="24"/>
          <w:highlight w:val="lightGray"/>
        </w:rPr>
        <w:t>clean_telco_churn.csv</w:t>
      </w:r>
      <w:r w:rsidRPr="00E270C9">
        <w:rPr>
          <w:rFonts w:asciiTheme="minorBidi" w:hAnsiTheme="minorBidi"/>
          <w:sz w:val="24"/>
          <w:szCs w:val="24"/>
        </w:rPr>
        <w:t xml:space="preserve"> in CSV format.</w:t>
      </w:r>
    </w:p>
    <w:p w14:paraId="02026EDA" w14:textId="77777777" w:rsidR="00AF3C98" w:rsidRDefault="00AF3C98" w:rsidP="00AF3C98">
      <w:pPr>
        <w:spacing w:line="276" w:lineRule="auto"/>
        <w:rPr>
          <w:rFonts w:asciiTheme="minorBidi" w:hAnsiTheme="minorBidi"/>
          <w:sz w:val="24"/>
          <w:szCs w:val="24"/>
        </w:rPr>
      </w:pPr>
    </w:p>
    <w:p w14:paraId="43E2375A" w14:textId="60CE5066" w:rsidR="00BF7659" w:rsidRDefault="00BF7659" w:rsidP="00BF7659">
      <w:pPr>
        <w:spacing w:line="276" w:lineRule="auto"/>
        <w:rPr>
          <w:rFonts w:asciiTheme="minorBidi" w:hAnsiTheme="minorBidi"/>
          <w:b/>
          <w:bCs/>
          <w:sz w:val="28"/>
          <w:szCs w:val="28"/>
        </w:rPr>
      </w:pPr>
      <w:r w:rsidRPr="007D26A4">
        <w:rPr>
          <w:rFonts w:asciiTheme="minorBidi" w:hAnsiTheme="minorBidi"/>
          <w:b/>
          <w:bCs/>
          <w:sz w:val="28"/>
          <w:szCs w:val="28"/>
        </w:rPr>
        <w:t xml:space="preserve">Data </w:t>
      </w:r>
      <w:r>
        <w:rPr>
          <w:rFonts w:asciiTheme="minorBidi" w:hAnsiTheme="minorBidi"/>
          <w:b/>
          <w:bCs/>
          <w:sz w:val="28"/>
          <w:szCs w:val="28"/>
        </w:rPr>
        <w:t>Analysis</w:t>
      </w:r>
    </w:p>
    <w:p w14:paraId="75B9B188" w14:textId="3DBE093B" w:rsidR="007C27C9" w:rsidRDefault="007C27C9" w:rsidP="007C27C9">
      <w:pPr>
        <w:spacing w:line="276" w:lineRule="auto"/>
        <w:rPr>
          <w:rFonts w:asciiTheme="minorBidi" w:hAnsiTheme="minorBidi"/>
          <w:sz w:val="24"/>
          <w:szCs w:val="24"/>
        </w:rPr>
      </w:pPr>
      <w:r w:rsidRPr="00014D2B">
        <w:rPr>
          <w:rFonts w:asciiTheme="minorBidi" w:hAnsiTheme="minorBidi"/>
          <w:sz w:val="24"/>
          <w:szCs w:val="24"/>
        </w:rPr>
        <w:t xml:space="preserve">Tools: </w:t>
      </w:r>
      <w:r w:rsidR="00334125">
        <w:rPr>
          <w:rFonts w:asciiTheme="minorBidi" w:hAnsiTheme="minorBidi"/>
          <w:sz w:val="24"/>
          <w:szCs w:val="24"/>
        </w:rPr>
        <w:t>Postg</w:t>
      </w:r>
      <w:r w:rsidR="00112635">
        <w:rPr>
          <w:rFonts w:asciiTheme="minorBidi" w:hAnsiTheme="minorBidi"/>
          <w:sz w:val="24"/>
          <w:szCs w:val="24"/>
        </w:rPr>
        <w:t>re</w:t>
      </w:r>
      <w:r w:rsidR="00334125">
        <w:rPr>
          <w:rFonts w:asciiTheme="minorBidi" w:hAnsiTheme="minorBidi"/>
          <w:sz w:val="24"/>
          <w:szCs w:val="24"/>
        </w:rPr>
        <w:t>SQL</w:t>
      </w:r>
    </w:p>
    <w:p w14:paraId="6FDCB739" w14:textId="77777777" w:rsidR="007C27C9" w:rsidRDefault="007C27C9" w:rsidP="007C27C9">
      <w:pPr>
        <w:spacing w:line="276" w:lineRule="auto"/>
        <w:rPr>
          <w:rFonts w:asciiTheme="minorBidi" w:hAnsiTheme="minorBidi"/>
          <w:sz w:val="24"/>
          <w:szCs w:val="24"/>
        </w:rPr>
      </w:pPr>
    </w:p>
    <w:p w14:paraId="016DF9A0" w14:textId="77777777" w:rsidR="007C27C9" w:rsidRDefault="007C27C9" w:rsidP="007C27C9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8D4321">
        <w:rPr>
          <w:rFonts w:asciiTheme="minorBidi" w:hAnsiTheme="minorBidi"/>
          <w:b/>
          <w:bCs/>
          <w:sz w:val="24"/>
          <w:szCs w:val="24"/>
        </w:rPr>
        <w:t>Steps:</w:t>
      </w:r>
    </w:p>
    <w:p w14:paraId="5B5ACBC5" w14:textId="36305C04" w:rsidR="00E04489" w:rsidRDefault="00E04489" w:rsidP="00E04489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4"/>
          <w:szCs w:val="24"/>
        </w:rPr>
      </w:pPr>
      <w:r w:rsidRPr="00E04489">
        <w:rPr>
          <w:rFonts w:asciiTheme="minorBidi" w:hAnsiTheme="minorBidi"/>
          <w:sz w:val="24"/>
          <w:szCs w:val="24"/>
        </w:rPr>
        <w:t xml:space="preserve">Churn Overview (Churn Rate): Table: </w:t>
      </w:r>
      <w:r w:rsidRPr="00E04489">
        <w:rPr>
          <w:rFonts w:asciiTheme="minorBidi" w:hAnsiTheme="minorBidi"/>
          <w:sz w:val="24"/>
          <w:szCs w:val="24"/>
          <w:highlight w:val="lightGray"/>
        </w:rPr>
        <w:t>Churn_Stats_Summary</w:t>
      </w:r>
      <w:r w:rsidRPr="00E04489">
        <w:rPr>
          <w:rFonts w:asciiTheme="minorBidi" w:hAnsiTheme="minorBidi"/>
          <w:sz w:val="24"/>
          <w:szCs w:val="24"/>
        </w:rPr>
        <w:t>, Shows total customers, churned customers, and churn percentage (Yes/No).</w:t>
      </w:r>
    </w:p>
    <w:p w14:paraId="7DAD25A4" w14:textId="77777777" w:rsidR="0062791A" w:rsidRDefault="0062791A" w:rsidP="0062791A">
      <w:pPr>
        <w:pStyle w:val="ListParagraph"/>
        <w:spacing w:line="276" w:lineRule="auto"/>
        <w:rPr>
          <w:rFonts w:asciiTheme="minorBidi" w:hAnsiTheme="minorBidi"/>
          <w:sz w:val="24"/>
          <w:szCs w:val="24"/>
        </w:rPr>
      </w:pPr>
    </w:p>
    <w:p w14:paraId="237803A2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CREATE TABLE "CustomerData"."Churn_Stats_Summary" AS</w:t>
      </w:r>
    </w:p>
    <w:p w14:paraId="4E3017EC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 xml:space="preserve">SELECT </w:t>
      </w:r>
    </w:p>
    <w:p w14:paraId="261289CF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 xml:space="preserve">"Churn", </w:t>
      </w:r>
    </w:p>
    <w:p w14:paraId="303D9235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COUNT(*) AS total_customers,</w:t>
      </w:r>
    </w:p>
    <w:p w14:paraId="451EC416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ROUND(COUNT(*) * 100.0 / SUM(COUNT(*)) OVER(), 2) AS percentage</w:t>
      </w:r>
    </w:p>
    <w:p w14:paraId="485548BF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FROM "CustomerData"."CustomerData"</w:t>
      </w:r>
    </w:p>
    <w:p w14:paraId="3740685B" w14:textId="113F5B1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GROUP BY "Churn";</w:t>
      </w:r>
    </w:p>
    <w:p w14:paraId="37C1D385" w14:textId="459D14B6" w:rsidR="00E04489" w:rsidRDefault="00E04489" w:rsidP="00E04489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4"/>
          <w:szCs w:val="24"/>
        </w:rPr>
      </w:pPr>
      <w:r w:rsidRPr="00E04489">
        <w:rPr>
          <w:rFonts w:asciiTheme="minorBidi" w:hAnsiTheme="minorBidi"/>
          <w:sz w:val="24"/>
          <w:szCs w:val="24"/>
        </w:rPr>
        <w:lastRenderedPageBreak/>
        <w:t xml:space="preserve">Contract Analysis: Table: </w:t>
      </w:r>
      <w:r w:rsidRPr="00E04489">
        <w:rPr>
          <w:rFonts w:asciiTheme="minorBidi" w:hAnsiTheme="minorBidi"/>
          <w:sz w:val="24"/>
          <w:szCs w:val="24"/>
          <w:highlight w:val="lightGray"/>
        </w:rPr>
        <w:t>Summary_Contract</w:t>
      </w:r>
      <w:r w:rsidRPr="00E04489">
        <w:rPr>
          <w:rFonts w:asciiTheme="minorBidi" w:hAnsiTheme="minorBidi"/>
          <w:sz w:val="24"/>
          <w:szCs w:val="24"/>
        </w:rPr>
        <w:t>, Churn by contract type (Month-to-month, One year, Two year) including total customers, churned customers, and churn rate.</w:t>
      </w:r>
    </w:p>
    <w:p w14:paraId="324555EE" w14:textId="77777777" w:rsidR="0062791A" w:rsidRDefault="0062791A" w:rsidP="0062791A">
      <w:pPr>
        <w:pStyle w:val="ListParagraph"/>
        <w:spacing w:line="276" w:lineRule="auto"/>
        <w:rPr>
          <w:rFonts w:asciiTheme="minorBidi" w:hAnsiTheme="minorBidi"/>
          <w:sz w:val="24"/>
          <w:szCs w:val="24"/>
        </w:rPr>
      </w:pPr>
    </w:p>
    <w:p w14:paraId="6BC485A3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CREATE TABLE "CustomerData"."Summary_Contract" AS</w:t>
      </w:r>
    </w:p>
    <w:p w14:paraId="6D47B2A7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 xml:space="preserve">SELECT </w:t>
      </w:r>
    </w:p>
    <w:p w14:paraId="729D94FF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 xml:space="preserve">"Contract", </w:t>
      </w:r>
    </w:p>
    <w:p w14:paraId="2269DCDF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COUNT(*) AS total_customers,</w:t>
      </w:r>
    </w:p>
    <w:p w14:paraId="524B0F95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COUNT(*) FILTER (WHERE "Churn" = 'Yes') AS churned_customers,</w:t>
      </w:r>
    </w:p>
    <w:p w14:paraId="24A1A64A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ROUND(COUNT(*) FILTER (WHERE "Churn" = 'Yes') * 100.0 / COUNT(*), 2) AS churn_rate</w:t>
      </w:r>
    </w:p>
    <w:p w14:paraId="68753295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FROM "CustomerData"."CustomerData"</w:t>
      </w:r>
    </w:p>
    <w:p w14:paraId="732265D4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GROUP BY "Contract";</w:t>
      </w:r>
    </w:p>
    <w:p w14:paraId="41111D33" w14:textId="77777777" w:rsidR="0062791A" w:rsidRDefault="0062791A" w:rsidP="0062791A">
      <w:pPr>
        <w:pStyle w:val="ListParagraph"/>
        <w:spacing w:line="276" w:lineRule="auto"/>
        <w:rPr>
          <w:rFonts w:asciiTheme="minorBidi" w:hAnsiTheme="minorBidi"/>
          <w:sz w:val="24"/>
          <w:szCs w:val="24"/>
        </w:rPr>
      </w:pPr>
    </w:p>
    <w:p w14:paraId="56984426" w14:textId="77777777" w:rsidR="0062791A" w:rsidRPr="00E04489" w:rsidRDefault="0062791A" w:rsidP="0062791A">
      <w:pPr>
        <w:pStyle w:val="ListParagraph"/>
        <w:spacing w:line="276" w:lineRule="auto"/>
        <w:rPr>
          <w:rFonts w:asciiTheme="minorBidi" w:hAnsiTheme="minorBidi"/>
          <w:sz w:val="24"/>
          <w:szCs w:val="24"/>
        </w:rPr>
      </w:pPr>
    </w:p>
    <w:p w14:paraId="2233911A" w14:textId="3357AD38" w:rsidR="00E04489" w:rsidRDefault="00E04489" w:rsidP="00E04489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4"/>
          <w:szCs w:val="24"/>
        </w:rPr>
      </w:pPr>
      <w:r w:rsidRPr="00E04489">
        <w:rPr>
          <w:rFonts w:asciiTheme="minorBidi" w:hAnsiTheme="minorBidi"/>
          <w:sz w:val="24"/>
          <w:szCs w:val="24"/>
        </w:rPr>
        <w:t xml:space="preserve">Internet Service Analysis: Table: </w:t>
      </w:r>
      <w:r w:rsidRPr="00E04489">
        <w:rPr>
          <w:rFonts w:asciiTheme="minorBidi" w:hAnsiTheme="minorBidi"/>
          <w:sz w:val="24"/>
          <w:szCs w:val="24"/>
          <w:highlight w:val="lightGray"/>
        </w:rPr>
        <w:t>Summary_Internet</w:t>
      </w:r>
      <w:r w:rsidRPr="00E04489">
        <w:rPr>
          <w:rFonts w:asciiTheme="minorBidi" w:hAnsiTheme="minorBidi"/>
          <w:sz w:val="24"/>
          <w:szCs w:val="24"/>
        </w:rPr>
        <w:t>, Churn by Internet service type (DSL, Fiber optic, No).</w:t>
      </w:r>
    </w:p>
    <w:p w14:paraId="161DCC28" w14:textId="77777777" w:rsidR="0062791A" w:rsidRDefault="0062791A" w:rsidP="0062791A">
      <w:pPr>
        <w:pStyle w:val="ListParagraph"/>
        <w:spacing w:line="276" w:lineRule="auto"/>
        <w:rPr>
          <w:rFonts w:asciiTheme="minorBidi" w:hAnsiTheme="minorBidi"/>
          <w:sz w:val="24"/>
          <w:szCs w:val="24"/>
        </w:rPr>
      </w:pPr>
    </w:p>
    <w:p w14:paraId="5EBE0987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CREATE TABLE "CustomerData"."Summary_Internet" AS</w:t>
      </w:r>
    </w:p>
    <w:p w14:paraId="3B806F2A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 xml:space="preserve">SELECT </w:t>
      </w:r>
    </w:p>
    <w:p w14:paraId="4935600B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 xml:space="preserve">"InternetService", </w:t>
      </w:r>
    </w:p>
    <w:p w14:paraId="1FB27245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COUNT(*) AS total_customers,</w:t>
      </w:r>
    </w:p>
    <w:p w14:paraId="1BD6869A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COUNT(*) FILTER (WHERE "Churn" = 'Yes') AS churned_customers,</w:t>
      </w:r>
    </w:p>
    <w:p w14:paraId="0FF68B01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ROUND(COUNT(*) FILTER (WHERE "Churn" = 'Yes') * 100.0 / COUNT(*), 2) AS churn_rate</w:t>
      </w:r>
    </w:p>
    <w:p w14:paraId="003F5CAA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FROM "CustomerData"."CustomerData"</w:t>
      </w:r>
    </w:p>
    <w:p w14:paraId="19D29B2F" w14:textId="77777777" w:rsidR="0062791A" w:rsidRPr="0062791A" w:rsidRDefault="0062791A" w:rsidP="0062791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62791A">
        <w:rPr>
          <w:rStyle w:val="cf01"/>
          <w:rFonts w:cs="Arial"/>
          <w:color w:val="2F5496" w:themeColor="accent1" w:themeShade="BF"/>
          <w:sz w:val="20"/>
          <w:szCs w:val="20"/>
        </w:rPr>
        <w:t>GROUP BY "InternetService";</w:t>
      </w:r>
    </w:p>
    <w:p w14:paraId="16E08583" w14:textId="77777777" w:rsidR="0062791A" w:rsidRPr="0062791A" w:rsidRDefault="0062791A" w:rsidP="0062791A">
      <w:pPr>
        <w:spacing w:line="276" w:lineRule="auto"/>
        <w:rPr>
          <w:rFonts w:asciiTheme="minorBidi" w:hAnsiTheme="minorBidi"/>
          <w:sz w:val="24"/>
          <w:szCs w:val="24"/>
        </w:rPr>
      </w:pPr>
    </w:p>
    <w:p w14:paraId="020683C6" w14:textId="7846CD62" w:rsidR="00E04489" w:rsidRDefault="00E04489" w:rsidP="00E04489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4"/>
          <w:szCs w:val="24"/>
        </w:rPr>
      </w:pPr>
      <w:r w:rsidRPr="00E04489">
        <w:rPr>
          <w:rFonts w:asciiTheme="minorBidi" w:hAnsiTheme="minorBidi"/>
          <w:sz w:val="24"/>
          <w:szCs w:val="24"/>
        </w:rPr>
        <w:lastRenderedPageBreak/>
        <w:t xml:space="preserve">Payment Method Analysis: Table: </w:t>
      </w:r>
      <w:r w:rsidRPr="00E04489">
        <w:rPr>
          <w:rFonts w:asciiTheme="minorBidi" w:hAnsiTheme="minorBidi"/>
          <w:sz w:val="24"/>
          <w:szCs w:val="24"/>
          <w:highlight w:val="lightGray"/>
        </w:rPr>
        <w:t>Summary_Payment</w:t>
      </w:r>
      <w:r w:rsidRPr="00E04489">
        <w:rPr>
          <w:rFonts w:asciiTheme="minorBidi" w:hAnsiTheme="minorBidi"/>
          <w:sz w:val="24"/>
          <w:szCs w:val="24"/>
        </w:rPr>
        <w:t>, Churn by payment method including total customers, churned customers, and churn rate.</w:t>
      </w:r>
    </w:p>
    <w:p w14:paraId="398EC1B0" w14:textId="77777777" w:rsidR="0062791A" w:rsidRDefault="0062791A" w:rsidP="0062791A">
      <w:pPr>
        <w:pStyle w:val="ListParagraph"/>
        <w:spacing w:line="276" w:lineRule="auto"/>
        <w:rPr>
          <w:rFonts w:asciiTheme="minorBidi" w:hAnsiTheme="minorBidi"/>
          <w:sz w:val="24"/>
          <w:szCs w:val="24"/>
        </w:rPr>
      </w:pPr>
    </w:p>
    <w:p w14:paraId="17301A24" w14:textId="77777777" w:rsidR="00E82E9A" w:rsidRPr="00E82E9A" w:rsidRDefault="00E82E9A" w:rsidP="00E82E9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E82E9A">
        <w:rPr>
          <w:rStyle w:val="cf01"/>
          <w:rFonts w:cs="Arial"/>
          <w:color w:val="2F5496" w:themeColor="accent1" w:themeShade="BF"/>
          <w:sz w:val="20"/>
          <w:szCs w:val="20"/>
        </w:rPr>
        <w:t>CREATE TABLE "CustomerData"."Summary_Payment" AS</w:t>
      </w:r>
    </w:p>
    <w:p w14:paraId="2B679F76" w14:textId="77777777" w:rsidR="00E82E9A" w:rsidRPr="00E82E9A" w:rsidRDefault="00E82E9A" w:rsidP="00E82E9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E82E9A">
        <w:rPr>
          <w:rStyle w:val="cf01"/>
          <w:rFonts w:cs="Arial"/>
          <w:color w:val="2F5496" w:themeColor="accent1" w:themeShade="BF"/>
          <w:sz w:val="20"/>
          <w:szCs w:val="20"/>
        </w:rPr>
        <w:t xml:space="preserve">SELECT </w:t>
      </w:r>
    </w:p>
    <w:p w14:paraId="415D372D" w14:textId="77777777" w:rsidR="00E82E9A" w:rsidRPr="00E82E9A" w:rsidRDefault="00E82E9A" w:rsidP="00E82E9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E82E9A">
        <w:rPr>
          <w:rStyle w:val="cf01"/>
          <w:rFonts w:cs="Arial"/>
          <w:color w:val="2F5496" w:themeColor="accent1" w:themeShade="BF"/>
          <w:sz w:val="20"/>
          <w:szCs w:val="20"/>
        </w:rPr>
        <w:t xml:space="preserve">"PaymentMethod", </w:t>
      </w:r>
    </w:p>
    <w:p w14:paraId="301A93DD" w14:textId="77777777" w:rsidR="00E82E9A" w:rsidRPr="00E82E9A" w:rsidRDefault="00E82E9A" w:rsidP="00E82E9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E82E9A">
        <w:rPr>
          <w:rStyle w:val="cf01"/>
          <w:rFonts w:cs="Arial"/>
          <w:color w:val="2F5496" w:themeColor="accent1" w:themeShade="BF"/>
          <w:sz w:val="20"/>
          <w:szCs w:val="20"/>
        </w:rPr>
        <w:t>COUNT(*) AS total_customers,</w:t>
      </w:r>
    </w:p>
    <w:p w14:paraId="06A748F3" w14:textId="77777777" w:rsidR="00E82E9A" w:rsidRPr="00E82E9A" w:rsidRDefault="00E82E9A" w:rsidP="00E82E9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E82E9A">
        <w:rPr>
          <w:rStyle w:val="cf01"/>
          <w:rFonts w:cs="Arial"/>
          <w:color w:val="2F5496" w:themeColor="accent1" w:themeShade="BF"/>
          <w:sz w:val="20"/>
          <w:szCs w:val="20"/>
        </w:rPr>
        <w:t>COUNT(*) FILTER (WHERE "Churn" = 'Yes') AS churned_customers,</w:t>
      </w:r>
    </w:p>
    <w:p w14:paraId="5AA64693" w14:textId="77777777" w:rsidR="00E82E9A" w:rsidRPr="00E82E9A" w:rsidRDefault="00E82E9A" w:rsidP="00E82E9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E82E9A">
        <w:rPr>
          <w:rStyle w:val="cf01"/>
          <w:rFonts w:cs="Arial"/>
          <w:color w:val="2F5496" w:themeColor="accent1" w:themeShade="BF"/>
          <w:sz w:val="20"/>
          <w:szCs w:val="20"/>
        </w:rPr>
        <w:t>ROUND(COUNT(*) FILTER (WHERE "Churn" = 'Yes') * 100.0 / COUNT(*), 2) AS churn_rate</w:t>
      </w:r>
    </w:p>
    <w:p w14:paraId="37EE6D5D" w14:textId="77777777" w:rsidR="00E82E9A" w:rsidRPr="00E82E9A" w:rsidRDefault="00E82E9A" w:rsidP="00E82E9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E82E9A">
        <w:rPr>
          <w:rStyle w:val="cf01"/>
          <w:rFonts w:cs="Arial"/>
          <w:color w:val="2F5496" w:themeColor="accent1" w:themeShade="BF"/>
          <w:sz w:val="20"/>
          <w:szCs w:val="20"/>
        </w:rPr>
        <w:t>FROM "CustomerData"."CustomerData"</w:t>
      </w:r>
    </w:p>
    <w:p w14:paraId="50E65B35" w14:textId="77777777" w:rsidR="00E82E9A" w:rsidRPr="00E82E9A" w:rsidRDefault="00E82E9A" w:rsidP="00E82E9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E82E9A">
        <w:rPr>
          <w:rStyle w:val="cf01"/>
          <w:rFonts w:cs="Arial"/>
          <w:color w:val="2F5496" w:themeColor="accent1" w:themeShade="BF"/>
          <w:sz w:val="20"/>
          <w:szCs w:val="20"/>
        </w:rPr>
        <w:t>GROUP BY "PaymentMethod";</w:t>
      </w:r>
    </w:p>
    <w:p w14:paraId="5F44E408" w14:textId="77777777" w:rsidR="0062791A" w:rsidRDefault="0062791A" w:rsidP="0062791A">
      <w:pPr>
        <w:pStyle w:val="ListParagraph"/>
        <w:spacing w:line="276" w:lineRule="auto"/>
        <w:rPr>
          <w:rFonts w:asciiTheme="minorBidi" w:hAnsiTheme="minorBidi"/>
          <w:sz w:val="24"/>
          <w:szCs w:val="24"/>
        </w:rPr>
      </w:pPr>
    </w:p>
    <w:p w14:paraId="4E87623E" w14:textId="77777777" w:rsidR="0062791A" w:rsidRPr="00E04489" w:rsidRDefault="0062791A" w:rsidP="0062791A">
      <w:pPr>
        <w:pStyle w:val="ListParagraph"/>
        <w:spacing w:line="276" w:lineRule="auto"/>
        <w:rPr>
          <w:rFonts w:asciiTheme="minorBidi" w:hAnsiTheme="minorBidi"/>
          <w:sz w:val="24"/>
          <w:szCs w:val="24"/>
        </w:rPr>
      </w:pPr>
    </w:p>
    <w:p w14:paraId="75B940BB" w14:textId="0C084BA4" w:rsidR="0062791A" w:rsidRPr="00D02D6A" w:rsidRDefault="00E04489" w:rsidP="00D02D6A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4"/>
          <w:szCs w:val="24"/>
        </w:rPr>
      </w:pPr>
      <w:r w:rsidRPr="00E04489">
        <w:rPr>
          <w:rFonts w:asciiTheme="minorBidi" w:hAnsiTheme="minorBidi"/>
          <w:sz w:val="24"/>
          <w:szCs w:val="24"/>
        </w:rPr>
        <w:t xml:space="preserve">Demographics Analysis: Table: </w:t>
      </w:r>
      <w:r w:rsidRPr="00E04489">
        <w:rPr>
          <w:rFonts w:asciiTheme="minorBidi" w:hAnsiTheme="minorBidi"/>
          <w:sz w:val="24"/>
          <w:szCs w:val="24"/>
          <w:highlight w:val="lightGray"/>
        </w:rPr>
        <w:t>Summary_Demographics</w:t>
      </w:r>
      <w:r w:rsidRPr="00E04489">
        <w:rPr>
          <w:rFonts w:asciiTheme="minorBidi" w:hAnsiTheme="minorBidi"/>
          <w:sz w:val="24"/>
          <w:szCs w:val="24"/>
        </w:rPr>
        <w:t>, Churn by gender, SeniorCitizen, Partner, Dependents.</w:t>
      </w:r>
    </w:p>
    <w:p w14:paraId="4CE96836" w14:textId="77777777" w:rsidR="00FD4859" w:rsidRPr="00FD4859" w:rsidRDefault="00FD4859" w:rsidP="00FD4859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>CREATE TABLE "CustomerData"."Summary_Demographics" AS</w:t>
      </w:r>
    </w:p>
    <w:p w14:paraId="314FCBE4" w14:textId="77777777" w:rsidR="00FD4859" w:rsidRPr="00FD4859" w:rsidRDefault="00FD4859" w:rsidP="00FD4859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 xml:space="preserve">SELECT </w:t>
      </w:r>
    </w:p>
    <w:p w14:paraId="5D4DAF5C" w14:textId="77777777" w:rsidR="00FD4859" w:rsidRPr="00FD4859" w:rsidRDefault="00FD4859" w:rsidP="00FD4859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 xml:space="preserve">"gender", </w:t>
      </w:r>
    </w:p>
    <w:p w14:paraId="084D4BD8" w14:textId="77777777" w:rsidR="00FD4859" w:rsidRPr="00FD4859" w:rsidRDefault="00FD4859" w:rsidP="00FD4859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 xml:space="preserve">"SeniorCitizen", </w:t>
      </w:r>
    </w:p>
    <w:p w14:paraId="186354C5" w14:textId="77777777" w:rsidR="00FD4859" w:rsidRPr="00FD4859" w:rsidRDefault="00FD4859" w:rsidP="00FD4859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 xml:space="preserve">"Partner", </w:t>
      </w:r>
    </w:p>
    <w:p w14:paraId="35B7BEFE" w14:textId="77777777" w:rsidR="00FD4859" w:rsidRPr="00FD4859" w:rsidRDefault="00FD4859" w:rsidP="00FD4859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>"Dependents",</w:t>
      </w:r>
    </w:p>
    <w:p w14:paraId="6526DD4E" w14:textId="77777777" w:rsidR="00FD4859" w:rsidRPr="00FD4859" w:rsidRDefault="00FD4859" w:rsidP="00FD4859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>COUNT(*) AS total_customers,</w:t>
      </w:r>
    </w:p>
    <w:p w14:paraId="1F04DAAC" w14:textId="77777777" w:rsidR="00FD4859" w:rsidRPr="00FD4859" w:rsidRDefault="00FD4859" w:rsidP="00FD4859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>COUNT(*) FILTER (WHERE "Churn" = 'Yes') AS churned_count,</w:t>
      </w:r>
    </w:p>
    <w:p w14:paraId="1845AA17" w14:textId="77777777" w:rsidR="00FD4859" w:rsidRPr="00FD4859" w:rsidRDefault="00FD4859" w:rsidP="00FD4859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>ROUND(COUNT(*) FILTER (WHERE "Churn" = 'Yes') * 100.0 / COUNT(*), 2) AS churn_rate</w:t>
      </w:r>
    </w:p>
    <w:p w14:paraId="643C6AE0" w14:textId="77777777" w:rsidR="00FD4859" w:rsidRDefault="00FD4859" w:rsidP="00FD4859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>FROM "CustomerData"."CustomerData"</w:t>
      </w:r>
    </w:p>
    <w:p w14:paraId="3FAA7E21" w14:textId="090C146A" w:rsidR="0062791A" w:rsidRPr="00D02D6A" w:rsidRDefault="00FD4859" w:rsidP="00D02D6A">
      <w:pPr>
        <w:pStyle w:val="NormalWeb"/>
        <w:ind w:left="720"/>
        <w:rPr>
          <w:rFonts w:ascii="Arial" w:hAnsi="Arial" w:cs="Arial"/>
          <w:color w:val="2F5496" w:themeColor="accent1" w:themeShade="BF"/>
          <w:sz w:val="18"/>
          <w:szCs w:val="18"/>
        </w:rPr>
      </w:pPr>
      <w:r w:rsidRPr="00FD4859">
        <w:rPr>
          <w:rStyle w:val="cf01"/>
          <w:rFonts w:cs="Arial"/>
          <w:color w:val="2F5496" w:themeColor="accent1" w:themeShade="BF"/>
          <w:sz w:val="20"/>
          <w:szCs w:val="20"/>
        </w:rPr>
        <w:t>GROUP BY "gender", "SeniorCitizen", "Partner", "Dependents";</w:t>
      </w:r>
    </w:p>
    <w:p w14:paraId="2FF52E6B" w14:textId="15FAF3CD" w:rsidR="00E04489" w:rsidRPr="00D02D6A" w:rsidRDefault="00E04489" w:rsidP="00D02D6A">
      <w:pPr>
        <w:pStyle w:val="ListParagraph"/>
        <w:numPr>
          <w:ilvl w:val="0"/>
          <w:numId w:val="5"/>
        </w:numPr>
        <w:spacing w:line="276" w:lineRule="auto"/>
        <w:rPr>
          <w:rFonts w:asciiTheme="minorBidi" w:hAnsiTheme="minorBidi"/>
          <w:sz w:val="24"/>
          <w:szCs w:val="24"/>
        </w:rPr>
      </w:pPr>
      <w:r w:rsidRPr="00E04489">
        <w:rPr>
          <w:rFonts w:asciiTheme="minorBidi" w:hAnsiTheme="minorBidi"/>
          <w:sz w:val="24"/>
          <w:szCs w:val="24"/>
        </w:rPr>
        <w:lastRenderedPageBreak/>
        <w:t>Charges &amp; Tenure Analysis: Avg MonthlyCharges and Avg Tenure by InternetService.</w:t>
      </w:r>
    </w:p>
    <w:p w14:paraId="135A008A" w14:textId="77777777" w:rsidR="00FD4859" w:rsidRPr="00FD4859" w:rsidRDefault="00FD4859" w:rsidP="00FD4859">
      <w:pPr>
        <w:pStyle w:val="NormalWeb"/>
        <w:ind w:left="630"/>
        <w:rPr>
          <w:rFonts w:ascii="Arial" w:hAnsi="Arial" w:cs="Arial"/>
          <w:color w:val="2F5496" w:themeColor="accent1" w:themeShade="BF"/>
          <w:sz w:val="20"/>
          <w:szCs w:val="20"/>
        </w:rPr>
      </w:pPr>
      <w:r w:rsidRPr="00FD4859">
        <w:rPr>
          <w:rStyle w:val="cf01"/>
          <w:rFonts w:cs="Arial"/>
          <w:color w:val="2F5496" w:themeColor="accent1" w:themeShade="BF"/>
        </w:rPr>
        <w:t xml:space="preserve">SELECT </w:t>
      </w:r>
    </w:p>
    <w:p w14:paraId="7ED37370" w14:textId="77777777" w:rsidR="00FD4859" w:rsidRPr="00FD4859" w:rsidRDefault="00FD4859" w:rsidP="00FD4859">
      <w:pPr>
        <w:pStyle w:val="NormalWeb"/>
        <w:ind w:left="630"/>
        <w:rPr>
          <w:rFonts w:ascii="Arial" w:hAnsi="Arial" w:cs="Arial"/>
          <w:color w:val="2F5496" w:themeColor="accent1" w:themeShade="BF"/>
          <w:sz w:val="20"/>
          <w:szCs w:val="20"/>
        </w:rPr>
      </w:pPr>
      <w:r w:rsidRPr="00FD4859">
        <w:rPr>
          <w:rStyle w:val="cf01"/>
          <w:rFonts w:cs="Arial"/>
          <w:color w:val="2F5496" w:themeColor="accent1" w:themeShade="BF"/>
        </w:rPr>
        <w:t xml:space="preserve">"InternetService", </w:t>
      </w:r>
    </w:p>
    <w:p w14:paraId="11009091" w14:textId="77777777" w:rsidR="00FD4859" w:rsidRPr="00FD4859" w:rsidRDefault="00FD4859" w:rsidP="00FD4859">
      <w:pPr>
        <w:pStyle w:val="NormalWeb"/>
        <w:ind w:left="630"/>
        <w:rPr>
          <w:rFonts w:ascii="Arial" w:hAnsi="Arial" w:cs="Arial"/>
          <w:color w:val="2F5496" w:themeColor="accent1" w:themeShade="BF"/>
          <w:sz w:val="20"/>
          <w:szCs w:val="20"/>
        </w:rPr>
      </w:pPr>
      <w:r w:rsidRPr="00FD4859">
        <w:rPr>
          <w:rStyle w:val="cf01"/>
          <w:rFonts w:cs="Arial"/>
          <w:color w:val="2F5496" w:themeColor="accent1" w:themeShade="BF"/>
        </w:rPr>
        <w:t>ROUND(AVG("MonthlyCharges"), 2) AS avg_monthly_bill,</w:t>
      </w:r>
    </w:p>
    <w:p w14:paraId="5DB6CE56" w14:textId="77777777" w:rsidR="00FD4859" w:rsidRPr="00FD4859" w:rsidRDefault="00FD4859" w:rsidP="00FD4859">
      <w:pPr>
        <w:pStyle w:val="NormalWeb"/>
        <w:ind w:left="630"/>
        <w:rPr>
          <w:rFonts w:ascii="Arial" w:hAnsi="Arial" w:cs="Arial"/>
          <w:color w:val="2F5496" w:themeColor="accent1" w:themeShade="BF"/>
          <w:sz w:val="20"/>
          <w:szCs w:val="20"/>
        </w:rPr>
      </w:pPr>
      <w:r w:rsidRPr="00FD4859">
        <w:rPr>
          <w:rStyle w:val="cf01"/>
          <w:rFonts w:cs="Arial"/>
          <w:color w:val="2F5496" w:themeColor="accent1" w:themeShade="BF"/>
        </w:rPr>
        <w:t>ROUND(AVG("tenure"), 2) AS avg_tenure_months</w:t>
      </w:r>
    </w:p>
    <w:p w14:paraId="491693E8" w14:textId="77777777" w:rsidR="00FD4859" w:rsidRPr="00FD4859" w:rsidRDefault="00FD4859" w:rsidP="00FD4859">
      <w:pPr>
        <w:pStyle w:val="NormalWeb"/>
        <w:ind w:left="630"/>
        <w:rPr>
          <w:rFonts w:ascii="Arial" w:hAnsi="Arial" w:cs="Arial"/>
          <w:color w:val="2F5496" w:themeColor="accent1" w:themeShade="BF"/>
          <w:sz w:val="20"/>
          <w:szCs w:val="20"/>
        </w:rPr>
      </w:pPr>
      <w:r w:rsidRPr="00FD4859">
        <w:rPr>
          <w:rStyle w:val="cf01"/>
          <w:rFonts w:cs="Arial"/>
          <w:color w:val="2F5496" w:themeColor="accent1" w:themeShade="BF"/>
        </w:rPr>
        <w:t>FROM "CustomerData"."CustomerData"</w:t>
      </w:r>
    </w:p>
    <w:p w14:paraId="0234FCE2" w14:textId="77777777" w:rsidR="00FD4859" w:rsidRPr="00FD4859" w:rsidRDefault="00FD4859" w:rsidP="00FD4859">
      <w:pPr>
        <w:pStyle w:val="NormalWeb"/>
        <w:ind w:left="630"/>
        <w:rPr>
          <w:rFonts w:ascii="Arial" w:hAnsi="Arial" w:cs="Arial"/>
          <w:color w:val="2F5496" w:themeColor="accent1" w:themeShade="BF"/>
          <w:sz w:val="20"/>
          <w:szCs w:val="20"/>
        </w:rPr>
      </w:pPr>
      <w:r w:rsidRPr="00FD4859">
        <w:rPr>
          <w:rStyle w:val="cf01"/>
          <w:rFonts w:cs="Arial"/>
          <w:color w:val="2F5496" w:themeColor="accent1" w:themeShade="BF"/>
        </w:rPr>
        <w:t>GROUP BY "InternetService";</w:t>
      </w:r>
    </w:p>
    <w:p w14:paraId="064C22FB" w14:textId="793686AD" w:rsidR="00BF7659" w:rsidRPr="00BF7659" w:rsidRDefault="00BF7659" w:rsidP="00BF7659">
      <w:pPr>
        <w:spacing w:line="276" w:lineRule="auto"/>
        <w:rPr>
          <w:rFonts w:asciiTheme="minorBidi" w:hAnsiTheme="minorBidi"/>
          <w:sz w:val="28"/>
          <w:szCs w:val="28"/>
        </w:rPr>
      </w:pPr>
    </w:p>
    <w:p w14:paraId="4E550AA0" w14:textId="1074EEFA" w:rsidR="00736A01" w:rsidRDefault="00736A01" w:rsidP="00736A01">
      <w:pPr>
        <w:spacing w:line="276" w:lineRule="auto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>Dashboard</w:t>
      </w:r>
    </w:p>
    <w:p w14:paraId="2F858CF8" w14:textId="4456870D" w:rsidR="00736A01" w:rsidRDefault="00736A01" w:rsidP="00736A01">
      <w:pPr>
        <w:spacing w:line="276" w:lineRule="auto"/>
        <w:rPr>
          <w:rFonts w:asciiTheme="minorBidi" w:hAnsiTheme="minorBidi"/>
          <w:sz w:val="24"/>
          <w:szCs w:val="24"/>
        </w:rPr>
      </w:pPr>
      <w:r w:rsidRPr="00014D2B">
        <w:rPr>
          <w:rFonts w:asciiTheme="minorBidi" w:hAnsiTheme="minorBidi"/>
          <w:sz w:val="24"/>
          <w:szCs w:val="24"/>
        </w:rPr>
        <w:t xml:space="preserve">Tools: </w:t>
      </w:r>
      <w:r>
        <w:rPr>
          <w:rFonts w:asciiTheme="minorBidi" w:hAnsiTheme="minorBidi"/>
          <w:sz w:val="24"/>
          <w:szCs w:val="24"/>
        </w:rPr>
        <w:t>Power BI</w:t>
      </w:r>
    </w:p>
    <w:p w14:paraId="5B8BFAC3" w14:textId="32D3B40F" w:rsidR="00AF3C98" w:rsidRDefault="00E4216A" w:rsidP="00AF3C98">
      <w:pPr>
        <w:spacing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EAF6336" wp14:editId="412A6D7C">
            <wp:extent cx="5943600" cy="3324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DD75" w14:textId="77777777" w:rsidR="00E4216A" w:rsidRDefault="00E4216A" w:rsidP="00AF3C98">
      <w:pPr>
        <w:spacing w:line="276" w:lineRule="auto"/>
        <w:rPr>
          <w:rFonts w:asciiTheme="minorBidi" w:hAnsiTheme="minorBidi"/>
          <w:sz w:val="24"/>
          <w:szCs w:val="24"/>
        </w:rPr>
      </w:pPr>
    </w:p>
    <w:p w14:paraId="08BA1EC8" w14:textId="77777777" w:rsidR="00E4216A" w:rsidRDefault="00E4216A" w:rsidP="00AF3C98">
      <w:pPr>
        <w:spacing w:line="276" w:lineRule="auto"/>
        <w:rPr>
          <w:rFonts w:asciiTheme="minorBidi" w:hAnsiTheme="minorBidi"/>
          <w:sz w:val="24"/>
          <w:szCs w:val="24"/>
        </w:rPr>
      </w:pPr>
    </w:p>
    <w:p w14:paraId="73F76D4C" w14:textId="1A07F0E3" w:rsidR="00E4216A" w:rsidRDefault="00E4216A" w:rsidP="00AF3C98">
      <w:pPr>
        <w:spacing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lastRenderedPageBreak/>
        <w:drawing>
          <wp:inline distT="0" distB="0" distL="0" distR="0" wp14:anchorId="3DB0E997" wp14:editId="0E8B0FD2">
            <wp:extent cx="5943600" cy="3324860"/>
            <wp:effectExtent l="0" t="0" r="0" b="889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E284" w14:textId="77777777" w:rsidR="00E4216A" w:rsidRDefault="00E4216A" w:rsidP="00AF3C98">
      <w:pPr>
        <w:spacing w:line="276" w:lineRule="auto"/>
        <w:rPr>
          <w:rFonts w:asciiTheme="minorBidi" w:hAnsiTheme="minorBidi"/>
          <w:sz w:val="24"/>
          <w:szCs w:val="24"/>
        </w:rPr>
      </w:pPr>
    </w:p>
    <w:p w14:paraId="2C83432E" w14:textId="77777777" w:rsidR="00E4216A" w:rsidRDefault="00E4216A" w:rsidP="00AF3C98">
      <w:pPr>
        <w:spacing w:line="276" w:lineRule="auto"/>
        <w:rPr>
          <w:rFonts w:asciiTheme="minorBidi" w:hAnsiTheme="minorBidi"/>
          <w:sz w:val="24"/>
          <w:szCs w:val="24"/>
        </w:rPr>
      </w:pPr>
    </w:p>
    <w:p w14:paraId="376D5AE1" w14:textId="6C544A71" w:rsidR="00E4216A" w:rsidRDefault="00E4216A" w:rsidP="00AF3C98">
      <w:pPr>
        <w:spacing w:line="276" w:lineRule="auto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>Insight</w:t>
      </w:r>
    </w:p>
    <w:p w14:paraId="7BDD119A" w14:textId="78F5C52A" w:rsidR="00EA69E6" w:rsidRPr="00EA69E6" w:rsidRDefault="00EA69E6" w:rsidP="00EA69E6">
      <w:pPr>
        <w:spacing w:line="276" w:lineRule="auto"/>
        <w:rPr>
          <w:rFonts w:asciiTheme="minorBidi" w:hAnsiTheme="minorBidi"/>
          <w:sz w:val="28"/>
          <w:szCs w:val="28"/>
        </w:rPr>
      </w:pPr>
      <w:r w:rsidRPr="00EA69E6">
        <w:rPr>
          <w:rFonts w:asciiTheme="minorBidi" w:hAnsiTheme="minorBidi"/>
          <w:sz w:val="28"/>
          <w:szCs w:val="28"/>
        </w:rPr>
        <w:t>Payment Method Optimization:</w:t>
      </w:r>
    </w:p>
    <w:p w14:paraId="6AF9493D" w14:textId="77777777" w:rsidR="00EA69E6" w:rsidRPr="00EA69E6" w:rsidRDefault="00EA69E6" w:rsidP="00EA69E6">
      <w:pPr>
        <w:pStyle w:val="ListParagraph"/>
        <w:numPr>
          <w:ilvl w:val="0"/>
          <w:numId w:val="6"/>
        </w:numPr>
        <w:spacing w:line="276" w:lineRule="auto"/>
        <w:rPr>
          <w:rFonts w:asciiTheme="minorBidi" w:hAnsiTheme="minorBidi"/>
          <w:sz w:val="28"/>
          <w:szCs w:val="28"/>
        </w:rPr>
      </w:pPr>
      <w:r w:rsidRPr="00EA69E6">
        <w:rPr>
          <w:rFonts w:asciiTheme="minorBidi" w:hAnsiTheme="minorBidi"/>
          <w:sz w:val="28"/>
          <w:szCs w:val="28"/>
        </w:rPr>
        <w:t>Insight: Customers using Electronic Check exhibit the highest churn rate at 45%.</w:t>
      </w:r>
    </w:p>
    <w:p w14:paraId="787B9295" w14:textId="77777777" w:rsidR="00EA69E6" w:rsidRPr="00EA69E6" w:rsidRDefault="00EA69E6" w:rsidP="00EA69E6">
      <w:pPr>
        <w:pStyle w:val="ListParagraph"/>
        <w:numPr>
          <w:ilvl w:val="0"/>
          <w:numId w:val="6"/>
        </w:numPr>
        <w:spacing w:line="276" w:lineRule="auto"/>
        <w:rPr>
          <w:rFonts w:asciiTheme="minorBidi" w:hAnsiTheme="minorBidi"/>
          <w:sz w:val="28"/>
          <w:szCs w:val="28"/>
        </w:rPr>
      </w:pPr>
      <w:r w:rsidRPr="00EA69E6">
        <w:rPr>
          <w:rFonts w:asciiTheme="minorBidi" w:hAnsiTheme="minorBidi"/>
          <w:sz w:val="28"/>
          <w:szCs w:val="28"/>
        </w:rPr>
        <w:t>Recommendation: Incentivize the transition to Credit Card (Automatic) or Bank Transfer by offering a small one-time discount or loyalty points, as these methods show significantly higher stability.</w:t>
      </w:r>
    </w:p>
    <w:p w14:paraId="37B34DD9" w14:textId="77777777" w:rsidR="00EA69E6" w:rsidRPr="00EA69E6" w:rsidRDefault="00EA69E6" w:rsidP="00EA69E6">
      <w:pPr>
        <w:spacing w:line="276" w:lineRule="auto"/>
        <w:rPr>
          <w:rFonts w:asciiTheme="minorBidi" w:hAnsiTheme="minorBidi"/>
          <w:sz w:val="28"/>
          <w:szCs w:val="28"/>
        </w:rPr>
      </w:pPr>
    </w:p>
    <w:p w14:paraId="44393E89" w14:textId="59D0B306" w:rsidR="00EA69E6" w:rsidRPr="00EA69E6" w:rsidRDefault="00EA69E6" w:rsidP="00EA69E6">
      <w:pPr>
        <w:spacing w:line="276" w:lineRule="auto"/>
        <w:rPr>
          <w:rFonts w:asciiTheme="minorBidi" w:hAnsiTheme="minorBidi"/>
          <w:sz w:val="28"/>
          <w:szCs w:val="28"/>
        </w:rPr>
      </w:pPr>
      <w:r w:rsidRPr="00EA69E6">
        <w:rPr>
          <w:rFonts w:asciiTheme="minorBidi" w:hAnsiTheme="minorBidi"/>
          <w:sz w:val="28"/>
          <w:szCs w:val="28"/>
        </w:rPr>
        <w:t>Contractual Conversion Strategy:</w:t>
      </w:r>
    </w:p>
    <w:p w14:paraId="6320F8B1" w14:textId="77777777" w:rsidR="00EA69E6" w:rsidRPr="00EA69E6" w:rsidRDefault="00EA69E6" w:rsidP="00EA69E6">
      <w:pPr>
        <w:pStyle w:val="ListParagraph"/>
        <w:numPr>
          <w:ilvl w:val="0"/>
          <w:numId w:val="7"/>
        </w:numPr>
        <w:spacing w:line="276" w:lineRule="auto"/>
        <w:rPr>
          <w:rFonts w:asciiTheme="minorBidi" w:hAnsiTheme="minorBidi"/>
          <w:sz w:val="28"/>
          <w:szCs w:val="28"/>
        </w:rPr>
      </w:pPr>
      <w:r w:rsidRPr="00EA69E6">
        <w:rPr>
          <w:rFonts w:asciiTheme="minorBidi" w:hAnsiTheme="minorBidi"/>
          <w:sz w:val="28"/>
          <w:szCs w:val="28"/>
        </w:rPr>
        <w:t>Insight: Month-to-month contracts are the most volatile, contributing the largest share to the churn count compared to long-term commitments.</w:t>
      </w:r>
    </w:p>
    <w:p w14:paraId="02F17FDD" w14:textId="77777777" w:rsidR="00EA69E6" w:rsidRPr="00EA69E6" w:rsidRDefault="00EA69E6" w:rsidP="00EA69E6">
      <w:pPr>
        <w:pStyle w:val="ListParagraph"/>
        <w:numPr>
          <w:ilvl w:val="0"/>
          <w:numId w:val="7"/>
        </w:numPr>
        <w:spacing w:line="276" w:lineRule="auto"/>
        <w:rPr>
          <w:rFonts w:asciiTheme="minorBidi" w:hAnsiTheme="minorBidi"/>
          <w:sz w:val="28"/>
          <w:szCs w:val="28"/>
        </w:rPr>
      </w:pPr>
      <w:r w:rsidRPr="00EA69E6">
        <w:rPr>
          <w:rFonts w:asciiTheme="minorBidi" w:hAnsiTheme="minorBidi"/>
          <w:sz w:val="28"/>
          <w:szCs w:val="28"/>
        </w:rPr>
        <w:t xml:space="preserve">Recommendation: Launch a targeted campaign to convert short-term users into One-year or Two-year contracts by bundling value-added </w:t>
      </w:r>
      <w:r w:rsidRPr="00EA69E6">
        <w:rPr>
          <w:rFonts w:asciiTheme="minorBidi" w:hAnsiTheme="minorBidi"/>
          <w:sz w:val="28"/>
          <w:szCs w:val="28"/>
        </w:rPr>
        <w:lastRenderedPageBreak/>
        <w:t>services (e.g., free streaming or increased data) to increase the "switching cost" for the customer.</w:t>
      </w:r>
    </w:p>
    <w:p w14:paraId="05C2E16F" w14:textId="77777777" w:rsidR="00EA69E6" w:rsidRPr="00EA69E6" w:rsidRDefault="00EA69E6" w:rsidP="00EA69E6">
      <w:pPr>
        <w:spacing w:line="276" w:lineRule="auto"/>
        <w:rPr>
          <w:rFonts w:asciiTheme="minorBidi" w:hAnsiTheme="minorBidi"/>
          <w:sz w:val="28"/>
          <w:szCs w:val="28"/>
        </w:rPr>
      </w:pPr>
    </w:p>
    <w:p w14:paraId="1421102F" w14:textId="4D1A739D" w:rsidR="00EA69E6" w:rsidRPr="00EA69E6" w:rsidRDefault="00EA69E6" w:rsidP="00EA69E6">
      <w:pPr>
        <w:spacing w:line="276" w:lineRule="auto"/>
        <w:rPr>
          <w:rFonts w:asciiTheme="minorBidi" w:hAnsiTheme="minorBidi"/>
          <w:sz w:val="28"/>
          <w:szCs w:val="28"/>
        </w:rPr>
      </w:pPr>
      <w:r w:rsidRPr="00EA69E6">
        <w:rPr>
          <w:rFonts w:asciiTheme="minorBidi" w:hAnsiTheme="minorBidi"/>
          <w:sz w:val="28"/>
          <w:szCs w:val="28"/>
        </w:rPr>
        <w:t>Service &amp; Support Synergy:</w:t>
      </w:r>
    </w:p>
    <w:p w14:paraId="5376A36B" w14:textId="77777777" w:rsidR="00EA69E6" w:rsidRPr="00EA69E6" w:rsidRDefault="00EA69E6" w:rsidP="00EA69E6">
      <w:pPr>
        <w:pStyle w:val="ListParagraph"/>
        <w:numPr>
          <w:ilvl w:val="0"/>
          <w:numId w:val="8"/>
        </w:numPr>
        <w:spacing w:line="276" w:lineRule="auto"/>
        <w:rPr>
          <w:rFonts w:asciiTheme="minorBidi" w:hAnsiTheme="minorBidi"/>
          <w:sz w:val="28"/>
          <w:szCs w:val="28"/>
        </w:rPr>
      </w:pPr>
      <w:r w:rsidRPr="00EA69E6">
        <w:rPr>
          <w:rFonts w:asciiTheme="minorBidi" w:hAnsiTheme="minorBidi"/>
          <w:sz w:val="28"/>
          <w:szCs w:val="28"/>
        </w:rPr>
        <w:t>Insight: Churn is notably high among Fiber optic users, but it decreases significantly when Technical Support is active.</w:t>
      </w:r>
    </w:p>
    <w:p w14:paraId="62499E80" w14:textId="096814E2" w:rsidR="00E4216A" w:rsidRPr="00EA69E6" w:rsidRDefault="00EA69E6" w:rsidP="00EA69E6">
      <w:pPr>
        <w:pStyle w:val="ListParagraph"/>
        <w:numPr>
          <w:ilvl w:val="0"/>
          <w:numId w:val="8"/>
        </w:numPr>
        <w:spacing w:line="276" w:lineRule="auto"/>
        <w:rPr>
          <w:rFonts w:asciiTheme="minorBidi" w:hAnsiTheme="minorBidi"/>
          <w:sz w:val="28"/>
          <w:szCs w:val="28"/>
        </w:rPr>
      </w:pPr>
      <w:r w:rsidRPr="00EA69E6">
        <w:rPr>
          <w:rFonts w:asciiTheme="minorBidi" w:hAnsiTheme="minorBidi"/>
          <w:sz w:val="28"/>
          <w:szCs w:val="28"/>
        </w:rPr>
        <w:t>Recommendation: Implement a "Proactive Support" model for Fiber optic subscribers. Ensuring they are enrolled in or aware of Tech Support services can act as a crucial retention tool for this high-value segment.</w:t>
      </w:r>
    </w:p>
    <w:p w14:paraId="216DAE1A" w14:textId="77777777" w:rsidR="00E4216A" w:rsidRPr="00EA69E6" w:rsidRDefault="00E4216A" w:rsidP="00AF3C98">
      <w:pPr>
        <w:spacing w:line="276" w:lineRule="auto"/>
        <w:rPr>
          <w:rFonts w:asciiTheme="minorBidi" w:hAnsiTheme="minorBidi"/>
          <w:sz w:val="24"/>
          <w:szCs w:val="24"/>
        </w:rPr>
      </w:pPr>
    </w:p>
    <w:sectPr w:rsidR="00E4216A" w:rsidRPr="00EA6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F41C4"/>
    <w:multiLevelType w:val="hybridMultilevel"/>
    <w:tmpl w:val="7FA8F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3135E"/>
    <w:multiLevelType w:val="hybridMultilevel"/>
    <w:tmpl w:val="80269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C301C"/>
    <w:multiLevelType w:val="hybridMultilevel"/>
    <w:tmpl w:val="C930A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544BC"/>
    <w:multiLevelType w:val="hybridMultilevel"/>
    <w:tmpl w:val="42A07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67249"/>
    <w:multiLevelType w:val="hybridMultilevel"/>
    <w:tmpl w:val="46DCD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01CF2"/>
    <w:multiLevelType w:val="hybridMultilevel"/>
    <w:tmpl w:val="F9944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A087B"/>
    <w:multiLevelType w:val="hybridMultilevel"/>
    <w:tmpl w:val="8FB8F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13C3C"/>
    <w:multiLevelType w:val="hybridMultilevel"/>
    <w:tmpl w:val="34980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83085">
    <w:abstractNumId w:val="2"/>
  </w:num>
  <w:num w:numId="2" w16cid:durableId="109668019">
    <w:abstractNumId w:val="5"/>
  </w:num>
  <w:num w:numId="3" w16cid:durableId="240674585">
    <w:abstractNumId w:val="6"/>
  </w:num>
  <w:num w:numId="4" w16cid:durableId="1866602103">
    <w:abstractNumId w:val="7"/>
  </w:num>
  <w:num w:numId="5" w16cid:durableId="737095339">
    <w:abstractNumId w:val="1"/>
  </w:num>
  <w:num w:numId="6" w16cid:durableId="129715970">
    <w:abstractNumId w:val="4"/>
  </w:num>
  <w:num w:numId="7" w16cid:durableId="2073501560">
    <w:abstractNumId w:val="0"/>
  </w:num>
  <w:num w:numId="8" w16cid:durableId="111024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03"/>
    <w:rsid w:val="00000EDB"/>
    <w:rsid w:val="000609E2"/>
    <w:rsid w:val="000932B5"/>
    <w:rsid w:val="000C1BBD"/>
    <w:rsid w:val="000C7C5F"/>
    <w:rsid w:val="00112635"/>
    <w:rsid w:val="0013622D"/>
    <w:rsid w:val="001D1B9A"/>
    <w:rsid w:val="002E4D4E"/>
    <w:rsid w:val="00334125"/>
    <w:rsid w:val="00336CC1"/>
    <w:rsid w:val="00354964"/>
    <w:rsid w:val="00374F03"/>
    <w:rsid w:val="0047445C"/>
    <w:rsid w:val="0049788B"/>
    <w:rsid w:val="004B62C6"/>
    <w:rsid w:val="0051700A"/>
    <w:rsid w:val="0056656C"/>
    <w:rsid w:val="0062791A"/>
    <w:rsid w:val="00687964"/>
    <w:rsid w:val="00736A01"/>
    <w:rsid w:val="007C10EF"/>
    <w:rsid w:val="007C27C9"/>
    <w:rsid w:val="007D26A4"/>
    <w:rsid w:val="008D4321"/>
    <w:rsid w:val="008E127C"/>
    <w:rsid w:val="008F4B75"/>
    <w:rsid w:val="009309C9"/>
    <w:rsid w:val="0094291B"/>
    <w:rsid w:val="00AF3C98"/>
    <w:rsid w:val="00B551C7"/>
    <w:rsid w:val="00BF7659"/>
    <w:rsid w:val="00C27744"/>
    <w:rsid w:val="00C315F7"/>
    <w:rsid w:val="00C766DC"/>
    <w:rsid w:val="00C974D1"/>
    <w:rsid w:val="00D02D6A"/>
    <w:rsid w:val="00DA7B35"/>
    <w:rsid w:val="00DB263F"/>
    <w:rsid w:val="00DC1D0F"/>
    <w:rsid w:val="00DF2C02"/>
    <w:rsid w:val="00E04489"/>
    <w:rsid w:val="00E270C9"/>
    <w:rsid w:val="00E30655"/>
    <w:rsid w:val="00E4216A"/>
    <w:rsid w:val="00E635D9"/>
    <w:rsid w:val="00E82E9A"/>
    <w:rsid w:val="00EA69E6"/>
    <w:rsid w:val="00ED4825"/>
    <w:rsid w:val="00EF63C4"/>
    <w:rsid w:val="00F26911"/>
    <w:rsid w:val="00FB6EA1"/>
    <w:rsid w:val="00FD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7C24"/>
  <w15:chartTrackingRefBased/>
  <w15:docId w15:val="{208193C4-309E-47C5-A87D-8C148C6CF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9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27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62791A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5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7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 الرحمن بنات</dc:creator>
  <cp:keywords/>
  <dc:description/>
  <cp:lastModifiedBy>عبد الرحمن بنات</cp:lastModifiedBy>
  <cp:revision>73</cp:revision>
  <dcterms:created xsi:type="dcterms:W3CDTF">2025-11-16T16:05:00Z</dcterms:created>
  <dcterms:modified xsi:type="dcterms:W3CDTF">2025-12-24T13:55:00Z</dcterms:modified>
</cp:coreProperties>
</file>