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44z3q69i0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 ENGINE OPTIMIZATION (V2)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ezjtg4ghm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uwzla28l4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ENGINE OPTIMIZATION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uzb6xqqzm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 Found By The Right People.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website only creates value when people can find it.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helps your business appear where customers are already searching, increasing visibility, attracting qualified traffic, and creating long-term growth without relying solely on paid advertising.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technical optimisation, content strategy, and user experience to build sustainable search performance.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My Rankings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An SEO Audit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hr9kirc2m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05mcjftt9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SEO Services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Six responsive cards.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v6sollkrx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SEO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 technical foundation for search engines.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lnsf3r8ex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On-Page SEO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 content, structure, and user experience.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h4gbnm5ij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SEO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customers discover your business in their local area.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96g9m1x1y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Ecommerce SEO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visibility for products and online stores.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awmym1629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Strategy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helpful content aligned with search intent.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4bgc2pmee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Performance Tracking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rankings, traffic, and continuous improvements.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b5rz4ylhl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z6d9rz1pr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SEO Creates Growth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Better Rankings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Qualified Traffic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More Enquiries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Business Growth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Build as an animated flow rather than a paragraph.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chqabcfgh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tvghanf2o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In Action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our SEO-ready websites and optimisation strategies support businesses across multiple industries.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Family Law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Rustic Bakery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Freedom Mortgage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&amp; Co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Growth Stories →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dzu0761jb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0nq6h9yrt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SEO Process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Optimisation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wava8n7f1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2jys7jhpu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3z8w2dm0a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long does SEO take?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 a long-term strategy. While improvements can begin within a few months, sustainable growth builds over time.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7jkfz95kv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technical SEO?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Every project includes technical optimisation to improve performance and search visibility.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q04ygti3j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optimise an existing website?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We regularly improve existing websites through technical fixes, content optimisation, and SEO strategy.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i4mulw5ec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reports?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track rankings, traffic, and performance so you can measure progress over time.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z68vzb1ye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weo4zeloh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Long-Term Visibility.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create an SEO strategy that helps your business attract the right customers consistently.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An SEO Audit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Growth Journey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j3556pqtz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l13p6s5gb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 text with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ranking graphs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growth visuals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mockups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 previews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progress indicators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m8z8rbtbe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Title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Services | Technical SEO, Local SEO &amp; Content Strategy | Selmore Digital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your online visibility with Selmore Digital. We deliver technical SEO, local SEO, ecommerce SEO, and content strategies designed for long-term business growth.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Word Count:</w:t>
      </w:r>
      <w:r w:rsidDel="00000000" w:rsidR="00000000" w:rsidRPr="00000000">
        <w:rPr>
          <w:rtl w:val="0"/>
        </w:rPr>
        <w:t xml:space="preserve"> ~790 words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