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F274A"/>
          <w:sz w:val="36"/>
        </w:rPr>
        <w:t>MST Import and Export Sdn. Bhd.</w:t>
      </w:r>
    </w:p>
    <w:p>
      <w:pPr>
        <w:spacing w:after="240"/>
      </w:pPr>
      <w:r>
        <w:rPr>
          <w:rFonts w:ascii="Segoe UI" w:hAnsi="Segoe UI"/>
          <w:color w:val="475569"/>
          <w:sz w:val="23"/>
        </w:rPr>
        <w:t>E-Commerce Platform — Scenarios Testing &amp; Separate Flow Verification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Document Title: </w:t>
            </w:r>
            <w:r>
              <w:t>Scenarios-testing</w:t>
              <w:br/>
            </w:r>
            <w:r>
              <w:rPr>
                <w:b/>
              </w:rPr>
              <w:t xml:space="preserve">Target Audience: </w:t>
            </w:r>
            <w:r>
              <w:t>Wendy (Client Lead), QA &amp; Management</w:t>
              <w:br/>
            </w:r>
            <w:r>
              <w:rPr>
                <w:b/>
              </w:rPr>
              <w:t xml:space="preserve">Architecture: </w:t>
            </w:r>
            <w:r>
              <w:t>Two Completely Separate Flows (Products = Delivery | Walk-in = Self-Collection)</w:t>
              <w:br/>
            </w:r>
            <w:r>
              <w:rPr>
                <w:b/>
              </w:rPr>
              <w:t xml:space="preserve">QA Status: </w:t>
            </w:r>
            <w:r>
              <w:rPr>
                <w:b/>
                <w:color w:val="107A44"/>
              </w:rPr>
              <w:t>VERIFIED &amp; 100% PASSED (19 Automated Tests / 119 Assertions)</w:t>
            </w:r>
          </w:p>
        </w:tc>
      </w:tr>
    </w:tbl>
    <w:p>
      <w:pPr>
        <w:pStyle w:val="Heading1"/>
        <w:spacing w:before="280" w:after="80"/>
      </w:pPr>
      <w:r>
        <w:rPr>
          <w:rFonts w:ascii="Segoe UI" w:hAnsi="Segoe UI"/>
          <w:b/>
          <w:color w:val="0F274A"/>
          <w:sz w:val="28"/>
        </w:rPr>
        <w:t>1. Architecture: Two Completely Separate Shopping &amp; Checkout 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74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Flow Dimension</w:t>
            </w:r>
          </w:p>
        </w:tc>
        <w:tc>
          <w:tcPr>
            <w:tcW w:type="dxa" w:w="3312"/>
            <w:shd w:fill="0F274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Flow 1: Products Page (Delivery Order)</w:t>
            </w:r>
          </w:p>
        </w:tc>
        <w:tc>
          <w:tcPr>
            <w:tcW w:type="dxa" w:w="3312"/>
            <w:shd w:fill="0F274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Flow 2: Walk-in Menu (Self-Collection Order)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3A8A"/>
                <w:sz w:val="18"/>
              </w:rPr>
              <w:t>Catalog &amp; Cart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Uses Main/Header Cart (/en/cart) with cart icon visible in navbar.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Dedicated Walk-in Cart. NO header cart icon displayed on Walk-in pages.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3A8A"/>
                <w:sz w:val="18"/>
              </w:rPr>
              <w:t>Checkout &amp; Address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Checkout collects Name, Mobile, Email, and mandatory Delivery Address.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Checkout collects Name, Mobile, Email. NO delivery address required.</w:t>
            </w:r>
          </w:p>
        </w:tc>
      </w:tr>
    </w:tbl>
    <w:p>
      <w:pPr>
        <w:pStyle w:val="Heading1"/>
        <w:spacing w:before="280" w:after="80"/>
      </w:pPr>
      <w:r>
        <w:rPr>
          <w:rFonts w:ascii="Segoe UI" w:hAnsi="Segoe UI"/>
          <w:b/>
          <w:color w:val="0F274A"/>
          <w:sz w:val="28"/>
        </w:rPr>
        <w:t>2. Testing Scenarios Overview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274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Scenario ID</w:t>
            </w:r>
          </w:p>
        </w:tc>
        <w:tc>
          <w:tcPr>
            <w:tcW w:type="dxa" w:w="1987"/>
            <w:shd w:fill="0F274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Test Scenario Description</w:t>
            </w:r>
          </w:p>
        </w:tc>
        <w:tc>
          <w:tcPr>
            <w:tcW w:type="dxa" w:w="1987"/>
            <w:shd w:fill="0F274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Key Focus Area</w:t>
            </w:r>
          </w:p>
        </w:tc>
        <w:tc>
          <w:tcPr>
            <w:tcW w:type="dxa" w:w="1987"/>
            <w:shd w:fill="0F274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Expected Delivery Fee</w:t>
            </w:r>
          </w:p>
        </w:tc>
        <w:tc>
          <w:tcPr>
            <w:tcW w:type="dxa" w:w="1987"/>
            <w:shd w:fill="0F274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Header Cart?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SC-01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7"/>
              </w:rPr>
              <w:t>Products Checkout (Subtotal ≥ RM 100)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7"/>
              </w:rPr>
              <w:t>Delivery Address required, RM100 Free Delivery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07A44"/>
                <w:sz w:val="17"/>
              </w:rPr>
              <w:t>RM 0.00 (Free)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YES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SC-02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7"/>
              </w:rPr>
              <w:t>Products Checkout (Subtotal &lt; RM 100)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7"/>
              </w:rPr>
              <w:t>Delivery Address required, Zone delivery fee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Zone Standard Rate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YES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SC-03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7"/>
              </w:rPr>
              <w:t>Walk-in Menu Self-Collection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7"/>
              </w:rPr>
              <w:t>NO delivery address, Counter Cash &amp; Token Pass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RM 0.00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C2410C"/>
                <w:sz w:val="17"/>
              </w:rPr>
              <w:t>NO (Hidden)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SC-04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7"/>
              </w:rPr>
              <w:t>Historical Order Auto-Linking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7"/>
              </w:rPr>
              <w:t>Guest orders link automatically on registration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N/A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YES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SC-05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7"/>
              </w:rPr>
              <w:t>Multi-Zone Delivery Postcodes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7"/>
              </w:rPr>
              <w:t>Dynamic fee calculation (IP vs JB vs Outstation)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Dynamic Zone Rate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YES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SC-06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7"/>
              </w:rPr>
              <w:t>Email Receipts &amp; 1-Tap Account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7"/>
              </w:rPr>
              <w:t>Invoice dispatch, pre-filled registration card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N/A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7"/>
              </w:rPr>
              <w:t>YES</w:t>
            </w:r>
          </w:p>
        </w:tc>
      </w:tr>
    </w:tbl>
    <w:p>
      <w:pPr>
        <w:pStyle w:val="Heading1"/>
        <w:spacing w:before="280" w:after="80"/>
      </w:pPr>
      <w:r>
        <w:rPr>
          <w:rFonts w:ascii="Segoe UI" w:hAnsi="Segoe UI"/>
          <w:b/>
          <w:color w:val="0F274A"/>
          <w:sz w:val="28"/>
        </w:rPr>
        <w:t>3. Detailed Step-by-Step Test Scenarios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3"/>
        </w:rPr>
        <w:t>SC-01: Products Page — Normal Delivery Checkout (Subtotal ≥ RM 100 — Free Delivery)</w:t>
      </w:r>
    </w:p>
    <w:p>
      <w:pPr>
        <w:spacing w:before="40" w:after="80"/>
      </w:pPr>
      <w:r>
        <w:rPr>
          <w:b/>
        </w:rPr>
        <w:t xml:space="preserve">Objective: </w:t>
      </w:r>
      <w:r>
        <w:t>Verify that regular product orders totaling RM 100 or above receive Free Standard Delivery, require a delivery address, and proceed with zero login friction.</w:t>
      </w:r>
    </w:p>
    <w:p>
      <w:pPr>
        <w:spacing w:after="40"/>
      </w:pPr>
      <w:r>
        <w:rPr>
          <w:b/>
        </w:rPr>
        <w:t>Test Execution Steps:</w:t>
      </w:r>
    </w:p>
    <w:p>
      <w:pPr>
        <w:pStyle w:val="ListNumber"/>
        <w:spacing w:after="40"/>
      </w:pPr>
      <w:r>
        <w:t>Open browser and navigate to http://127.0.0.1:8005/en/products (or /en/shop).</w:t>
      </w:r>
    </w:p>
    <w:p>
      <w:pPr>
        <w:pStyle w:val="ListNumber"/>
        <w:spacing w:after="40"/>
      </w:pPr>
      <w:r>
        <w:t>Verify the Header Cart Icon is visible in the top navigation bar.</w:t>
      </w:r>
    </w:p>
    <w:p>
      <w:pPr>
        <w:pStyle w:val="ListNumber"/>
        <w:spacing w:after="40"/>
      </w:pPr>
      <w:r>
        <w:t>Add products to cart totaling ≥ RM 100.00 (e.g. 2 units of Tiger Prawns at RM 60 = RM 120.00).</w:t>
      </w:r>
    </w:p>
    <w:p>
      <w:pPr>
        <w:pStyle w:val="ListNumber"/>
        <w:spacing w:after="40"/>
      </w:pPr>
      <w:r>
        <w:t>Click the Header Cart icon to view http://127.0.0.1:8005/en/cart.</w:t>
      </w:r>
    </w:p>
    <w:p>
      <w:pPr>
        <w:pStyle w:val="ListNumber"/>
        <w:spacing w:after="40"/>
      </w:pPr>
      <w:r>
        <w:t>Verify green banner: 'Free Standard Delivery Unlocked! (RM 100.00 Reference Threshold)'.</w:t>
      </w:r>
    </w:p>
    <w:p>
      <w:pPr>
        <w:pStyle w:val="ListNumber"/>
        <w:spacing w:after="40"/>
      </w:pPr>
      <w:r>
        <w:t>Click 'Proceed to Checkout' (/en/checkout). Verify page opens directly without authentication.</w:t>
      </w:r>
    </w:p>
    <w:p>
      <w:pPr>
        <w:pStyle w:val="ListNumber"/>
        <w:spacing w:after="40"/>
      </w:pPr>
      <w:r>
        <w:t>Fill in Customer Details: Full Name ('Wendy Tan'), Mobile ('0123456789'), Email ('wendy.client@mstseafood.com').</w:t>
      </w:r>
    </w:p>
    <w:p>
      <w:pPr>
        <w:pStyle w:val="ListNumber"/>
        <w:spacing w:after="40"/>
      </w:pPr>
      <w:r>
        <w:t>Fill in Delivery Address with Postcode 79200 (Iskandar Puteri), City, and State.</w:t>
      </w:r>
    </w:p>
    <w:p>
      <w:pPr>
        <w:pStyle w:val="ListNumber"/>
        <w:spacing w:after="40"/>
      </w:pPr>
      <w:r>
        <w:t>Verify Order Summary: Subtotal = RM 120.00, Delivery Fee = RM 0.00 (Free), Total = RM 120.00.</w:t>
      </w:r>
    </w:p>
    <w:p>
      <w:pPr>
        <w:pStyle w:val="ListNumber"/>
        <w:spacing w:after="40"/>
      </w:pPr>
      <w:r>
        <w:t>Complete Stripe payment and verify immediate redirect to Order Confirmation page.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3"/>
        </w:rPr>
        <w:t>SC-02: Products Page — Normal Delivery Checkout (Subtotal &lt; RM 100 — Zone Delivery Fee)</w:t>
      </w:r>
    </w:p>
    <w:p>
      <w:pPr>
        <w:spacing w:before="40" w:after="80"/>
      </w:pPr>
      <w:r>
        <w:rPr>
          <w:b/>
        </w:rPr>
        <w:t xml:space="preserve">Objective: </w:t>
      </w:r>
      <w:r>
        <w:t>Verify that regular product orders below RM 100 require a delivery address and apply the correct zone delivery charge.</w:t>
      </w:r>
    </w:p>
    <w:p>
      <w:pPr>
        <w:spacing w:after="40"/>
      </w:pPr>
      <w:r>
        <w:rPr>
          <w:b/>
        </w:rPr>
        <w:t>Test Execution Steps:</w:t>
      </w:r>
    </w:p>
    <w:p>
      <w:pPr>
        <w:pStyle w:val="ListNumber"/>
        <w:spacing w:after="40"/>
      </w:pPr>
      <w:r>
        <w:t>Open http://127.0.0.1:8005/en/products.</w:t>
      </w:r>
    </w:p>
    <w:p>
      <w:pPr>
        <w:pStyle w:val="ListNumber"/>
        <w:spacing w:after="40"/>
      </w:pPr>
      <w:r>
        <w:t>Add 1 item under RM 100 (e.g., 1 unit at RM 45.00).</w:t>
      </w:r>
    </w:p>
    <w:p>
      <w:pPr>
        <w:pStyle w:val="ListNumber"/>
        <w:spacing w:after="40"/>
      </w:pPr>
      <w:r>
        <w:t>View Cart page. Verify banner: 'Standard delivery fee applies. Add RM 55.00 more to qualify for Free Standard Delivery (RM 100.00 Reference Threshold)'.</w:t>
      </w:r>
    </w:p>
    <w:p>
      <w:pPr>
        <w:pStyle w:val="ListNumber"/>
        <w:spacing w:after="40"/>
      </w:pPr>
      <w:r>
        <w:t>Click 'Proceed to Checkout'.</w:t>
      </w:r>
    </w:p>
    <w:p>
      <w:pPr>
        <w:pStyle w:val="ListNumber"/>
        <w:spacing w:after="40"/>
      </w:pPr>
      <w:r>
        <w:t>Enter guest contact details and delivery postcode (e.g., 81200 Johor Bahru).</w:t>
      </w:r>
    </w:p>
    <w:p>
      <w:pPr>
        <w:pStyle w:val="ListNumber"/>
        <w:spacing w:after="40"/>
      </w:pPr>
      <w:r>
        <w:t>Verify Order Summary: Subtotal = RM 45.00, Delivery Fee = Zone rate (e.g., RM 15.00), Total = RM 60.00.</w:t>
      </w:r>
    </w:p>
    <w:p>
      <w:pPr>
        <w:pStyle w:val="ListNumber"/>
        <w:spacing w:after="40"/>
      </w:pPr>
      <w:r>
        <w:t>Complete Stripe payment and confirm order placement.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3"/>
        </w:rPr>
        <w:t>SC-03: Walk-in Menu — Self-Collection Checkout (NO Header Cart &amp; NO Delivery Address)</w:t>
      </w:r>
    </w:p>
    <w:p>
      <w:pPr>
        <w:spacing w:before="40" w:after="80"/>
      </w:pPr>
      <w:r>
        <w:rPr>
          <w:b/>
        </w:rPr>
        <w:t xml:space="preserve">Objective: </w:t>
      </w:r>
      <w:r>
        <w:t>Verify that the Walk-in Menu flow is strictly for In-Store Self-Collection, has NO header cart icon, requires NO delivery address, and generates a sequential pickup token.</w:t>
      </w:r>
    </w:p>
    <w:p>
      <w:pPr>
        <w:spacing w:after="40"/>
      </w:pPr>
      <w:r>
        <w:rPr>
          <w:b/>
        </w:rPr>
        <w:t>Test Execution Steps:</w:t>
      </w:r>
    </w:p>
    <w:p>
      <w:pPr>
        <w:pStyle w:val="ListNumber"/>
        <w:spacing w:after="40"/>
      </w:pPr>
      <w:r>
        <w:t>Navigate to http://127.0.0.1:8005/en/walkin.</w:t>
      </w:r>
    </w:p>
    <w:p>
      <w:pPr>
        <w:pStyle w:val="ListNumber"/>
        <w:spacing w:after="40"/>
      </w:pPr>
      <w:r>
        <w:t>Header Cart Verification: Confirm that the top navigation bar does NOT show the shopping cart icon.</w:t>
      </w:r>
    </w:p>
    <w:p>
      <w:pPr>
        <w:pStyle w:val="ListNumber"/>
        <w:spacing w:after="40"/>
      </w:pPr>
      <w:r>
        <w:t>Click 1-Tap 'Add' to add products to the express walk-in cart.</w:t>
      </w:r>
    </w:p>
    <w:p>
      <w:pPr>
        <w:pStyle w:val="ListNumber"/>
        <w:spacing w:after="40"/>
      </w:pPr>
      <w:r>
        <w:t>Proceed to Walk-in Checkout (/en/walkin/checkout).</w:t>
      </w:r>
    </w:p>
    <w:p>
      <w:pPr>
        <w:pStyle w:val="ListNumber"/>
        <w:spacing w:after="40"/>
      </w:pPr>
      <w:r>
        <w:t>Verify: Page title is 'Walk-in Self-Collection Checkout', NO delivery address fields are shown.</w:t>
      </w:r>
    </w:p>
    <w:p>
      <w:pPr>
        <w:pStyle w:val="ListNumber"/>
        <w:spacing w:after="40"/>
      </w:pPr>
      <w:r>
        <w:t>Enter Collector Name ('Alex Wong'), Mobile ('0129876543'), and Email ('alex.wong@example.com').</w:t>
      </w:r>
    </w:p>
    <w:p>
      <w:pPr>
        <w:pStyle w:val="ListNumber"/>
        <w:spacing w:after="40"/>
      </w:pPr>
      <w:r>
        <w:t>Select Payment Method: '💵 Cash Payment at Counter (Pay at Counter 2)'.</w:t>
      </w:r>
    </w:p>
    <w:p>
      <w:pPr>
        <w:pStyle w:val="ListNumber"/>
        <w:spacing w:after="40"/>
      </w:pPr>
      <w:r>
        <w:t>Click 'Place Walk-in Order'.</w:t>
      </w:r>
    </w:p>
    <w:p>
      <w:pPr>
        <w:pStyle w:val="ListNumber"/>
        <w:spacing w:after="40"/>
      </w:pPr>
      <w:r>
        <w:t>Verify Order Confirmation Screen displays: Sequential Collection Token (e.g., 'W-001'), Counter 2 pickup instructions, QR Code, and full items checklist.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3"/>
        </w:rPr>
        <w:t>SC-04: Historical Guest Order Automatic Account Linking</w:t>
      </w:r>
    </w:p>
    <w:p>
      <w:pPr>
        <w:spacing w:before="40" w:after="80"/>
      </w:pPr>
      <w:r>
        <w:rPr>
          <w:b/>
        </w:rPr>
        <w:t xml:space="preserve">Objective: </w:t>
      </w:r>
      <w:r>
        <w:t>Verify that all past guest orders automatically link to a customer's new account whenever they register or log in with the same email or mobile number.</w:t>
      </w:r>
    </w:p>
    <w:p>
      <w:pPr>
        <w:spacing w:after="40"/>
      </w:pPr>
      <w:r>
        <w:rPr>
          <w:b/>
        </w:rPr>
        <w:t>Test Execution Steps:</w:t>
      </w:r>
    </w:p>
    <w:p>
      <w:pPr>
        <w:pStyle w:val="ListNumber"/>
        <w:spacing w:after="40"/>
      </w:pPr>
      <w:r>
        <w:t>Place a guest delivery or walk-in order using Email: newcustomer@test.com and Mobile: 0191234567. Note Order Number (ORD-XXXXXX).</w:t>
      </w:r>
    </w:p>
    <w:p>
      <w:pPr>
        <w:pStyle w:val="ListNumber"/>
        <w:spacing w:after="40"/>
      </w:pPr>
      <w:r>
        <w:t>Click 'Create Account (Optional)' on the confirmation screen, or go to /en/register.</w:t>
      </w:r>
    </w:p>
    <w:p>
      <w:pPr>
        <w:pStyle w:val="ListNumber"/>
        <w:spacing w:after="40"/>
      </w:pPr>
      <w:r>
        <w:t>Register a new account using the exact same email (newcustomer@test.com) and verify OTP.</w:t>
      </w:r>
    </w:p>
    <w:p>
      <w:pPr>
        <w:pStyle w:val="ListNumber"/>
        <w:spacing w:after="40"/>
      </w:pPr>
      <w:r>
        <w:t>Navigate to My Account → Order History (/en/account/orders).</w:t>
      </w:r>
    </w:p>
    <w:p>
      <w:pPr>
        <w:pStyle w:val="ListNumber"/>
        <w:spacing w:after="40"/>
      </w:pPr>
      <w:r>
        <w:t>Verify that order ORD-XXXXXX is automatically linked and displayed in the user's order history.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3"/>
        </w:rPr>
        <w:t>SC-05: Multi-Zone Delivery Postcode Rate Testing (Products Checkout)</w:t>
      </w:r>
    </w:p>
    <w:p>
      <w:pPr>
        <w:spacing w:before="40" w:after="80"/>
      </w:pPr>
      <w:r>
        <w:rPr>
          <w:b/>
        </w:rPr>
        <w:t xml:space="preserve">Objective: </w:t>
      </w:r>
      <w:r>
        <w:t>Verify dynamic calculation of delivery fees across local, Johor Bahru central, and outstation zones on the Products Checkout page.</w:t>
      </w:r>
    </w:p>
    <w:p>
      <w:pPr>
        <w:spacing w:after="40"/>
      </w:pPr>
      <w:r>
        <w:rPr>
          <w:b/>
        </w:rPr>
        <w:t>Test Execution Steps:</w:t>
      </w:r>
    </w:p>
    <w:p>
      <w:pPr>
        <w:pStyle w:val="ListNumber"/>
        <w:spacing w:after="40"/>
      </w:pPr>
      <w:r>
        <w:t>Zone 1 (Iskandar Puteri / SILC - 79200): Subtotal ≥ RM 100 → Fee = RM 0.00 | Subtotal &lt; RM 100 → Local Zone Fee.</w:t>
      </w:r>
    </w:p>
    <w:p>
      <w:pPr>
        <w:pStyle w:val="ListNumber"/>
        <w:spacing w:after="40"/>
      </w:pPr>
      <w:r>
        <w:t>Zone 2 (Johor Bahru Central - 80000 / 81200): Subtotal ≥ RM 100 → Fee = RM 0.00 | Subtotal &lt; RM 100 → JB Central Fee.</w:t>
      </w:r>
    </w:p>
    <w:p>
      <w:pPr>
        <w:pStyle w:val="ListNumber"/>
        <w:spacing w:after="40"/>
      </w:pPr>
      <w:r>
        <w:t>Zone 3 (Outstation Northern Johor - 84000 Muar): Standard Outstation Cold-Chain delivery fee applied.</w:t>
      </w:r>
    </w:p>
    <w:p>
      <w:pPr>
        <w:pStyle w:val="ListNumber"/>
        <w:spacing w:after="40"/>
      </w:pPr>
      <w:r>
        <w:t>Walk-in Self-Collection: Delivery Fee = RM 0.00.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3"/>
        </w:rPr>
        <w:t>SC-06: Customer Email Receipt &amp; Optional 1-Tap Account Creation</w:t>
      </w:r>
    </w:p>
    <w:p>
      <w:pPr>
        <w:spacing w:before="40" w:after="80"/>
      </w:pPr>
      <w:r>
        <w:rPr>
          <w:b/>
        </w:rPr>
        <w:t xml:space="preserve">Objective: </w:t>
      </w:r>
      <w:r>
        <w:t>Verify post-checkout customer communication and single-tap registration onboarding.</w:t>
      </w:r>
    </w:p>
    <w:p>
      <w:pPr>
        <w:spacing w:after="40"/>
      </w:pPr>
      <w:r>
        <w:rPr>
          <w:b/>
        </w:rPr>
        <w:t>Test Execution Steps:</w:t>
      </w:r>
    </w:p>
    <w:p>
      <w:pPr>
        <w:pStyle w:val="ListNumber"/>
        <w:spacing w:after="40"/>
      </w:pPr>
      <w:r>
        <w:t>Complete any delivery or walk-in order with a valid customer email.</w:t>
      </w:r>
    </w:p>
    <w:p>
      <w:pPr>
        <w:pStyle w:val="ListNumber"/>
        <w:spacing w:after="40"/>
      </w:pPr>
      <w:r>
        <w:t>Verify green banner on confirmation page: '📧 Order confirmation &amp; official receipt has been sent to: ...'.</w:t>
      </w:r>
    </w:p>
    <w:p>
      <w:pPr>
        <w:pStyle w:val="ListNumber"/>
        <w:spacing w:after="40"/>
      </w:pPr>
      <w:r>
        <w:t>Verify blue optional card: '✨ Create an Account for Faster Future Orders (Optional)'.</w:t>
      </w:r>
    </w:p>
    <w:p>
      <w:pPr>
        <w:pStyle w:val="ListNumber"/>
        <w:spacing w:after="40"/>
      </w:pPr>
      <w:r>
        <w:t>Click 'Create Account (Optional) →' and verify registration page opens with Name, Email, and Phone pre-filled.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0F274A"/>
          <w:sz w:val="28"/>
        </w:rPr>
        <w:t>4. Quality Assurance Verification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74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312"/>
            <w:shd w:fill="0F274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Verification Checkpoint</w:t>
            </w:r>
          </w:p>
        </w:tc>
        <w:tc>
          <w:tcPr>
            <w:tcW w:type="dxa" w:w="3312"/>
            <w:shd w:fill="0F274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Products Page uses main/header cart with visible cart icon and leads to delivery checkout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07A44"/>
                <w:sz w:val="18"/>
              </w:rPr>
              <w:t>VERIFIED (PASS)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2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Walk-in Menu has NO header cart icon and leads strictly to self-collection checkout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07A44"/>
                <w:sz w:val="18"/>
              </w:rPr>
              <w:t>VERIFIED (PASS)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Products orders and Walk-in orders are strictly isolated and never mixed in the same cart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07A44"/>
                <w:sz w:val="18"/>
              </w:rPr>
              <w:t>VERIFIED (PASS)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Zero-friction Guest Checkout (No forced login, password, or OTP before purchase)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07A44"/>
                <w:sz w:val="18"/>
              </w:rPr>
              <w:t>VERIFIED (PASS)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5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RM 100 Free Standard Delivery Threshold (RM 0.00 fee applied for orders ≥ RM 100)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07A44"/>
                <w:sz w:val="18"/>
              </w:rPr>
              <w:t>VERIFIED (PASS)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6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Below-RM 100 delivery orders calculate and apply correct zone delivery charges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07A44"/>
                <w:sz w:val="18"/>
              </w:rPr>
              <w:t>VERIFIED (PASS)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7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Walk-in Self-Collection generates sequential token pass (e.g. W-001) for Counter 2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07A44"/>
                <w:sz w:val="18"/>
              </w:rPr>
              <w:t>VERIFIED (PASS)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8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Complete customer data (name, phone, email, address) saved in database for all orders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07A44"/>
                <w:sz w:val="18"/>
              </w:rPr>
              <w:t>VERIFIED (PASS)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8"/>
              </w:rPr>
              <w:t>9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8"/>
              </w:rPr>
              <w:t>Automatic historical order linking to account upon subsequent registration or login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07A44"/>
                <w:sz w:val="18"/>
              </w:rPr>
              <w:t>VERIFIED (PASS)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