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B0F2B"/>
          <w:sz w:val="36"/>
        </w:rPr>
        <w:t>NORTHWIND BUSINESS PERFORMANCE ANALYSIS</w:t>
      </w:r>
    </w:p>
    <w:p>
      <w:pPr>
        <w:jc w:val="center"/>
      </w:pPr>
      <w:r>
        <w:rPr>
          <w:color w:val="F28C28"/>
          <w:sz w:val="24"/>
        </w:rPr>
        <w:t>CEO Presentation — Presenter Notes</w:t>
      </w:r>
    </w:p>
    <w:p>
      <w:pPr>
        <w:jc w:val="center"/>
      </w:pPr>
      <w:r>
        <w:rPr>
          <w:i/>
        </w:rPr>
        <w:t>Yekini Abdulroqeeb Ademola  |  Suggested delivery: 10–15 minutes</w:t>
      </w:r>
    </w:p>
    <w:p>
      <w:pPr>
        <w:pStyle w:val="Heading1"/>
      </w:pPr>
      <w:r>
        <w:t>Slide 1 — Title</w:t>
      </w:r>
    </w:p>
    <w:p>
      <w:r>
        <w:rPr>
          <w:b/>
          <w:color w:val="F28C28"/>
        </w:rPr>
        <w:t>Suggested time: 30–45 seconds</w:t>
      </w:r>
    </w:p>
    <w:p>
      <w:r>
        <w:t>Good morning/afternoon. My name is Yekini Abdulroqeeb Ademola, and this presentation summarizes my Northwind sales and business performance analysis. The goal was to move beyond charts and identify what the historical data tells us, what management should pay attention to, and what actions are worth considering.</w:t>
      </w:r>
    </w:p>
    <w:p>
      <w:pPr>
        <w:pStyle w:val="Heading1"/>
      </w:pPr>
      <w:r>
        <w:t>Slide 2 — Executive summary</w:t>
      </w:r>
    </w:p>
    <w:p>
      <w:r>
        <w:rPr>
          <w:b/>
          <w:color w:val="F28C28"/>
        </w:rPr>
        <w:t>Suggested time: 1 minute</w:t>
      </w:r>
    </w:p>
    <w:p>
      <w:r>
        <w:t>Northwind recorded approximately $1.35 million in revenue across 830 orders. Several leaders stand out: Côte de Blaye is the top revenue product, Beverages is the top revenue category, and the USA is the leading market. The data also shows that different metrics tell different stories—for example, the highest-revenue customer is not the customer with the most orders. Shipping is mostly on time by the recorded date comparison, but late orders and orders without a shipped date need review.</w:t>
      </w:r>
    </w:p>
    <w:p>
      <w:pPr>
        <w:pStyle w:val="Heading1"/>
      </w:pPr>
      <w:r>
        <w:t>Slide 3 — Business performance at a glance</w:t>
      </w:r>
    </w:p>
    <w:p>
      <w:r>
        <w:rPr>
          <w:b/>
          <w:color w:val="F28C28"/>
        </w:rPr>
        <w:t>Suggested time: 1 minute</w:t>
      </w:r>
    </w:p>
    <w:p>
      <w:r>
        <w:t>This slide establishes the scale of the dataset: 93 customers, 77 products and 8 categories, alongside approximately $1.35 million in revenue and 830 orders. The average order value is approximately $1,630. The data covers 4 July 1996 through 6 May 1998. Because 1996 and 1998 are incomplete calendar years, raw annual totals should not be treated as a fair year-over-year growth comparison.</w:t>
      </w:r>
    </w:p>
    <w:p>
      <w:pPr>
        <w:pStyle w:val="Heading1"/>
      </w:pPr>
      <w:r>
        <w:t>Slide 4 — Sales performance</w:t>
      </w:r>
    </w:p>
    <w:p>
      <w:r>
        <w:rPr>
          <w:b/>
          <w:color w:val="F28C28"/>
        </w:rPr>
        <w:t>Suggested time: 1–1.5 minutes</w:t>
      </w:r>
    </w:p>
    <w:p>
      <w:r>
        <w:t>The strongest annual revenue total in the available chart is 1997, at approximately $660,000. April is the strongest aggregated calendar month across the April observations, at approximately $190,000. Those figures are useful signals, but they do not establish why sales were higher. The recommended next step is to track monthly revenue, order count and average order value, compare equivalent periods, and then investigate which products and markets contributed to peaks.</w:t>
      </w:r>
    </w:p>
    <w:p>
      <w:pPr>
        <w:pStyle w:val="Heading1"/>
      </w:pPr>
      <w:r>
        <w:t>Slide 5 — Product performance</w:t>
      </w:r>
    </w:p>
    <w:p>
      <w:r>
        <w:rPr>
          <w:b/>
          <w:color w:val="F28C28"/>
        </w:rPr>
        <w:t>Suggested time: 1–1.5 minutes</w:t>
      </w:r>
    </w:p>
    <w:p>
      <w:r>
        <w:t>Product performance depends on the measure used. Côte de Blaye generated approximately $150,000 and is the highest-revenue product, while Camembert Pierrot leads by quantity sold. Beverages and Dairy Products are the leading categories by revenue. Eight products are marked discontinued. Management should review both high-revenue and high-volume items, compare inventory with recent sales velocity, and check whether discontinued items need replacements. The current analysis does not establish product profitability because cost and margin evidence is not included.</w:t>
      </w:r>
    </w:p>
    <w:p>
      <w:pPr>
        <w:pStyle w:val="Heading1"/>
      </w:pPr>
      <w:r>
        <w:t>Slide 6 — Customer and market performance</w:t>
      </w:r>
    </w:p>
    <w:p>
      <w:r>
        <w:rPr>
          <w:b/>
          <w:color w:val="F28C28"/>
        </w:rPr>
        <w:t>Suggested time: 1–1.5 minutes</w:t>
      </w:r>
    </w:p>
    <w:p>
      <w:r>
        <w:t>Northwind has 93 recorded customers. The USA leads sales revenue, followed by Germany and Austria. QUICK-Stop generated approximately $117,480, slightly ahead of Save-a-lot Markets at approximately $115,670. Save-a-lot Markets placed more orders, showing that order frequency and total spending are different measures. The company should monitor high-value accounts and market performance, but the current charts do not by themselves prove retention risk or quantify dependence.</w:t>
      </w:r>
    </w:p>
    <w:p>
      <w:pPr>
        <w:pStyle w:val="Heading1"/>
      </w:pPr>
      <w:r>
        <w:t>Slide 7 — Employee and operational performance</w:t>
      </w:r>
    </w:p>
    <w:p>
      <w:r>
        <w:rPr>
          <w:b/>
          <w:color w:val="F28C28"/>
        </w:rPr>
        <w:t>Suggested time: 1.5 minutes</w:t>
      </w:r>
    </w:p>
    <w:p>
      <w:r>
        <w:t>Margaret recorded approximately $250,190 in employee-associated revenue, representing 18.47% of the displayed company total, and handled approximately 156 orders. Robert had the highest average order value, at around $1,950. These figures should not be used alone to judge productivity because assignments and workloads can differ. On shipping, 772 orders were shipped on or before their required dates, 37 were late, and 21 have no recorded shipped date. The timing calculation compares ShippedDate with RequiredDate; it is not a measure of actual delivery arrival. Management should investigate the exceptions and compare shipping providers by average freight per order and timeliness.</w:t>
      </w:r>
    </w:p>
    <w:p>
      <w:pPr>
        <w:pStyle w:val="Heading1"/>
      </w:pPr>
      <w:r>
        <w:t>Slide 8 — Key business insights</w:t>
      </w:r>
    </w:p>
    <w:p>
      <w:r>
        <w:rPr>
          <w:b/>
          <w:color w:val="F28C28"/>
        </w:rPr>
        <w:t>Suggested time: 1–1.5 minutes</w:t>
      </w:r>
    </w:p>
    <w:p>
      <w:r>
        <w:t>The five core insights are: first, sales reporting periods are not directly comparable because two years are partial. Second, revenue and volume identify different product leaders. Third, customer revenue and order frequency differ. Fourth, employee performance needs balanced measures and context. Fifth, shipping performance is generally strong by the recorded-date measure, but exceptions need investigation. Each insight points to a specific management action rather than a broad unsupported claim.</w:t>
      </w:r>
    </w:p>
    <w:p>
      <w:pPr>
        <w:pStyle w:val="Heading1"/>
      </w:pPr>
      <w:r>
        <w:t>Slide 9 — Recommendations to the CEO</w:t>
      </w:r>
    </w:p>
    <w:p>
      <w:r>
        <w:rPr>
          <w:b/>
          <w:color w:val="F28C28"/>
        </w:rPr>
        <w:t>Suggested time: 1.5 minutes</w:t>
      </w:r>
    </w:p>
    <w:p>
      <w:r>
        <w:t>I recommend five actions. Standardize monthly sales reporting using comparable periods. Monitor high-value customers using revenue, repeat frequency and average order value. Investigate the 37 late records and 21 orders with no shipped date, while comparing carrier cost per order. Align inventory review with sales velocity and check replacements for discontinued products. Finally, evaluate employee-associated sales with revenue, orders, average order value, customer assignments and time context. Progress should be reviewed using the metrics shown on this slide.</w:t>
      </w:r>
    </w:p>
    <w:p>
      <w:pPr>
        <w:pStyle w:val="Heading1"/>
      </w:pPr>
      <w:r>
        <w:t>Slide 10 — Conclusion</w:t>
      </w:r>
    </w:p>
    <w:p>
      <w:r>
        <w:rPr>
          <w:b/>
          <w:color w:val="F28C28"/>
        </w:rPr>
        <w:t>Suggested time: 45–60 seconds</w:t>
      </w:r>
    </w:p>
    <w:p>
      <w:r>
        <w:t>In conclusion, Northwind has a meaningful revenue base and identifiable leading products, customers and markets. The strongest near-term opportunity is to make performance reporting more comparable and to investigate operational exceptions systematically. I propose a monthly KPI review, a focused review of top accounts, and a shipping-exception audit. These actions can improve decision quality and visibility without assuming causes or profitability that the current data does not prove. Thank you.</w:t>
      </w:r>
    </w:p>
    <w:p>
      <w:pPr>
        <w:pStyle w:val="Heading1"/>
      </w:pPr>
      <w:r>
        <w:t>Evidence and interpretation notes</w:t>
      </w:r>
    </w:p>
    <w:p>
      <w:pPr>
        <w:pStyle w:val="ListBullet"/>
      </w:pPr>
      <w:r>
        <w:t>Figures are based on the supplied Northwind capstone documentation, business insights document and Power BI screenshots; confirm them against the final refreshed PBIX before formal submission.</w:t>
      </w:r>
    </w:p>
    <w:p>
      <w:pPr>
        <w:pStyle w:val="ListBullet"/>
      </w:pPr>
      <w:r>
        <w:t>The approximately $150K product revenue, approximately $1.35M total revenue and customer revenue figures are rounded/approximate.</w:t>
      </w:r>
    </w:p>
    <w:p>
      <w:pPr>
        <w:pStyle w:val="ListBullet"/>
      </w:pPr>
      <w:r>
        <w:t>The 19.05% QUICK-Stop share shown in the customer pie chart is a share of the top-ten customers displayed, not a share of all company revenue.</w:t>
      </w:r>
    </w:p>
    <w:p>
      <w:pPr>
        <w:pStyle w:val="ListBullet"/>
      </w:pPr>
      <w:r>
        <w:t>Shipping timeliness compares ShippedDate with RequiredDate. It does not establish actual delivery arrival times.</w:t>
      </w:r>
    </w:p>
    <w:p>
      <w:pPr>
        <w:pStyle w:val="ListBullet"/>
      </w:pPr>
      <w:r>
        <w:t>The data does not establish profit margins, reasons for sales peaks, reasons products were discontinued, or causal reasons for shipping delays.</w:t>
      </w:r>
    </w:p>
    <w:p>
      <w:pPr>
        <w:pStyle w:val="ListBullet"/>
      </w:pPr>
      <w:r>
        <w:t>Suggested timings total approximately 11–13 minutes; adjust based on the speaking pace and questions.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226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Northwind CEO Presentation Presenter Notes</dc:title>
  <dc:subject/>
  <dc:creator>Yekini Abdulroqeeb Ademola</dc:creator>
  <cp:keywords/>
  <dc:description>generated by python-docx</dc:description>
  <cp:lastModifiedBy/>
  <cp:revision>1</cp:revision>
  <dcterms:created xsi:type="dcterms:W3CDTF">2013-12-23T23:15:00Z</dcterms:created>
  <dcterms:modified xsi:type="dcterms:W3CDTF">2013-12-23T23:15:00Z</dcterms:modified>
  <cp:category/>
</cp:coreProperties>
</file>