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65" w:rsidRDefault="00FE39A1">
      <w:r w:rsidRPr="00FE39A1">
        <w:t>https://www.figma.com/file/jP3HO6Gm0pb0pQs6bqx8JG/UX-Influencers-and-the-Quadrant-they-fall-within</w:t>
      </w:r>
    </w:p>
    <w:sectPr w:rsidR="002E3165" w:rsidSect="002E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9A1"/>
    <w:rsid w:val="002E3165"/>
    <w:rsid w:val="00FE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JPEEZY UNDAUNTED</dc:creator>
  <cp:lastModifiedBy>JPEEZY UNDAUNTED</cp:lastModifiedBy>
  <cp:revision>1</cp:revision>
  <dcterms:created xsi:type="dcterms:W3CDTF">2022-01-28T00:28:00Z</dcterms:created>
  <dcterms:modified xsi:type="dcterms:W3CDTF">2022-01-28T00:30:00Z</dcterms:modified>
</cp:coreProperties>
</file>