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p>
    <w:p>
      <w:pPr>
        <w:spacing w:after="120" w:before="0"/>
        <w:jc w:val="center"/>
      </w:pPr>
      <w:r>
        <w:rPr>
          <w:rFonts w:ascii="Arial" w:cs="Arial" w:eastAsia="Arial" w:hAnsi="Arial"/>
          <w:b/>
          <w:bCs/>
          <w:color w:val="1A3C5E"/>
          <w:sz w:val="64"/>
          <w:szCs w:val="64"/>
        </w:rPr>
        <w:t xml:space="preserve">SMAART MINDS</w:t>
      </w:r>
    </w:p>
    <w:p>
      <w:pPr>
        <w:spacing w:after="240" w:before="0"/>
        <w:jc w:val="center"/>
      </w:pPr>
      <w:r>
        <w:rPr>
          <w:rFonts w:ascii="Arial" w:cs="Arial" w:eastAsia="Arial" w:hAnsi="Arial"/>
          <w:color w:val="0F72B5"/>
          <w:sz w:val="28"/>
          <w:szCs w:val="28"/>
        </w:rPr>
        <w:t xml:space="preserve">AI-Powered Learning &amp; Career Readiness Platform</w:t>
      </w:r>
    </w:p>
    <w:p>
      <w:pPr>
        <w:pBdr>
          <w:bottom w:val="single" w:color="0F72B5" w:sz="6"/>
        </w:pBdr>
        <w:spacing w:after="60" w:before="60"/>
      </w:pPr>
    </w:p>
    <w:p>
      <w:pPr>
        <w:spacing w:after="80" w:before="240"/>
      </w:pPr>
    </w:p>
    <w:p>
      <w:pPr>
        <w:spacing w:after="120" w:before="0"/>
        <w:jc w:val="center"/>
      </w:pPr>
      <w:r>
        <w:rPr>
          <w:rFonts w:ascii="Arial" w:cs="Arial" w:eastAsia="Arial" w:hAnsi="Arial"/>
          <w:b/>
          <w:bCs/>
          <w:color w:val="1A2332"/>
          <w:sz w:val="36"/>
          <w:szCs w:val="36"/>
        </w:rPr>
        <w:t xml:space="preserve">MASTER BUSINESS REQUIREMENTS DOCUMENT</w:t>
      </w:r>
    </w:p>
    <w:p>
      <w:pPr>
        <w:spacing w:after="80" w:before="0"/>
        <w:jc w:val="center"/>
      </w:pPr>
      <w:r>
        <w:rPr>
          <w:rFonts w:ascii="Arial" w:cs="Arial" w:eastAsia="Arial" w:hAnsi="Arial"/>
          <w:color w:val="6B7280"/>
          <w:sz w:val="22"/>
          <w:szCs w:val="22"/>
        </w:rPr>
        <w:t xml:space="preserve">Product Flow  |  System Architecture  |  Technical Specifications</w:t>
      </w:r>
    </w:p>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Document Type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Master BRD + PRD + System Architecture</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Version</w:t>
            </w:r>
          </w:p>
        </w:tc>
        <w:tc>
          <w:tcPr>
            <w:tcW w:type="dxa" w:w="6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2.0 — Unified Master Flow</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April 2026</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Classification</w:t>
            </w:r>
          </w:p>
        </w:tc>
        <w:tc>
          <w:tcPr>
            <w:tcW w:type="dxa" w:w="6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Confidential — Internal Use Only</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Audience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Founders, Product, Engineering, Design, QA</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Prepared by</w:t>
            </w:r>
          </w:p>
        </w:tc>
        <w:tc>
          <w:tcPr>
            <w:tcW w:type="dxa" w:w="6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Fareeda &amp; Souban (Foundation) + Vickram (Task Analysis)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Status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Active — Canonical Source of Truth</w:t>
            </w:r>
          </w:p>
        </w:tc>
      </w:tr>
    </w:tbl>
    <w:p>
      <w:pPr>
        <w:spacing w:after="80" w:before="240"/>
      </w:pPr>
    </w:p>
    <w:p>
      <w:pPr>
        <w:spacing w:after="0" w:before="0"/>
        <w:jc w:val="center"/>
      </w:pPr>
      <w:r>
        <w:rPr>
          <w:rFonts w:ascii="Arial" w:cs="Arial" w:eastAsia="Arial" w:hAnsi="Arial"/>
          <w:i/>
          <w:iCs/>
          <w:color w:val="6B7280"/>
          <w:sz w:val="18"/>
          <w:szCs w:val="18"/>
        </w:rPr>
        <w:t xml:space="preserve">SMAART Institute | Master End-to-End Documentation | Confidential</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EXECUTIVE SUMMARY</w:t>
            </w:r>
          </w:p>
        </w:tc>
      </w:tr>
    </w:tbl>
    <w:p>
      <w:pPr>
        <w:spacing w:after="80" w:before="80"/>
      </w:pPr>
    </w:p>
    <w:p>
      <w:pPr>
        <w:spacing w:after="80" w:before="60"/>
      </w:pPr>
      <w:r>
        <w:rPr>
          <w:rFonts w:ascii="Arial" w:cs="Arial" w:eastAsia="Arial" w:hAnsi="Arial"/>
          <w:color w:val="2D3748"/>
          <w:sz w:val="20"/>
          <w:szCs w:val="20"/>
        </w:rPr>
        <w:t xml:space="preserve">SMAART Minds is a comprehensive, AI-powered Learning Management and Career Readiness Platform built for higher-education institutions across India. The platform serves as a personalised 24/7 career coach for every enrolled student, bridging the critical gap between academic output and industry expectations.</w:t>
      </w:r>
    </w:p>
    <w:p>
      <w:pPr>
        <w:spacing w:after="80" w:before="80"/>
      </w:pPr>
    </w:p>
    <w:p>
      <w:pPr>
        <w:pStyle w:val="Heading2"/>
        <w:spacing w:after="120" w:before="240"/>
      </w:pPr>
      <w:r>
        <w:rPr>
          <w:rFonts w:ascii="Arial" w:cs="Arial" w:eastAsia="Arial" w:hAnsi="Arial"/>
          <w:b/>
          <w:bCs/>
          <w:color w:val="0F72B5"/>
          <w:sz w:val="28"/>
          <w:szCs w:val="28"/>
        </w:rPr>
        <w:t xml:space="preserve">The Three Problems SMAART Solves</w:t>
      </w:r>
    </w:p>
    <w:p>
      <w:pPr>
        <w:pStyle w:val="ListParagraph"/>
        <w:numPr>
          <w:ilvl w:val="0"/>
          <w:numId w:val="2"/>
        </w:numPr>
        <w:spacing w:after="40" w:before="40"/>
      </w:pPr>
      <w:r>
        <w:rPr>
          <w:rFonts w:ascii="Arial" w:cs="Arial" w:eastAsia="Arial" w:hAnsi="Arial"/>
          <w:color w:val="2D3748"/>
          <w:sz w:val="20"/>
          <w:szCs w:val="20"/>
        </w:rPr>
        <w:t xml:space="preserve">Lack of self-awareness — Students graduate without understanding their own strengths, weaknesses, and professional skill gaps.</w:t>
      </w:r>
    </w:p>
    <w:p>
      <w:pPr>
        <w:pStyle w:val="ListParagraph"/>
        <w:numPr>
          <w:ilvl w:val="0"/>
          <w:numId w:val="2"/>
        </w:numPr>
        <w:spacing w:after="40" w:before="40"/>
      </w:pPr>
      <w:r>
        <w:rPr>
          <w:rFonts w:ascii="Arial" w:cs="Arial" w:eastAsia="Arial" w:hAnsi="Arial"/>
          <w:color w:val="2D3748"/>
          <w:sz w:val="20"/>
          <w:szCs w:val="20"/>
        </w:rPr>
        <w:t xml:space="preserve">Lack of career readiness — Academic curricula teach domain knowledge but not the behavioural, digital, and professional execution skills that employers prioritise.</w:t>
      </w:r>
    </w:p>
    <w:p>
      <w:pPr>
        <w:pStyle w:val="ListParagraph"/>
        <w:numPr>
          <w:ilvl w:val="0"/>
          <w:numId w:val="2"/>
        </w:numPr>
        <w:spacing w:after="40" w:before="40"/>
      </w:pPr>
      <w:r>
        <w:rPr>
          <w:rFonts w:ascii="Arial" w:cs="Arial" w:eastAsia="Arial" w:hAnsi="Arial"/>
          <w:color w:val="2D3748"/>
          <w:sz w:val="20"/>
          <w:szCs w:val="20"/>
        </w:rPr>
        <w:t xml:space="preserve">Lack of verifiable credentials — Students have no credible, tamper-proof way to demonstrate real skill growth beyond a paper degree.</w:t>
      </w:r>
    </w:p>
    <w:p>
      <w:pPr>
        <w:spacing w:after="80" w:before="80"/>
      </w:pPr>
    </w:p>
    <w:p>
      <w:pPr>
        <w:pStyle w:val="Heading2"/>
        <w:spacing w:after="120" w:before="240"/>
      </w:pPr>
      <w:r>
        <w:rPr>
          <w:rFonts w:ascii="Arial" w:cs="Arial" w:eastAsia="Arial" w:hAnsi="Arial"/>
          <w:b/>
          <w:bCs/>
          <w:color w:val="0F72B5"/>
          <w:sz w:val="28"/>
          <w:szCs w:val="28"/>
        </w:rPr>
        <w:t xml:space="preserve">The Solution: The Clinic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Analogy</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Platform Action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1</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Diagnosis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T1 Baseline Assessment — measures 6–7 professional quotients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2</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Prescription</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Personalised Learning Path generated by Career Intelligence Engine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3</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Treatment</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75 Skills across 15 Modules using the 3-Day Learning Framework</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4</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Certification</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Stacked Certificates (C1, C2, C3) + Skills Passport</w:t>
            </w:r>
          </w:p>
        </w:tc>
      </w:tr>
    </w:tbl>
    <w:p>
      <w:pPr>
        <w:spacing w:after="80" w:before="80"/>
      </w:pPr>
    </w:p>
    <w:p>
      <w:pPr>
        <w:pStyle w:val="Heading2"/>
        <w:spacing w:after="120" w:before="240"/>
      </w:pPr>
      <w:r>
        <w:rPr>
          <w:rFonts w:ascii="Arial" w:cs="Arial" w:eastAsia="Arial" w:hAnsi="Arial"/>
          <w:b/>
          <w:bCs/>
          <w:color w:val="0F72B5"/>
          <w:sz w:val="28"/>
          <w:szCs w:val="28"/>
        </w:rPr>
        <w:t xml:space="preserve">Platform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Total Skills in Framework</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75 skills across 15 modules</w:t>
            </w:r>
          </w:p>
        </w:tc>
      </w:tr>
      <w:tr>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Assessment Quotients</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7 (CRQ, SRQ, LQ, SIQ, PEQ, DAQ, SEQ)</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Total Video Content</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~36 hours across all modules</w:t>
            </w:r>
          </w:p>
        </w:tc>
      </w:tr>
      <w:tr>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Total Student Learning Time</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~112 hours end-to-end</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Question Bank Target</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300 questions across 7 quotients</w:t>
            </w:r>
          </w:p>
        </w:tc>
      </w:tr>
      <w:tr>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Certificate Stack</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3 stacked credentials (C1, C2, C3 Diploma)</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 Roles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6 (Super Admin, Consultant, College Admin, Teacher, Coach, Student)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 — PROJECT OVERVIEW &amp; VISION</w:t>
            </w:r>
          </w:p>
        </w:tc>
      </w:tr>
    </w:tbl>
    <w:p>
      <w:pPr>
        <w:spacing w:after="80" w:before="80"/>
      </w:pPr>
    </w:p>
    <w:p>
      <w:pPr>
        <w:pStyle w:val="Heading2"/>
        <w:spacing w:after="120" w:before="240"/>
      </w:pPr>
      <w:r>
        <w:rPr>
          <w:rFonts w:ascii="Arial" w:cs="Arial" w:eastAsia="Arial" w:hAnsi="Arial"/>
          <w:b/>
          <w:bCs/>
          <w:color w:val="0F72B5"/>
          <w:sz w:val="28"/>
          <w:szCs w:val="28"/>
        </w:rPr>
        <w:t xml:space="preserve">1.1 Vision and Mission</w:t>
      </w:r>
    </w:p>
    <w:p>
      <w:pPr>
        <w:spacing w:after="80" w:before="60"/>
      </w:pPr>
      <w:r>
        <w:rPr>
          <w:rFonts w:ascii="Arial" w:cs="Arial" w:eastAsia="Arial" w:hAnsi="Arial"/>
          <w:color w:val="2D3748"/>
          <w:sz w:val="20"/>
          <w:szCs w:val="20"/>
        </w:rPr>
        <w:t xml:space="preserve">Vision: SMAART Minds aspires to become the most trusted employability infrastructure for Indian higher education — a system where every student graduates not only with a degree but with a verified, data-backed professional identity that employers can trust.</w:t>
      </w:r>
    </w:p>
    <w:p>
      <w:pPr>
        <w:spacing w:after="80" w:before="40"/>
      </w:pPr>
    </w:p>
    <w:p>
      <w:pPr>
        <w:spacing w:after="80" w:before="60"/>
      </w:pPr>
      <w:r>
        <w:rPr>
          <w:rFonts w:ascii="Arial" w:cs="Arial" w:eastAsia="Arial" w:hAnsi="Arial"/>
          <w:color w:val="2D3748"/>
          <w:sz w:val="20"/>
          <w:szCs w:val="20"/>
        </w:rPr>
        <w:t xml:space="preserve">Mission: To accurately diagnose each student's current readiness level, prescribe and deliver a structured skill-building journey, and issue verifiable digital credentials that prove competence in a format the modern job market can immediately act on.</w:t>
      </w:r>
    </w:p>
    <w:p>
      <w:pPr>
        <w:spacing w:after="80" w:before="80"/>
      </w:pPr>
    </w:p>
    <w:p>
      <w:pPr>
        <w:pStyle w:val="Heading2"/>
        <w:spacing w:after="120" w:before="240"/>
      </w:pPr>
      <w:r>
        <w:rPr>
          <w:rFonts w:ascii="Arial" w:cs="Arial" w:eastAsia="Arial" w:hAnsi="Arial"/>
          <w:b/>
          <w:bCs/>
          <w:color w:val="0F72B5"/>
          <w:sz w:val="28"/>
          <w:szCs w:val="28"/>
        </w:rPr>
        <w:t xml:space="preserve">1.2 Target User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c>
          <w:tcPr>
            <w:tcW w:type="dxa" w:w="2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User Type</w:t>
            </w:r>
          </w:p>
        </w:tc>
        <w:tc>
          <w:tcPr>
            <w:tcW w:type="dxa" w:w="46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5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Students (UG/PG)</w:t>
            </w:r>
          </w:p>
        </w:tc>
        <w:tc>
          <w:tcPr>
            <w:tcW w:type="dxa" w:w="4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Primary platform users — learning journey, assessments, career tools</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Portal</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College Administrators</w:t>
            </w:r>
          </w:p>
        </w:tc>
        <w:tc>
          <w:tcPr>
            <w:tcW w:type="dxa" w:w="46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Manage student rosters, engagement, analytics, institutional oversight</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College Admin Dashboard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Teachers / Faculty</w:t>
            </w:r>
          </w:p>
        </w:tc>
        <w:tc>
          <w:tcPr>
            <w:tcW w:type="dxa" w:w="4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Track student progress, identify at-risk learners, review curriculum</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Faculty Dashboard (Read-Only)</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Coaches / Mentors</w:t>
            </w:r>
          </w:p>
        </w:tc>
        <w:tc>
          <w:tcPr>
            <w:tcW w:type="dxa" w:w="46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Conduct Mind Care sessions, handle escalations, one-on-one support</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Coach Dashboard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Consultants</w:t>
            </w:r>
          </w:p>
        </w:tc>
        <w:tc>
          <w:tcPr>
            <w:tcW w:type="dxa" w:w="4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Manage college onboarding pipeline, CRM interactions, ticket support</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Consultant Dashboard</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Admins</w:t>
            </w:r>
          </w:p>
        </w:tc>
        <w:tc>
          <w:tcPr>
            <w:tcW w:type="dxa" w:w="46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Global configuration, content creation, system-wide analytics</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 Dashboard (Full)</w:t>
            </w:r>
          </w:p>
        </w:tc>
      </w:tr>
    </w:tbl>
    <w:p>
      <w:pPr>
        <w:spacing w:after="80" w:before="80"/>
      </w:pPr>
    </w:p>
    <w:p>
      <w:pPr>
        <w:pStyle w:val="Heading2"/>
        <w:spacing w:after="120" w:before="240"/>
      </w:pPr>
      <w:r>
        <w:rPr>
          <w:rFonts w:ascii="Arial" w:cs="Arial" w:eastAsia="Arial" w:hAnsi="Arial"/>
          <w:b/>
          <w:bCs/>
          <w:color w:val="0F72B5"/>
          <w:sz w:val="28"/>
          <w:szCs w:val="28"/>
        </w:rPr>
        <w:t xml:space="preserve">1.3 Platform Philosophy</w:t>
      </w:r>
    </w:p>
    <w:p>
      <w:pPr>
        <w:spacing w:after="80" w:before="60"/>
      </w:pPr>
      <w:r>
        <w:rPr>
          <w:rFonts w:ascii="Arial" w:cs="Arial" w:eastAsia="Arial" w:hAnsi="Arial"/>
          <w:color w:val="2D3748"/>
          <w:sz w:val="20"/>
          <w:szCs w:val="20"/>
        </w:rPr>
        <w:t xml:space="preserve">SMAART Minds operates on a sequential, gated progression philosophy. A student cannot skip stages — each phase unlocks only when the previous phase is completed. This ensures data integrity and guarantees that every student's journey is built on a genuine baseline rather than assumptions.</w:t>
      </w:r>
    </w:p>
    <w:p>
      <w:pPr>
        <w:spacing w:after="80" w:before="80"/>
      </w:pPr>
    </w:p>
    <w:p>
      <w:pPr>
        <w:pStyle w:val="Heading2"/>
        <w:spacing w:after="120" w:before="240"/>
      </w:pPr>
      <w:r>
        <w:rPr>
          <w:rFonts w:ascii="Arial" w:cs="Arial" w:eastAsia="Arial" w:hAnsi="Arial"/>
          <w:b/>
          <w:bCs/>
          <w:color w:val="0F72B5"/>
          <w:sz w:val="28"/>
          <w:szCs w:val="28"/>
        </w:rPr>
        <w:t xml:space="preserve">1.4 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Included Features</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Tier 1</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Core</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25 skill courses + AIQ Track + Foundation Skills Passport</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Budget-conscious institutions</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Tier 2</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SMAART Standard</w:t>
            </w:r>
          </w:p>
        </w:tc>
        <w:tc>
          <w:tcPr>
            <w:tcW w:type="dxa" w:w="4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Tier 1 + SQ Track + Interview prep + Monthly challenges</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Most institutions (default)</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Tier 3</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Complete</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Tier 2 + PIQ Track + Dedicated coach + Framework retention + 2yr renewal</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Top institutions, competitive programs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2 — SYSTEM ARCHITECTURE</w:t>
            </w:r>
          </w:p>
        </w:tc>
      </w:tr>
    </w:tbl>
    <w:p>
      <w:pPr>
        <w:spacing w:after="80" w:before="80"/>
      </w:pPr>
    </w:p>
    <w:p>
      <w:pPr>
        <w:pStyle w:val="Heading2"/>
        <w:spacing w:after="120" w:before="240"/>
      </w:pPr>
      <w:r>
        <w:rPr>
          <w:rFonts w:ascii="Arial" w:cs="Arial" w:eastAsia="Arial" w:hAnsi="Arial"/>
          <w:b/>
          <w:bCs/>
          <w:color w:val="0F72B5"/>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5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48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Framework</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React 18.3 (hooks-based, component-driven)</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Build Tool</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Vite 5.4 — fast dev server + optimised bundling</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UI Components</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Radix UI primitives + Tailwind CSS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State Management</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TanStack Query (React Query) + local state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Routing</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React Router DOM v6</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Forms &amp; Validation</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React Hook Form + Zod schemas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Charts</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Recharts (primary) + Chart.js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Animations</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Framer Motion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Backend</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Runtime</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Node.js — async, event-driven</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Framework</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Express.js — REST API layer</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Database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Primary Store</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MongoDB with Mongoose ODM</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Auth</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Security</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JWT tokens + bcrypt + OTP-based 2FA</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Storage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Media/Files</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Multer (processing) + Cloudinary (storage)</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AI</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LLM Models</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Deepseek r1058 + NVIDIA Nemotron-3-Nano (30B)</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AI</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ML Service</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Python + Flask + Hugging Face Transformers (Port 5001)</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Certs</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Verification</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QR Code + optional blockchain tamper-proofing</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Email</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Notifications</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Nodemailer (SMTP)</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Security</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Middleware</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Helmet + CORS + Express Rate Limit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Logging</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Application</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Winston + Morgan</w:t>
            </w:r>
          </w:p>
        </w:tc>
      </w:tr>
    </w:tbl>
    <w:p>
      <w:pPr>
        <w:spacing w:after="80" w:before="80"/>
      </w:pPr>
    </w:p>
    <w:p>
      <w:pPr>
        <w:pStyle w:val="Heading2"/>
        <w:spacing w:after="120" w:before="240"/>
      </w:pPr>
      <w:r>
        <w:rPr>
          <w:rFonts w:ascii="Arial" w:cs="Arial" w:eastAsia="Arial" w:hAnsi="Arial"/>
          <w:b/>
          <w:bCs/>
          <w:color w:val="0F72B5"/>
          <w:sz w:val="28"/>
          <w:szCs w:val="28"/>
        </w:rPr>
        <w:t xml:space="preserve">2.2 Architecture Layers</w:t>
      </w:r>
    </w:p>
    <w:p>
      <w:pPr>
        <w:spacing w:after="80" w:before="60"/>
      </w:pPr>
      <w:r>
        <w:rPr>
          <w:rFonts w:ascii="Arial" w:cs="Arial" w:eastAsia="Arial" w:hAnsi="Arial"/>
          <w:color w:val="2D3748"/>
          <w:sz w:val="20"/>
          <w:szCs w:val="20"/>
        </w:rPr>
        <w:t xml:space="preserve">The platform follows a clean client-server model with four distinct layers:</w:t>
      </w:r>
    </w:p>
    <w:p>
      <w:pPr>
        <w:pStyle w:val="ListParagraph"/>
        <w:numPr>
          <w:ilvl w:val="0"/>
          <w:numId w:val="2"/>
        </w:numPr>
        <w:spacing w:after="40" w:before="40"/>
      </w:pPr>
      <w:r>
        <w:rPr>
          <w:rFonts w:ascii="Arial" w:cs="Arial" w:eastAsia="Arial" w:hAnsi="Arial"/>
          <w:color w:val="2D3748"/>
          <w:sz w:val="20"/>
          <w:szCs w:val="20"/>
        </w:rPr>
        <w:t xml:space="preserve">Client Layer: Web Browser (Desktop) and Mobile Browser</w:t>
      </w:r>
    </w:p>
    <w:p>
      <w:pPr>
        <w:pStyle w:val="ListParagraph"/>
        <w:numPr>
          <w:ilvl w:val="0"/>
          <w:numId w:val="2"/>
        </w:numPr>
        <w:spacing w:after="40" w:before="40"/>
      </w:pPr>
      <w:r>
        <w:rPr>
          <w:rFonts w:ascii="Arial" w:cs="Arial" w:eastAsia="Arial" w:hAnsi="Arial"/>
          <w:color w:val="2D3748"/>
          <w:sz w:val="20"/>
          <w:szCs w:val="20"/>
        </w:rPr>
        <w:t xml:space="preserve">Frontend Layer: React.js SPA — React Router, State Manager, UI Components, API Client (Axios)</w:t>
      </w:r>
    </w:p>
    <w:p>
      <w:pPr>
        <w:pStyle w:val="ListParagraph"/>
        <w:numPr>
          <w:ilvl w:val="0"/>
          <w:numId w:val="2"/>
        </w:numPr>
        <w:spacing w:after="40" w:before="40"/>
      </w:pPr>
      <w:r>
        <w:rPr>
          <w:rFonts w:ascii="Arial" w:cs="Arial" w:eastAsia="Arial" w:hAnsi="Arial"/>
          <w:color w:val="2D3748"/>
          <w:sz w:val="20"/>
          <w:szCs w:val="20"/>
        </w:rPr>
        <w:t xml:space="preserve">Backend Layer: Node.js/Express — API Gateway, Auth Middleware, Business Logic, Data Access Controllers</w:t>
      </w:r>
    </w:p>
    <w:p>
      <w:pPr>
        <w:pStyle w:val="ListParagraph"/>
        <w:numPr>
          <w:ilvl w:val="0"/>
          <w:numId w:val="2"/>
        </w:numPr>
        <w:spacing w:after="40" w:before="40"/>
      </w:pPr>
      <w:r>
        <w:rPr>
          <w:rFonts w:ascii="Arial" w:cs="Arial" w:eastAsia="Arial" w:hAnsi="Arial"/>
          <w:color w:val="2D3748"/>
          <w:sz w:val="20"/>
          <w:szCs w:val="20"/>
        </w:rPr>
        <w:t xml:space="preserve">Database Layer: MongoDB — Users, Colleges, Courses, Assessments, Sessions, Analytics</w:t>
      </w:r>
    </w:p>
    <w:p>
      <w:pPr>
        <w:spacing w:after="80" w:before="80"/>
      </w:pPr>
    </w:p>
    <w:p>
      <w:pPr>
        <w:pStyle w:val="Heading2"/>
        <w:spacing w:after="120" w:before="240"/>
      </w:pPr>
      <w:r>
        <w:rPr>
          <w:rFonts w:ascii="Arial" w:cs="Arial" w:eastAsia="Arial" w:hAnsi="Arial"/>
          <w:b/>
          <w:bCs/>
          <w:color w:val="0F72B5"/>
          <w:sz w:val="28"/>
          <w:szCs w:val="28"/>
        </w:rPr>
        <w:t xml:space="preserve">2.3 Major System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Primary Function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Authentication Engine</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Backend/Security</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JWT + OTP-based secure access control with 2FA</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Management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Backend/Admin</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College onboarding, configuration, lifecycle management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Onboarding</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Frontend/Backend</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12-step profile wizard + Student DNA collection</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Assessment Engine</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Backend/AI</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T1–T4 delivery, proctoring, scoring, result storage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Learning Management System</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Frontend/Backend</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Course delivery, video tracking, progress management</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Career Intelligence Engine</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Backend/AI</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Skill-gap analysis, role matching, learning path generation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Analytics Dashboard</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Frontend/Backend</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Performance reporting, PLVI tracking, delta comparisons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Certification Engine</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C1/C2/C3 issuance, QR verification, Skills Passport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Community Platform</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Frontend/Backend</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Moderated peer forums, study groups, mentor channels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Support &amp; Escalation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Backend/Admin</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Help desk, coaching, mental health escalation workflow</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Toolkit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Frontend/AI</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AI career chat, resume builder, SWOT, vision boards</w:t>
            </w:r>
          </w:p>
        </w:tc>
      </w:tr>
    </w:tbl>
    <w:p>
      <w:pPr>
        <w:spacing w:after="80" w:before="80"/>
      </w:pPr>
    </w:p>
    <w:p>
      <w:pPr>
        <w:pStyle w:val="Heading2"/>
        <w:spacing w:after="120" w:before="240"/>
      </w:pPr>
      <w:r>
        <w:rPr>
          <w:rFonts w:ascii="Arial" w:cs="Arial" w:eastAsia="Arial" w:hAnsi="Arial"/>
          <w:b/>
          <w:bCs/>
          <w:color w:val="0F72B5"/>
          <w:sz w:val="28"/>
          <w:szCs w:val="28"/>
        </w:rPr>
        <w:t xml:space="preserve">2.4 Security Architecture</w:t>
      </w:r>
    </w:p>
    <w:p>
      <w:pPr>
        <w:spacing w:after="80" w:before="60"/>
      </w:pPr>
      <w:r>
        <w:rPr>
          <w:rFonts w:ascii="Arial" w:cs="Arial" w:eastAsia="Arial" w:hAnsi="Arial"/>
          <w:color w:val="2D3748"/>
          <w:sz w:val="20"/>
          <w:szCs w:val="20"/>
        </w:rPr>
        <w:t xml:space="preserve">Security is enforced at four layers simultaneously:</w:t>
      </w:r>
    </w:p>
    <w:p>
      <w:pPr>
        <w:pStyle w:val="ListParagraph"/>
        <w:numPr>
          <w:ilvl w:val="0"/>
          <w:numId w:val="2"/>
        </w:numPr>
        <w:spacing w:after="40" w:before="40"/>
      </w:pPr>
      <w:r>
        <w:rPr>
          <w:rFonts w:ascii="Arial" w:cs="Arial" w:eastAsia="Arial" w:hAnsi="Arial"/>
          <w:color w:val="2D3748"/>
          <w:sz w:val="20"/>
          <w:szCs w:val="20"/>
        </w:rPr>
        <w:t xml:space="preserve">Transport Layer: HTTPS enforces encrypted data transmission across all endpoints.</w:t>
      </w:r>
    </w:p>
    <w:p>
      <w:pPr>
        <w:pStyle w:val="ListParagraph"/>
        <w:numPr>
          <w:ilvl w:val="0"/>
          <w:numId w:val="2"/>
        </w:numPr>
        <w:spacing w:after="40" w:before="40"/>
      </w:pPr>
      <w:r>
        <w:rPr>
          <w:rFonts w:ascii="Arial" w:cs="Arial" w:eastAsia="Arial" w:hAnsi="Arial"/>
          <w:color w:val="2D3748"/>
          <w:sz w:val="20"/>
          <w:szCs w:val="20"/>
        </w:rPr>
        <w:t xml:space="preserve">Application Layer: Helmet sets security HTTP headers (CSP, X-XSS-Protection); CORS restricts API access to authorised origins.</w:t>
      </w:r>
    </w:p>
    <w:p>
      <w:pPr>
        <w:pStyle w:val="ListParagraph"/>
        <w:numPr>
          <w:ilvl w:val="0"/>
          <w:numId w:val="2"/>
        </w:numPr>
        <w:spacing w:after="40" w:before="40"/>
      </w:pPr>
      <w:r>
        <w:rPr>
          <w:rFonts w:ascii="Arial" w:cs="Arial" w:eastAsia="Arial" w:hAnsi="Arial"/>
          <w:color w:val="2D3748"/>
          <w:sz w:val="20"/>
          <w:szCs w:val="20"/>
        </w:rPr>
        <w:t xml:space="preserve">Authentication Layer: JWT tokens carry encrypted role claims validated on every API call; bcrypt protects passwords; OTP-based 2FA prevents credential theft.</w:t>
      </w:r>
    </w:p>
    <w:p>
      <w:pPr>
        <w:pStyle w:val="ListParagraph"/>
        <w:numPr>
          <w:ilvl w:val="0"/>
          <w:numId w:val="2"/>
        </w:numPr>
        <w:spacing w:after="40" w:before="40"/>
      </w:pPr>
      <w:r>
        <w:rPr>
          <w:rFonts w:ascii="Arial" w:cs="Arial" w:eastAsia="Arial" w:hAnsi="Arial"/>
          <w:color w:val="2D3748"/>
          <w:sz w:val="20"/>
          <w:szCs w:val="20"/>
        </w:rPr>
        <w:t xml:space="preserve">Data Layer: Role-Based Access Control (RBAC) ensures every database query is scoped to the requesting user's authorised data range. College Admin queries are auto-filtered to college_id — cross-institution data leakage is architecturally impossible.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3 — USER (STUDENT) DASHBOARD</w:t>
            </w:r>
          </w:p>
        </w:tc>
      </w:tr>
    </w:tbl>
    <w:p>
      <w:pPr>
        <w:spacing w:after="80" w:before="80"/>
      </w:pPr>
    </w:p>
    <w:p>
      <w:pPr>
        <w:spacing w:after="80" w:before="60"/>
      </w:pPr>
      <w:r>
        <w:rPr>
          <w:rFonts w:ascii="Arial" w:cs="Arial" w:eastAsia="Arial" w:hAnsi="Arial"/>
          <w:color w:val="2D3748"/>
          <w:sz w:val="20"/>
          <w:szCs w:val="20"/>
        </w:rPr>
        <w:t xml:space="preserve">The Student Dashboard is the primary user-facing system. It serves as the central hub for the student's entire journey — from first login through to certificate issuance and career readiness. The journey is divided into 7 sequential phases, each gating access to the next.</w:t>
      </w:r>
    </w:p>
    <w:p>
      <w:pPr>
        <w:spacing w:after="80" w:before="80"/>
      </w:pPr>
    </w:p>
    <w:p>
      <w:pPr>
        <w:pStyle w:val="Heading2"/>
        <w:spacing w:after="120" w:before="240"/>
      </w:pPr>
      <w:r>
        <w:rPr>
          <w:rFonts w:ascii="Arial" w:cs="Arial" w:eastAsia="Arial" w:hAnsi="Arial"/>
          <w:b/>
          <w:bCs/>
          <w:color w:val="0F72B5"/>
          <w:sz w:val="28"/>
          <w:szCs w:val="28"/>
        </w:rPr>
        <w:t xml:space="preserve">3.1 Phase 1 — Authentication &amp; Access</w:t>
      </w:r>
    </w:p>
    <w:p>
      <w:pPr>
        <w:pStyle w:val="Heading3"/>
        <w:spacing w:after="80" w:before="160"/>
      </w:pPr>
      <w:r>
        <w:rPr>
          <w:rFonts w:ascii="Arial" w:cs="Arial" w:eastAsia="Arial" w:hAnsi="Arial"/>
          <w:b/>
          <w:bCs/>
          <w:color w:val="2196A6"/>
          <w:sz w:val="24"/>
          <w:szCs w:val="24"/>
        </w:rPr>
        <w:t xml:space="preserve">Landing Page &amp; Institution Selection</w:t>
      </w:r>
    </w:p>
    <w:p>
      <w:pPr>
        <w:spacing w:after="80" w:before="60"/>
      </w:pPr>
      <w:r>
        <w:rPr>
          <w:rFonts w:ascii="Arial" w:cs="Arial" w:eastAsia="Arial" w:hAnsi="Arial"/>
          <w:color w:val="2D3748"/>
          <w:sz w:val="20"/>
          <w:szCs w:val="20"/>
        </w:rPr>
        <w:t xml:space="preserve">Every student journey begins at the SMAART Minds landing page. The very first mandatory interaction is institution selection — a modal requiring the student to select their college from a verified partner list before any further action is possible. This is not merely UX — it scopes the student's access to institution-specific content and validates the session against the correct institutional domain.</w:t>
      </w:r>
    </w:p>
    <w:p>
      <w:pPr>
        <w:spacing w:after="80" w:before="40"/>
      </w:pPr>
    </w:p>
    <w:p>
      <w:pPr>
        <w:spacing w:after="80" w:before="60"/>
      </w:pPr>
      <w:r>
        <w:rPr>
          <w:rFonts w:ascii="Arial" w:cs="Arial" w:eastAsia="Arial" w:hAnsi="Arial"/>
          <w:color w:val="2D3748"/>
          <w:sz w:val="20"/>
          <w:szCs w:val="20"/>
        </w:rPr>
        <w:t xml:space="preserve">Technical implementation: session storage persists the selected institution; the system validates partnership status on the backend before proceeding.</w:t>
      </w:r>
    </w:p>
    <w:p>
      <w:pPr>
        <w:spacing w:after="80" w:before="80"/>
      </w:pPr>
    </w:p>
    <w:p>
      <w:pPr>
        <w:pStyle w:val="Heading3"/>
        <w:spacing w:after="80" w:before="160"/>
      </w:pPr>
      <w:r>
        <w:rPr>
          <w:rFonts w:ascii="Arial" w:cs="Arial" w:eastAsia="Arial" w:hAnsi="Arial"/>
          <w:b/>
          <w:bCs/>
          <w:color w:val="2196A6"/>
          <w:sz w:val="24"/>
          <w:szCs w:val="24"/>
        </w:rPr>
        <w:t xml:space="preserve">First-Time Login &amp; OTP Verification</w:t>
      </w:r>
    </w:p>
    <w:p>
      <w:pPr>
        <w:pStyle w:val="ListParagraph"/>
        <w:numPr>
          <w:ilvl w:val="0"/>
          <w:numId w:val="3"/>
        </w:numPr>
        <w:spacing w:after="40" w:before="40"/>
      </w:pPr>
      <w:r>
        <w:rPr>
          <w:rFonts w:ascii="Arial" w:cs="Arial" w:eastAsia="Arial" w:hAnsi="Arial"/>
          <w:color w:val="2D3748"/>
          <w:sz w:val="20"/>
          <w:szCs w:val="20"/>
        </w:rPr>
        <w:t xml:space="preserve">Student receives credentials (Student ID + temp password) from College Admin.</w:t>
      </w:r>
    </w:p>
    <w:p>
      <w:pPr>
        <w:pStyle w:val="ListParagraph"/>
        <w:numPr>
          <w:ilvl w:val="0"/>
          <w:numId w:val="3"/>
        </w:numPr>
        <w:spacing w:after="40" w:before="40"/>
      </w:pPr>
      <w:r>
        <w:rPr>
          <w:rFonts w:ascii="Arial" w:cs="Arial" w:eastAsia="Arial" w:hAnsi="Arial"/>
          <w:color w:val="2D3748"/>
          <w:sz w:val="20"/>
          <w:szCs w:val="20"/>
        </w:rPr>
        <w:t xml:space="preserve">Enters credentials on the student portal login page.</w:t>
      </w:r>
    </w:p>
    <w:p>
      <w:pPr>
        <w:pStyle w:val="ListParagraph"/>
        <w:numPr>
          <w:ilvl w:val="0"/>
          <w:numId w:val="3"/>
        </w:numPr>
        <w:spacing w:after="40" w:before="40"/>
      </w:pPr>
      <w:r>
        <w:rPr>
          <w:rFonts w:ascii="Arial" w:cs="Arial" w:eastAsia="Arial" w:hAnsi="Arial"/>
          <w:color w:val="2D3748"/>
          <w:sz w:val="20"/>
          <w:szCs w:val="20"/>
        </w:rPr>
        <w:t xml:space="preserve">Backend validates credentials; generates a 6-digit time-based OTP sent to registered email/mobile.</w:t>
      </w:r>
    </w:p>
    <w:p>
      <w:pPr>
        <w:pStyle w:val="ListParagraph"/>
        <w:numPr>
          <w:ilvl w:val="0"/>
          <w:numId w:val="3"/>
        </w:numPr>
        <w:spacing w:after="40" w:before="40"/>
      </w:pPr>
      <w:r>
        <w:rPr>
          <w:rFonts w:ascii="Arial" w:cs="Arial" w:eastAsia="Arial" w:hAnsi="Arial"/>
          <w:color w:val="2D3748"/>
          <w:sz w:val="20"/>
          <w:szCs w:val="20"/>
        </w:rPr>
        <w:t xml:space="preserve">OTP expires in 5 minutes; resend available after 60 seconds; account locked after 5 failed attempts.</w:t>
      </w:r>
    </w:p>
    <w:p>
      <w:pPr>
        <w:pStyle w:val="ListParagraph"/>
        <w:numPr>
          <w:ilvl w:val="0"/>
          <w:numId w:val="3"/>
        </w:numPr>
        <w:spacing w:after="40" w:before="40"/>
      </w:pPr>
      <w:r>
        <w:rPr>
          <w:rFonts w:ascii="Arial" w:cs="Arial" w:eastAsia="Arial" w:hAnsi="Arial"/>
          <w:color w:val="2D3748"/>
          <w:sz w:val="20"/>
          <w:szCs w:val="20"/>
        </w:rPr>
        <w:t xml:space="preserve">On valid OTP entry, student proceeds to mandatory password change.</w:t>
      </w:r>
    </w:p>
    <w:p>
      <w:pPr>
        <w:spacing w:after="80" w:before="80"/>
      </w:pPr>
    </w:p>
    <w:p>
      <w:pPr>
        <w:pStyle w:val="Heading3"/>
        <w:spacing w:after="80" w:before="160"/>
      </w:pPr>
      <w:r>
        <w:rPr>
          <w:rFonts w:ascii="Arial" w:cs="Arial" w:eastAsia="Arial" w:hAnsi="Arial"/>
          <w:b/>
          <w:bCs/>
          <w:color w:val="2196A6"/>
          <w:sz w:val="24"/>
          <w:szCs w:val="24"/>
        </w:rPr>
        <w:t xml:space="preserve">Mandatory Password Change</w:t>
      </w:r>
    </w:p>
    <w:p>
      <w:pPr>
        <w:spacing w:after="80" w:before="60"/>
      </w:pPr>
      <w:r>
        <w:rPr>
          <w:rFonts w:ascii="Arial" w:cs="Arial" w:eastAsia="Arial" w:hAnsi="Arial"/>
          <w:color w:val="2D3748"/>
          <w:sz w:val="20"/>
          <w:szCs w:val="20"/>
        </w:rPr>
        <w:t xml:space="preserve">First-time login flag triggers forced password change. Requirements: minimum 8 characters, one uppercase, one number, one special character. A password strength indicator guides the process. Once completed, the flag is cleared and the student proceeds to onboarding.</w:t>
      </w:r>
    </w:p>
    <w:p>
      <w:pPr>
        <w:spacing w:after="80" w:before="80"/>
      </w:pPr>
    </w:p>
    <w:p>
      <w:pPr>
        <w:pStyle w:val="Heading2"/>
        <w:spacing w:after="120" w:before="240"/>
      </w:pPr>
      <w:r>
        <w:rPr>
          <w:rFonts w:ascii="Arial" w:cs="Arial" w:eastAsia="Arial" w:hAnsi="Arial"/>
          <w:b/>
          <w:bCs/>
          <w:color w:val="0F72B5"/>
          <w:sz w:val="28"/>
          <w:szCs w:val="28"/>
        </w:rPr>
        <w:t xml:space="preserve">3.2 Phase 2 — Student DNA Onboarding (12-Step Wizard)</w:t>
      </w:r>
    </w:p>
    <w:p>
      <w:pPr>
        <w:spacing w:after="80" w:before="60"/>
      </w:pPr>
      <w:r>
        <w:rPr>
          <w:rFonts w:ascii="Arial" w:cs="Arial" w:eastAsia="Arial" w:hAnsi="Arial"/>
          <w:color w:val="2D3748"/>
          <w:sz w:val="20"/>
          <w:szCs w:val="20"/>
        </w:rPr>
        <w:t xml:space="preserve">The onboarding process builds a comprehensive Student DNA profile that powers the platform's personalisation engine. Estimated completion: 15–20 minutes. Each step is mandatory unless marked optional.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Data Collected</w:t>
            </w:r>
          </w:p>
        </w:tc>
        <w:tc>
          <w:tcPr>
            <w:tcW w:type="dxa" w:w="1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 — Profile Photo</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JPG/PNG, max 5MB, crop tool provided, stored on Cloudinary</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2 — Personal Details</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Full name, DOB, gender, mobile, institution, department, year, education level/domain</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 — Secondary Education</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10th school, year, %, board, stream, marksheet upload</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4 — Higher Secondary</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12th school, year, %, board, stream, marksheet upload</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5 — Higher Education</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Multi-entry: degree, specialisation, university, CGPA, status, certificate upload</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6 — Extracurricular</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Activity type, level (school to international), achievements</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Optional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 — Job Preferences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Up to 3 tiers: role, type, locations (max 3), relocation, salary range, org type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8 — Sector Preferences</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Up to 3 industry sectors from 15 options (IT, AI, FinTech, Healthcare, EdTech...)</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9 — Career Goals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Short-term (0–1yr), medium-term (1–5yr), long-term (5+yr) goals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Yes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10 — Work Experience</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Company, role, dates, document uploads (offer/experience letters)</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Optional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11 — Projects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Project title, description, GitHub/Google Docs URL</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Optional</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12 — Certifications</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External certs with verification mode: URL, QR code, or unverified</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Optional</w:t>
            </w:r>
          </w:p>
        </w:tc>
      </w:tr>
    </w:tbl>
    <w:p>
      <w:pPr>
        <w:spacing w:after="80" w:before="80"/>
      </w:pPr>
    </w:p>
    <w:p>
      <w:pPr>
        <w:spacing w:after="80" w:before="60"/>
      </w:pPr>
      <w:r>
        <w:rPr>
          <w:rFonts w:ascii="Arial" w:cs="Arial" w:eastAsia="Arial" w:hAnsi="Arial"/>
          <w:color w:val="2D3748"/>
          <w:sz w:val="20"/>
          <w:szCs w:val="20"/>
        </w:rPr>
        <w:t xml:space="preserve">On submission, data is sent to /api/users/register-details, files uploaded to Cloudinary, and profile saved to MongoDB. After a 3-second success animation, student is auto-redirected to the T1 Baseline Assessment.</w:t>
      </w:r>
    </w:p>
    <w:p>
      <w:pPr>
        <w:spacing w:after="80" w:before="80"/>
      </w:pPr>
    </w:p>
    <w:p>
      <w:pPr>
        <w:pStyle w:val="Heading2"/>
        <w:spacing w:after="120" w:before="240"/>
      </w:pPr>
      <w:r>
        <w:rPr>
          <w:rFonts w:ascii="Arial" w:cs="Arial" w:eastAsia="Arial" w:hAnsi="Arial"/>
          <w:b/>
          <w:bCs/>
          <w:color w:val="0F72B5"/>
          <w:sz w:val="28"/>
          <w:szCs w:val="28"/>
        </w:rPr>
        <w:t xml:space="preserve">3.3 Phase 3 — T1 Baseline Assessment</w:t>
      </w:r>
    </w:p>
    <w:p>
      <w:pPr>
        <w:pStyle w:val="Heading3"/>
        <w:spacing w:after="80" w:before="160"/>
      </w:pPr>
      <w:r>
        <w:rPr>
          <w:rFonts w:ascii="Arial" w:cs="Arial" w:eastAsia="Arial" w:hAnsi="Arial"/>
          <w:b/>
          <w:bCs/>
          <w:color w:val="2196A6"/>
          <w:sz w:val="24"/>
          <w:szCs w:val="24"/>
        </w:rPr>
        <w:t xml:space="preserve">Purpose</w:t>
      </w:r>
    </w:p>
    <w:p>
      <w:pPr>
        <w:spacing w:after="80" w:before="60"/>
      </w:pPr>
      <w:r>
        <w:rPr>
          <w:rFonts w:ascii="Arial" w:cs="Arial" w:eastAsia="Arial" w:hAnsi="Arial"/>
          <w:color w:val="2D3748"/>
          <w:sz w:val="20"/>
          <w:szCs w:val="20"/>
        </w:rPr>
        <w:t xml:space="preserve">The T1 Baseline Assessment establishes the student's starting profile (S_baseline) across 6 professional quotients before any learning or intervention. This baseline is the reference point against which all future growth is measured.</w:t>
      </w:r>
    </w:p>
    <w:p>
      <w:pPr>
        <w:spacing w:after="80" w:before="80"/>
      </w:pPr>
    </w:p>
    <w:p>
      <w:pPr>
        <w:pStyle w:val="Heading3"/>
        <w:spacing w:after="80" w:before="160"/>
      </w:pPr>
      <w:r>
        <w:rPr>
          <w:rFonts w:ascii="Arial" w:cs="Arial" w:eastAsia="Arial" w:hAnsi="Arial"/>
          <w:b/>
          <w:bCs/>
          <w:color w:val="2196A6"/>
          <w:sz w:val="24"/>
          <w:szCs w:val="24"/>
        </w:rPr>
        <w:t xml:space="preserve">Assessment Structure</w:t>
      </w:r>
    </w:p>
    <w:p>
      <w:pPr>
        <w:spacing w:after="80" w:before="60"/>
      </w:pPr>
      <w:r>
        <w:rPr>
          <w:rFonts w:ascii="Arial" w:cs="Arial" w:eastAsia="Arial" w:hAnsi="Arial"/>
          <w:color w:val="2D3748"/>
          <w:sz w:val="20"/>
          <w:szCs w:val="20"/>
        </w:rPr>
        <w:t xml:space="preserve">Assessment Code: ASM00001 | 36 Multiple-Choice Questions | Untimed (min 5-second reflection per question) | Stratified sampling guarantees exact question distribution per quotient.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Quotient</w:t>
            </w:r>
          </w:p>
        </w:tc>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Questions</w:t>
            </w:r>
          </w:p>
        </w:tc>
        <w:tc>
          <w:tcPr>
            <w:tcW w:type="dxa" w:w="4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Focus Area</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Cognitive Readiness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CRQ</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 thinking, logical reasoning, problem-solving, analytical skills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Self-Regulation &amp; Drive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SRQ</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6</w:t>
            </w:r>
          </w:p>
        </w:tc>
        <w:tc>
          <w:tcPr>
            <w:tcW w:type="dxa" w:w="4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Motivation, resilience, emotional control, self-discipline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Learning Agility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LQ</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6</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Adaptability, continuous learning mindset, knowledge acquisition speed</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Social Interaction</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SIQ</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6</w:t>
            </w:r>
          </w:p>
        </w:tc>
        <w:tc>
          <w:tcPr>
            <w:tcW w:type="dxa" w:w="4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Collaboration, empathy, communication, teamwork</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Professional Execution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PEQ</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w:t>
            </w:r>
          </w:p>
        </w:tc>
        <w:tc>
          <w:tcPr>
            <w:tcW w:type="dxa" w:w="4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Work ethic, reliability, delivery quality, professional conduct</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Digital &amp; AI Literacy</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DAQ</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4</w:t>
            </w:r>
          </w:p>
        </w:tc>
        <w:tc>
          <w:tcPr>
            <w:tcW w:type="dxa" w:w="4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Technology proficiency, AI readiness, digital tool mastery</w:t>
            </w:r>
          </w:p>
        </w:tc>
      </w:tr>
    </w:tbl>
    <w:p>
      <w:pPr>
        <w:spacing w:after="80" w:before="80"/>
      </w:pPr>
    </w:p>
    <w:p>
      <w:pPr>
        <w:pStyle w:val="Heading3"/>
        <w:spacing w:after="80" w:before="160"/>
      </w:pPr>
      <w:r>
        <w:rPr>
          <w:rFonts w:ascii="Arial" w:cs="Arial" w:eastAsia="Arial" w:hAnsi="Arial"/>
          <w:b/>
          <w:bCs/>
          <w:color w:val="2196A6"/>
          <w:sz w:val="24"/>
          <w:szCs w:val="24"/>
        </w:rPr>
        <w:t xml:space="preserve">Proctoring &amp; Anti-Cheat Mechanisms</w:t>
      </w:r>
    </w:p>
    <w:p>
      <w:pPr>
        <w:pStyle w:val="ListParagraph"/>
        <w:numPr>
          <w:ilvl w:val="0"/>
          <w:numId w:val="2"/>
        </w:numPr>
        <w:spacing w:after="40" w:before="40"/>
      </w:pPr>
      <w:r>
        <w:rPr>
          <w:rFonts w:ascii="Arial" w:cs="Arial" w:eastAsia="Arial" w:hAnsi="Arial"/>
          <w:color w:val="2D3748"/>
          <w:sz w:val="20"/>
          <w:szCs w:val="20"/>
        </w:rPr>
        <w:t xml:space="preserve">Right-click disabled — prevents copying questions</w:t>
      </w:r>
    </w:p>
    <w:p>
      <w:pPr>
        <w:pStyle w:val="ListParagraph"/>
        <w:numPr>
          <w:ilvl w:val="0"/>
          <w:numId w:val="2"/>
        </w:numPr>
        <w:spacing w:after="40" w:before="40"/>
      </w:pPr>
      <w:r>
        <w:rPr>
          <w:rFonts w:ascii="Arial" w:cs="Arial" w:eastAsia="Arial" w:hAnsi="Arial"/>
          <w:color w:val="2D3748"/>
          <w:sz w:val="20"/>
          <w:szCs w:val="20"/>
        </w:rPr>
        <w:t xml:space="preserve">Copy/paste blocked during assessment session</w:t>
      </w:r>
    </w:p>
    <w:p>
      <w:pPr>
        <w:pStyle w:val="ListParagraph"/>
        <w:numPr>
          <w:ilvl w:val="0"/>
          <w:numId w:val="2"/>
        </w:numPr>
        <w:spacing w:after="40" w:before="40"/>
      </w:pPr>
      <w:r>
        <w:rPr>
          <w:rFonts w:ascii="Arial" w:cs="Arial" w:eastAsia="Arial" w:hAnsi="Arial"/>
          <w:color w:val="2D3748"/>
          <w:sz w:val="20"/>
          <w:szCs w:val="20"/>
        </w:rPr>
        <w:t xml:space="preserve">Screenshot detection — PrintScreen key blocked</w:t>
      </w:r>
    </w:p>
    <w:p>
      <w:pPr>
        <w:pStyle w:val="ListParagraph"/>
        <w:numPr>
          <w:ilvl w:val="0"/>
          <w:numId w:val="2"/>
        </w:numPr>
        <w:spacing w:after="40" w:before="40"/>
      </w:pPr>
      <w:r>
        <w:rPr>
          <w:rFonts w:ascii="Arial" w:cs="Arial" w:eastAsia="Arial" w:hAnsi="Arial"/>
          <w:color w:val="2D3748"/>
          <w:sz w:val="20"/>
          <w:szCs w:val="20"/>
        </w:rPr>
        <w:t xml:space="preserve">Tab-switch monitoring — student warned when leaving assessment window</w:t>
      </w:r>
    </w:p>
    <w:p>
      <w:pPr>
        <w:pStyle w:val="ListParagraph"/>
        <w:numPr>
          <w:ilvl w:val="0"/>
          <w:numId w:val="2"/>
        </w:numPr>
        <w:spacing w:after="40" w:before="40"/>
      </w:pPr>
      <w:r>
        <w:rPr>
          <w:rFonts w:ascii="Arial" w:cs="Arial" w:eastAsia="Arial" w:hAnsi="Arial"/>
          <w:color w:val="2D3748"/>
          <w:sz w:val="20"/>
          <w:szCs w:val="20"/>
        </w:rPr>
        <w:t xml:space="preserve">3 warnings → automatic submission of current state</w:t>
      </w:r>
    </w:p>
    <w:p>
      <w:pPr>
        <w:pStyle w:val="ListParagraph"/>
        <w:numPr>
          <w:ilvl w:val="0"/>
          <w:numId w:val="2"/>
        </w:numPr>
        <w:spacing w:after="40" w:before="40"/>
      </w:pPr>
      <w:r>
        <w:rPr>
          <w:rFonts w:ascii="Arial" w:cs="Arial" w:eastAsia="Arial" w:hAnsi="Arial"/>
          <w:color w:val="2D3748"/>
          <w:sz w:val="20"/>
          <w:szCs w:val="20"/>
        </w:rPr>
        <w:t xml:space="preserve">Exit prevention — browser back button blocked during active assessment</w:t>
      </w:r>
    </w:p>
    <w:p>
      <w:pPr>
        <w:spacing w:after="80" w:before="80"/>
      </w:pPr>
    </w:p>
    <w:p>
      <w:pPr>
        <w:pStyle w:val="Heading3"/>
        <w:spacing w:after="80" w:before="160"/>
      </w:pPr>
      <w:r>
        <w:rPr>
          <w:rFonts w:ascii="Arial" w:cs="Arial" w:eastAsia="Arial" w:hAnsi="Arial"/>
          <w:b/>
          <w:bCs/>
          <w:color w:val="2196A6"/>
          <w:sz w:val="24"/>
          <w:szCs w:val="24"/>
        </w:rPr>
        <w:t xml:space="preserve">Scoring &amp; Band Classification</w:t>
      </w:r>
    </w:p>
    <w:p>
      <w:pPr>
        <w:spacing w:after="80" w:before="60"/>
      </w:pPr>
      <w:r>
        <w:rPr>
          <w:rFonts w:ascii="Arial" w:cs="Arial" w:eastAsia="Arial" w:hAnsi="Arial"/>
          <w:color w:val="2D3748"/>
          <w:sz w:val="20"/>
          <w:szCs w:val="20"/>
        </w:rPr>
        <w:t xml:space="preserve">Binary scoring (1 correct, 0 incorrect). Quotient % = (Correct ÷ Total in Quotient) × 100. S_baseline = average of all 6 quotient percentages.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Advanced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81% – 100%</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Exceptional mastery — strong starting foundation</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Strong</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61% – 80%</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Solid competence — performing above average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Progressing</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41% – 60%</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Developing skills — on the right track</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Developing</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21% – 40%</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Early stage — significant growth opportunity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Emerging</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0% – 20%</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Beginning journey — foundational work needed</w:t>
            </w:r>
          </w:p>
        </w:tc>
      </w:tr>
    </w:tbl>
    <w:p>
      <w:pPr>
        <w:spacing w:after="80" w:before="80"/>
      </w:pPr>
    </w:p>
    <w:p>
      <w:pPr>
        <w:pStyle w:val="Heading2"/>
        <w:spacing w:after="120" w:before="240"/>
      </w:pPr>
      <w:r>
        <w:rPr>
          <w:rFonts w:ascii="Arial" w:cs="Arial" w:eastAsia="Arial" w:hAnsi="Arial"/>
          <w:b/>
          <w:bCs/>
          <w:color w:val="0F72B5"/>
          <w:sz w:val="28"/>
          <w:szCs w:val="28"/>
        </w:rPr>
        <w:t xml:space="preserve">3.4 Phase 4 — Student Dashboard &amp; Productivity Tools</w:t>
      </w:r>
    </w:p>
    <w:p>
      <w:pPr>
        <w:pStyle w:val="Heading3"/>
        <w:spacing w:after="80" w:before="160"/>
      </w:pPr>
      <w:r>
        <w:rPr>
          <w:rFonts w:ascii="Arial" w:cs="Arial" w:eastAsia="Arial" w:hAnsi="Arial"/>
          <w:b/>
          <w:bCs/>
          <w:color w:val="2196A6"/>
          <w:sz w:val="24"/>
          <w:szCs w:val="24"/>
        </w:rPr>
        <w:t xml:space="preserve">Dashboard Layout</w:t>
      </w:r>
    </w:p>
    <w:p>
      <w:pPr>
        <w:spacing w:after="80" w:before="60"/>
      </w:pPr>
      <w:r>
        <w:rPr>
          <w:rFonts w:ascii="Arial" w:cs="Arial" w:eastAsia="Arial" w:hAnsi="Arial"/>
          <w:color w:val="2D3748"/>
          <w:sz w:val="20"/>
          <w:szCs w:val="20"/>
        </w:rPr>
        <w:t xml:space="preserve">On first login post-assessment, a 3-second Vision Board splash animation plays. The dashboard is organised into:</w:t>
      </w:r>
    </w:p>
    <w:p>
      <w:pPr>
        <w:pStyle w:val="ListParagraph"/>
        <w:numPr>
          <w:ilvl w:val="0"/>
          <w:numId w:val="2"/>
        </w:numPr>
        <w:spacing w:after="40" w:before="40"/>
      </w:pPr>
      <w:r>
        <w:rPr>
          <w:rFonts w:ascii="Arial" w:cs="Arial" w:eastAsia="Arial" w:hAnsi="Arial"/>
          <w:color w:val="2D3748"/>
          <w:sz w:val="20"/>
          <w:szCs w:val="20"/>
        </w:rPr>
        <w:t xml:space="preserve">Hero Section: Personalised welcome, daily streak count, weekly goal progress, Resume Learning button</w:t>
      </w:r>
    </w:p>
    <w:p>
      <w:pPr>
        <w:pStyle w:val="ListParagraph"/>
        <w:numPr>
          <w:ilvl w:val="0"/>
          <w:numId w:val="2"/>
        </w:numPr>
        <w:spacing w:after="40" w:before="40"/>
      </w:pPr>
      <w:r>
        <w:rPr>
          <w:rFonts w:ascii="Arial" w:cs="Arial" w:eastAsia="Arial" w:hAnsi="Arial"/>
          <w:color w:val="2D3748"/>
          <w:sz w:val="20"/>
          <w:szCs w:val="20"/>
        </w:rPr>
        <w:t xml:space="preserve">Left Column: Continue Learning card (current course thumbnail, module progress, classmate avatars) + Quick Access Grid (My Notes, Resources Library, Discussions, Mentors, Support, Assessments)</w:t>
      </w:r>
    </w:p>
    <w:p>
      <w:pPr>
        <w:pStyle w:val="ListParagraph"/>
        <w:numPr>
          <w:ilvl w:val="0"/>
          <w:numId w:val="2"/>
        </w:numPr>
        <w:spacing w:after="40" w:before="40"/>
      </w:pPr>
      <w:r>
        <w:rPr>
          <w:rFonts w:ascii="Arial" w:cs="Arial" w:eastAsia="Arial" w:hAnsi="Arial"/>
          <w:color w:val="2D3748"/>
          <w:sz w:val="20"/>
          <w:szCs w:val="20"/>
        </w:rPr>
        <w:t xml:space="preserve">Right Column: Calendar widget, Active Tasks panel, Premium Upgrade card (optional)</w:t>
      </w:r>
    </w:p>
    <w:p>
      <w:pPr>
        <w:spacing w:after="80" w:before="80"/>
      </w:pPr>
    </w:p>
    <w:p>
      <w:pPr>
        <w:pStyle w:val="Heading3"/>
        <w:spacing w:after="80" w:before="160"/>
      </w:pPr>
      <w:r>
        <w:rPr>
          <w:rFonts w:ascii="Arial" w:cs="Arial" w:eastAsia="Arial" w:hAnsi="Arial"/>
          <w:b/>
          <w:bCs/>
          <w:color w:val="2196A6"/>
          <w:sz w:val="24"/>
          <w:szCs w:val="24"/>
        </w:rPr>
        <w:t xml:space="preserve">SMAART Toolkit — AI-Powered Tools Suite</w:t>
      </w:r>
    </w:p>
    <w:p>
      <w:pPr>
        <w:spacing w:after="80" w:before="60"/>
      </w:pPr>
      <w:r>
        <w:rPr>
          <w:rFonts w:ascii="Arial" w:cs="Arial" w:eastAsia="Arial" w:hAnsi="Arial"/>
          <w:color w:val="2D3748"/>
          <w:sz w:val="20"/>
          <w:szCs w:val="20"/>
        </w:rPr>
        <w:t xml:space="preserve">The SMAART Toolkit (Specific, Measurable, Achievable, Action-oriented, Relevant, Time-bound) is a comprehensive suite of productivity and AI career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4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AI Model</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AI Career Chat</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24/7 intelligent career strategist — guidance, interview prep, industry trends</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Deepseek r1058 + NVIDIA Nemotron-3-Nano (30B)</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AI Profile Analysis</w:t>
            </w:r>
          </w:p>
        </w:tc>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Real-time skill gap analysis, trajectory visualisation, personalised learning plan</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Claude API (Anthropic)</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AI Resume Builder</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ATS-optimised resumes tailored to specific job roles (Action + Task + Result format)</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Deepseek r1058</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SWOT Analysis Tool</w:t>
            </w:r>
          </w:p>
        </w:tc>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Structured self-assessment with automated action plan generation</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Rule-based + AI</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Weekly/Monthly Planners</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Time-blocking calendars with habit tracking and milestone management</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None (standard)</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Time Management Matrix</w:t>
            </w:r>
          </w:p>
        </w:tc>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Urgent/Important quadrant task prioritisation</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None (standard)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Reflection Journal</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Daily/weekly reflection prompts with gratitude practice and growth tracking</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None (standard)</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Mind Care Sessions</w:t>
            </w:r>
          </w:p>
        </w:tc>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Multi-domain coaching booking: Academic, Career, Mental Health, Personal</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None (booking engine)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Knowledge Library</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Amazon Books + Google Books APIs — millions of searchable books</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External APIs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Dictionary &amp; Thesaurus</w:t>
            </w:r>
          </w:p>
        </w:tc>
        <w:tc>
          <w:tcPr>
            <w:tcW w:type="dxa" w:w="4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Professional terminology tool — DictionaryAPI.dev + Datamuse, audio pronunciation</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External APIs</w:t>
            </w:r>
          </w:p>
        </w:tc>
      </w:tr>
    </w:tbl>
    <w:p>
      <w:pPr>
        <w:spacing w:after="80" w:before="80"/>
      </w:pPr>
    </w:p>
    <w:p>
      <w:pPr>
        <w:pStyle w:val="Heading3"/>
        <w:spacing w:after="80" w:before="160"/>
      </w:pPr>
      <w:r>
        <w:rPr>
          <w:rFonts w:ascii="Arial" w:cs="Arial" w:eastAsia="Arial" w:hAnsi="Arial"/>
          <w:b/>
          <w:bCs/>
          <w:color w:val="2196A6"/>
          <w:sz w:val="24"/>
          <w:szCs w:val="24"/>
        </w:rPr>
        <w:t xml:space="preserve">Vision Boards</w:t>
      </w:r>
    </w:p>
    <w:p>
      <w:pPr>
        <w:spacing w:after="80" w:before="60"/>
      </w:pPr>
      <w:r>
        <w:rPr>
          <w:rFonts w:ascii="Arial" w:cs="Arial" w:eastAsia="Arial" w:hAnsi="Arial"/>
          <w:color w:val="2D3748"/>
          <w:sz w:val="20"/>
          <w:szCs w:val="20"/>
        </w:rPr>
        <w:t xml:space="preserve">Students create visual goal representations across 5 categories: Career Vision, Academic Goals, Personal Development, Financial Goals, Custom Boards. Goals organised by time horizon (short/medium/long-term). Boards shareable with mentors; progress tracked over time.</w:t>
      </w:r>
    </w:p>
    <w:p>
      <w:pPr>
        <w:spacing w:after="80" w:before="80"/>
      </w:pPr>
    </w:p>
    <w:p>
      <w:pPr>
        <w:pStyle w:val="Heading2"/>
        <w:spacing w:after="120" w:before="240"/>
      </w:pPr>
      <w:r>
        <w:rPr>
          <w:rFonts w:ascii="Arial" w:cs="Arial" w:eastAsia="Arial" w:hAnsi="Arial"/>
          <w:b/>
          <w:bCs/>
          <w:color w:val="0F72B5"/>
          <w:sz w:val="28"/>
          <w:szCs w:val="28"/>
        </w:rPr>
        <w:t xml:space="preserve">3.5 Phase 5 — The Learning Journey</w:t>
      </w:r>
    </w:p>
    <w:p>
      <w:pPr>
        <w:pStyle w:val="Heading3"/>
        <w:spacing w:after="80" w:before="160"/>
      </w:pPr>
      <w:r>
        <w:rPr>
          <w:rFonts w:ascii="Arial" w:cs="Arial" w:eastAsia="Arial" w:hAnsi="Arial"/>
          <w:b/>
          <w:bCs/>
          <w:color w:val="2196A6"/>
          <w:sz w:val="24"/>
          <w:szCs w:val="24"/>
        </w:rPr>
        <w:t xml:space="preserve">The 3-Day Learning Framework</w:t>
      </w:r>
    </w:p>
    <w:p>
      <w:pPr>
        <w:spacing w:after="80" w:before="60"/>
      </w:pPr>
      <w:r>
        <w:rPr>
          <w:rFonts w:ascii="Arial" w:cs="Arial" w:eastAsia="Arial" w:hAnsi="Arial"/>
          <w:color w:val="2D3748"/>
          <w:sz w:val="20"/>
          <w:szCs w:val="20"/>
        </w:rPr>
        <w:t xml:space="preserve">Each skill module is a 3-day experience (~1.5–2 hours active engagement) grounded in three learning science principles: narrative transportation theory (Day 1 story), schema theory (Day 2 framework), and constructivism (Day 3 application). The framework uses 10 sequential steps (Steps 0–9):</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500"/>
        <w:gridCol w:w="1600"/>
        <w:gridCol w:w="3260"/>
      </w:tblGrid>
      <w:tr>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5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2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Day 1</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Step 0</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Skill Orientation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 min video</w:t>
            </w:r>
          </w:p>
        </w:tc>
        <w:tc>
          <w:tcPr>
            <w:tcW w:type="dxa" w:w="3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What the skill is, Why it matters, Where it applies — cognitive priming</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Day 1</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Step 1</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Story Episode</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12 min video</w:t>
            </w:r>
          </w:p>
        </w:tc>
        <w:tc>
          <w:tcPr>
            <w:tcW w:type="dxa" w:w="32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Narrative: character + challenge + decision + consequence — emotional connection</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Day 2</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Step 2</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Framework</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 min video</w:t>
            </w:r>
          </w:p>
        </w:tc>
        <w:tc>
          <w:tcPr>
            <w:tcW w:type="dxa" w:w="3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Day 1 story deconstructed into reusable mental model with step-by-step methodology</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Day 2</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Step 3</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Domain Scenario Skin</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5 min video</w:t>
            </w:r>
          </w:p>
        </w:tc>
        <w:tc>
          <w:tcPr>
            <w:tcW w:type="dxa" w:w="32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Same framework applied to different industry — demonstrates transferability</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Day 3</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Step 4</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Micro-Assessment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10–15 min</w:t>
            </w:r>
          </w:p>
        </w:tc>
        <w:tc>
          <w:tcPr>
            <w:tcW w:type="dxa" w:w="3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Scenario-based MCQs + decision trade-off questions — tests comprehension</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Day 3</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Step 5</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Evidence Task / Artefact</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20–30 min</w:t>
            </w:r>
          </w:p>
        </w:tc>
        <w:tc>
          <w:tcPr>
            <w:tcW w:type="dxa" w:w="32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Tangible proof of application — decision note, checklist, analysis report</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Day 3</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Step 6</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NVQ-Style Reflection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10–15 min</w:t>
            </w:r>
          </w:p>
        </w:tc>
        <w:tc>
          <w:tcPr>
            <w:tcW w:type="dxa" w:w="3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Likert scale self-assessment + forced-choice commitment prompts</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Day 3</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Step 7</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Founder Video</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3 min video</w:t>
            </w:r>
          </w:p>
        </w:tc>
        <w:tc>
          <w:tcPr>
            <w:tcW w:type="dxa" w:w="32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Motivational identity-building message: "You are now someone who..."</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Day 3</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Step 8</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Flashcard &amp; Interview Prep</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PDF</w:t>
            </w:r>
          </w:p>
        </w:tc>
        <w:tc>
          <w:tcPr>
            <w:tcW w:type="dxa" w:w="32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One-page framework reference, decision checklist, common interview questions</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Day 3</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Step 9</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Post-Employment Trigger</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Optional</w:t>
            </w:r>
          </w:p>
        </w:tc>
        <w:tc>
          <w:tcPr>
            <w:tcW w:type="dxa" w:w="32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Unlocked after job/internship — captures real-world application data</w:t>
            </w:r>
          </w:p>
        </w:tc>
      </w:tr>
    </w:tbl>
    <w:p>
      <w:pPr>
        <w:spacing w:after="80" w:before="80"/>
      </w:pPr>
    </w:p>
    <w:p>
      <w:pPr>
        <w:pStyle w:val="Heading3"/>
        <w:spacing w:after="80" w:before="160"/>
      </w:pPr>
      <w:r>
        <w:rPr>
          <w:rFonts w:ascii="Arial" w:cs="Arial" w:eastAsia="Arial" w:hAnsi="Arial"/>
          <w:b/>
          <w:bCs/>
          <w:color w:val="2196A6"/>
          <w:sz w:val="24"/>
          <w:szCs w:val="24"/>
        </w:rPr>
        <w:t xml:space="preserve">Course Architecture — 75 Skills Framework</w:t>
      </w:r>
    </w:p>
    <w:p>
      <w:pPr>
        <w:spacing w:after="80" w:before="60"/>
      </w:pPr>
      <w:r>
        <w:rPr>
          <w:rFonts w:ascii="Arial" w:cs="Arial" w:eastAsia="Arial" w:hAnsi="Arial"/>
          <w:color w:val="2D3748"/>
          <w:sz w:val="20"/>
          <w:szCs w:val="20"/>
        </w:rPr>
        <w:t xml:space="preserve">75 skills across 15 modules in 3 progressive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c>
          <w:tcPr>
            <w:tcW w:type="dxa" w:w="1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16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5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Module Skills Covered</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Capacity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C1–C5</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Months 1–3</w:t>
            </w:r>
          </w:p>
        </w:tc>
        <w:tc>
          <w:tcPr>
            <w:tcW w:type="dxa" w:w="5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 Thinking, Logical Reasoning, Problem Structuring, Information Literacy, Decision Making, Attention Control, Self-Discipline, Stress Regulation, Goal Setting, Professional Reliability, Learning to Learn, Curiosity, Feedback Receptivity, Adaptability, Time Management, Basic Digital Literacy, Data Awareness, Cyber Hygiene, Numerical Reasoning, Task Prioritisation, Ethical Awareness, Personal Integrity, Sustainability Awareness, Environmental Literacy, Social Responsibility</w:t>
            </w:r>
          </w:p>
        </w:tc>
      </w:tr>
      <w:tr>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Capability</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P1–P5</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Months 4–7</w:t>
            </w:r>
          </w:p>
        </w:tc>
        <w:tc>
          <w:tcPr>
            <w:tcW w:type="dxa" w:w="5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Systems Thinking, Applied Problem Solving, Self-Motivation, Resilience, Learning Agility, Skill Transfer, Rapid Upskilling, Emotional Regulation, Quality Orientation, Collaboration, Team Communication, Conflict Management, Stakeholder Communication, Inclusive Thinking, Digital Collaboration Tools, AI Awareness, Data-Informed Decisions, Ethical Decision Making, Responsible Tech Use, Sustainability Practices, Resource Efficiency, Cultural Sensitivity</w:t>
            </w:r>
          </w:p>
        </w:tc>
      </w:tr>
      <w:tr>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Leadership</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L1–L5</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Months 8–10</w:t>
            </w:r>
          </w:p>
        </w:tc>
        <w:tc>
          <w:tcPr>
            <w:tcW w:type="dxa" w:w="5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Strategic Thinking, Complex Decision Making, Judgement Under Uncertainty, Global Mindset, Systems Responsibility, Self-Leadership, Purpose Orientation, Resilience Under Pressure, Continuous Learning Mindset, Accountability, Change Leadership, Innovation Mindset, Influence, Negotiation, Trust Building, Coaching Others, Ethical Persuasion, Digital Strategy, AI Governance, Technology Ethics, Sustainability Leadership, Execution Leadership, Risk Management, Decision Ownership</w:t>
            </w:r>
          </w:p>
        </w:tc>
      </w:tr>
    </w:tbl>
    <w:p>
      <w:pPr>
        <w:spacing w:after="80" w:before="80"/>
      </w:pPr>
    </w:p>
    <w:p>
      <w:pPr>
        <w:pStyle w:val="Heading3"/>
        <w:spacing w:after="80" w:before="160"/>
      </w:pPr>
      <w:r>
        <w:rPr>
          <w:rFonts w:ascii="Arial" w:cs="Arial" w:eastAsia="Arial" w:hAnsi="Arial"/>
          <w:b/>
          <w:bCs/>
          <w:color w:val="2196A6"/>
          <w:sz w:val="24"/>
          <w:szCs w:val="24"/>
        </w:rPr>
        <w:t xml:space="preserve">Video Progress Management</w:t>
      </w:r>
    </w:p>
    <w:p>
      <w:pPr>
        <w:spacing w:after="80" w:before="60"/>
      </w:pPr>
      <w:r>
        <w:rPr>
          <w:rFonts w:ascii="Arial" w:cs="Arial" w:eastAsia="Arial" w:hAnsi="Arial"/>
          <w:color w:val="2D3748"/>
          <w:sz w:val="20"/>
          <w:szCs w:val="20"/>
        </w:rPr>
        <w:t xml:space="preserve">The video player enforces an 80% completion threshold — a student must watch at least 80% of each video for it to register as complete. The system prevents forward-skipping. Progress is persisted every 5 seconds via background API calls to prevent data loss from browser closures.</w:t>
      </w:r>
    </w:p>
    <w:p>
      <w:pPr>
        <w:spacing w:after="80" w:before="80"/>
      </w:pPr>
    </w:p>
    <w:p>
      <w:pPr>
        <w:pStyle w:val="Heading2"/>
        <w:spacing w:after="120" w:before="240"/>
      </w:pPr>
      <w:r>
        <w:rPr>
          <w:rFonts w:ascii="Arial" w:cs="Arial" w:eastAsia="Arial" w:hAnsi="Arial"/>
          <w:b/>
          <w:bCs/>
          <w:color w:val="0F72B5"/>
          <w:sz w:val="28"/>
          <w:szCs w:val="28"/>
        </w:rPr>
        <w:t xml:space="preserve">3.6 Phase 6 — Progressive Assessments (T2, T3, T4)</w:t>
      </w:r>
    </w:p>
    <w:p>
      <w:pPr>
        <w:spacing w:after="80" w:before="60"/>
      </w:pPr>
      <w:r>
        <w:rPr>
          <w:rFonts w:ascii="Arial" w:cs="Arial" w:eastAsia="Arial" w:hAnsi="Arial"/>
          <w:color w:val="2D3748"/>
          <w:sz w:val="20"/>
          <w:szCs w:val="20"/>
        </w:rPr>
        <w:t xml:space="preserve">Beyond T1, three further assessments serve as "Validation Gates" — unlockable only after completing the prerequisite learning phase.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960"/>
        <w:gridCol w:w="1000"/>
      </w:tblGrid>
      <w:tr>
        <w:tc>
          <w:tcPr>
            <w:tcW w:type="dxa" w:w="16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1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Questions</w:t>
            </w:r>
          </w:p>
        </w:tc>
        <w:tc>
          <w:tcPr>
            <w:tcW w:type="dxa" w:w="2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Unlocks After</w:t>
            </w:r>
          </w:p>
        </w:tc>
        <w:tc>
          <w:tcPr>
            <w:tcW w:type="dxa" w:w="29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Quotients Tested</w:t>
            </w:r>
          </w:p>
        </w:tc>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Certificate</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T1 Baseline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36 MCQ</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Profile Completion</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CRQ, SRQ, LQ, SIQ, PEQ, DAQ (6 quotients)</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 certificate — baseline only</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T2 Capacity</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34 MCQ</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Capacity Modules (C1–C5)</w:t>
            </w:r>
          </w:p>
        </w:tc>
        <w:tc>
          <w:tcPr>
            <w:tcW w:type="dxa" w:w="2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CRQ, SRQ, LQ, DAQ — foundational readiness</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C1 Certificate (pass ≥60%)</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T3 Capability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34 MCQ</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Capability Modules (P1–P5)</w:t>
            </w:r>
          </w:p>
        </w:tc>
        <w:tc>
          <w:tcPr>
            <w:tcW w:type="dxa" w:w="2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SIQ, PEQ, LQ, DAQ — professional execution</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C2 Certificate (pass ≥60%, C1 required)</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T4 Leadership</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36 MCQ</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Leadership Modules (L1–L5)</w:t>
            </w:r>
          </w:p>
        </w:tc>
        <w:tc>
          <w:tcPr>
            <w:tcW w:type="dxa" w:w="2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All 7 quotients including SEQ — full holistic</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C3 Diploma (pass ≥60%, C1+C2 required)</w:t>
            </w:r>
          </w:p>
        </w:tc>
      </w:tr>
    </w:tbl>
    <w:p>
      <w:pPr>
        <w:spacing w:after="80" w:before="80"/>
      </w:pPr>
    </w:p>
    <w:p>
      <w:pPr>
        <w:pStyle w:val="Heading3"/>
        <w:spacing w:after="80" w:before="160"/>
      </w:pPr>
      <w:r>
        <w:rPr>
          <w:rFonts w:ascii="Arial" w:cs="Arial" w:eastAsia="Arial" w:hAnsi="Arial"/>
          <w:b/>
          <w:bCs/>
          <w:color w:val="2196A6"/>
          <w:sz w:val="24"/>
          <w:szCs w:val="24"/>
        </w:rPr>
        <w:t xml:space="preserve">Scoring Formula (T2–T4 Weighted)</w:t>
      </w:r>
    </w:p>
    <w:p>
      <w:pPr>
        <w:spacing w:after="80" w:before="60"/>
      </w:pPr>
      <w:r>
        <w:rPr>
          <w:rFonts w:ascii="Arial" w:cs="Arial" w:eastAsia="Arial" w:hAnsi="Arial"/>
          <w:color w:val="2D3748"/>
          <w:sz w:val="20"/>
          <w:szCs w:val="20"/>
        </w:rPr>
        <w:t xml:space="preserve">S_stage = Sum of (Raw Quotient Score × Quotient Weight for that Stage). Weights defined in stage_quotient_weights.csv. For T2: CRQ/SRQ/LQ/PEQ each 0.20, DAQ/SEQ each 0.10. Weights shift at T3 (more SIQ/PEQ emphasis) and T4 (all 7 quotients active, higher SEQ/DAQ weight).</w:t>
      </w:r>
    </w:p>
    <w:p>
      <w:pPr>
        <w:spacing w:after="80" w:before="80"/>
      </w:pPr>
    </w:p>
    <w:p>
      <w:pPr>
        <w:pStyle w:val="Heading3"/>
        <w:spacing w:after="80" w:before="160"/>
      </w:pPr>
      <w:r>
        <w:rPr>
          <w:rFonts w:ascii="Arial" w:cs="Arial" w:eastAsia="Arial" w:hAnsi="Arial"/>
          <w:b/>
          <w:bCs/>
          <w:color w:val="2196A6"/>
          <w:sz w:val="24"/>
          <w:szCs w:val="24"/>
        </w:rPr>
        <w:t xml:space="preserve">Performance Thresholds</w:t>
      </w:r>
    </w:p>
    <w:p>
      <w:pPr>
        <w:pStyle w:val="ListParagraph"/>
        <w:numPr>
          <w:ilvl w:val="0"/>
          <w:numId w:val="2"/>
        </w:numPr>
        <w:spacing w:after="40" w:before="40"/>
      </w:pPr>
      <w:r>
        <w:rPr>
          <w:rFonts w:ascii="Arial" w:cs="Arial" w:eastAsia="Arial" w:hAnsi="Arial"/>
          <w:color w:val="2D3748"/>
          <w:sz w:val="20"/>
          <w:szCs w:val="20"/>
        </w:rPr>
        <w:t xml:space="preserve">Pass with Distinction: Score ≥ 75</w:t>
      </w:r>
    </w:p>
    <w:p>
      <w:pPr>
        <w:pStyle w:val="ListParagraph"/>
        <w:numPr>
          <w:ilvl w:val="0"/>
          <w:numId w:val="2"/>
        </w:numPr>
        <w:spacing w:after="40" w:before="40"/>
      </w:pPr>
      <w:r>
        <w:rPr>
          <w:rFonts w:ascii="Arial" w:cs="Arial" w:eastAsia="Arial" w:hAnsi="Arial"/>
          <w:color w:val="2D3748"/>
          <w:sz w:val="20"/>
          <w:szCs w:val="20"/>
        </w:rPr>
        <w:t xml:space="preserve">Pass: Score 60–74</w:t>
      </w:r>
    </w:p>
    <w:p>
      <w:pPr>
        <w:pStyle w:val="ListParagraph"/>
        <w:numPr>
          <w:ilvl w:val="0"/>
          <w:numId w:val="2"/>
        </w:numPr>
        <w:spacing w:after="40" w:before="40"/>
      </w:pPr>
      <w:r>
        <w:rPr>
          <w:rFonts w:ascii="Arial" w:cs="Arial" w:eastAsia="Arial" w:hAnsi="Arial"/>
          <w:color w:val="2D3748"/>
          <w:sz w:val="20"/>
          <w:szCs w:val="20"/>
        </w:rPr>
        <w:t xml:space="preserve">Not Yet Competent: Score &lt; 60 — must re-engage with learning material before retake</w:t>
      </w:r>
    </w:p>
    <w:p>
      <w:pPr>
        <w:spacing w:after="80" w:before="80"/>
      </w:pPr>
    </w:p>
    <w:p>
      <w:pPr>
        <w:pStyle w:val="Heading3"/>
        <w:spacing w:after="80" w:before="160"/>
      </w:pPr>
      <w:r>
        <w:rPr>
          <w:rFonts w:ascii="Arial" w:cs="Arial" w:eastAsia="Arial" w:hAnsi="Arial"/>
          <w:b/>
          <w:bCs/>
          <w:color w:val="2196A6"/>
          <w:sz w:val="24"/>
          <w:szCs w:val="24"/>
        </w:rPr>
        <w:t xml:space="preserve">Supplementary Diagnostic Assessments</w:t>
      </w:r>
    </w:p>
    <w:p>
      <w:pPr>
        <w:spacing w:after="80" w:before="60"/>
      </w:pPr>
      <w:r>
        <w:rPr>
          <w:rFonts w:ascii="Arial" w:cs="Arial" w:eastAsia="Arial" w:hAnsi="Arial"/>
          <w:color w:val="2D3748"/>
          <w:sz w:val="20"/>
          <w:szCs w:val="20"/>
        </w:rPr>
        <w:t xml:space="preserve">7 additional specialised assessments available from dashboard at any time: Big Five Personality, VAK Learning Style (Visual/Auditory/Kinesthetic), Emotional Intelligence (EQ), Creativity Quotient (CQ), Spiritual Quotient (SQ), Adaptability &amp; Resilience Quotient (ARQ), AI Literacy Quotient (AIQ). These feed additional dimensions into the Skills Passport.</w:t>
      </w:r>
    </w:p>
    <w:p>
      <w:pPr>
        <w:spacing w:after="80" w:before="80"/>
      </w:pPr>
    </w:p>
    <w:p>
      <w:pPr>
        <w:pStyle w:val="Heading2"/>
        <w:spacing w:after="120" w:before="240"/>
      </w:pPr>
      <w:r>
        <w:rPr>
          <w:rFonts w:ascii="Arial" w:cs="Arial" w:eastAsia="Arial" w:hAnsi="Arial"/>
          <w:b/>
          <w:bCs/>
          <w:color w:val="0F72B5"/>
          <w:sz w:val="28"/>
          <w:szCs w:val="28"/>
        </w:rPr>
        <w:t xml:space="preserve">3.7 Phase 7 — Certification &amp; Skills Passport</w:t>
      </w:r>
    </w:p>
    <w:p>
      <w:pPr>
        <w:pStyle w:val="Heading3"/>
        <w:spacing w:after="80" w:before="160"/>
      </w:pPr>
      <w:r>
        <w:rPr>
          <w:rFonts w:ascii="Arial" w:cs="Arial" w:eastAsia="Arial" w:hAnsi="Arial"/>
          <w:b/>
          <w:bCs/>
          <w:color w:val="2196A6"/>
          <w:sz w:val="24"/>
          <w:szCs w:val="24"/>
        </w:rPr>
        <w:t xml:space="preserve">Personal Learning Velocity Index (PLVI)</w:t>
      </w:r>
    </w:p>
    <w:p>
      <w:pPr>
        <w:spacing w:after="80" w:before="60"/>
      </w:pPr>
      <w:r>
        <w:rPr>
          <w:rFonts w:ascii="Arial" w:cs="Arial" w:eastAsia="Arial" w:hAnsi="Arial"/>
          <w:color w:val="2D3748"/>
          <w:sz w:val="20"/>
          <w:szCs w:val="20"/>
        </w:rPr>
        <w:t xml:space="preserve">The PLVI measures not where a student ends up but how fast they improved. Formula: PLVI = (S_current − S_baseline) ÷ T_days. This rewards effort and learning agility over prior advantage — making it more equitable for students from diverse backgrounds.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PLVI Range</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Employer Signal</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Fast</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0.25 to 1.0</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High-Potential — rapid skill acquisition</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Steady</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0.12 to 0.249</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Consistent, reliable developer</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Developing</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0.00 to 0.119</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Methodical, ongoing acquisition</w:t>
            </w:r>
          </w:p>
        </w:tc>
      </w:tr>
    </w:tbl>
    <w:p>
      <w:pPr>
        <w:spacing w:after="80" w:before="80"/>
      </w:pPr>
    </w:p>
    <w:p>
      <w:pPr>
        <w:pStyle w:val="Heading3"/>
        <w:spacing w:after="80" w:before="160"/>
      </w:pPr>
      <w:r>
        <w:rPr>
          <w:rFonts w:ascii="Arial" w:cs="Arial" w:eastAsia="Arial" w:hAnsi="Arial"/>
          <w:b/>
          <w:bCs/>
          <w:color w:val="2196A6"/>
          <w:sz w:val="24"/>
          <w:szCs w:val="24"/>
        </w:rPr>
        <w:t xml:space="preserve">Certificate Issuance Logic</w:t>
      </w:r>
    </w:p>
    <w:p>
      <w:pPr>
        <w:pStyle w:val="ListParagraph"/>
        <w:numPr>
          <w:ilvl w:val="0"/>
          <w:numId w:val="2"/>
        </w:numPr>
        <w:spacing w:after="40" w:before="40"/>
      </w:pPr>
      <w:r>
        <w:rPr>
          <w:rFonts w:ascii="Arial" w:cs="Arial" w:eastAsia="Arial" w:hAnsi="Arial"/>
          <w:color w:val="2D3748"/>
          <w:sz w:val="20"/>
          <w:szCs w:val="20"/>
        </w:rPr>
        <w:t xml:space="preserve">C1: Issued after passing T2 (score ≥ 60%). Prerequisites: T1 completed.</w:t>
      </w:r>
    </w:p>
    <w:p>
      <w:pPr>
        <w:pStyle w:val="ListParagraph"/>
        <w:numPr>
          <w:ilvl w:val="0"/>
          <w:numId w:val="2"/>
        </w:numPr>
        <w:spacing w:after="40" w:before="40"/>
      </w:pPr>
      <w:r>
        <w:rPr>
          <w:rFonts w:ascii="Arial" w:cs="Arial" w:eastAsia="Arial" w:hAnsi="Arial"/>
          <w:color w:val="2D3748"/>
          <w:sz w:val="20"/>
          <w:szCs w:val="20"/>
        </w:rPr>
        <w:t xml:space="preserve">C2: Issued after passing T3 (score ≥ 60%). Prerequisites: C1 must be held.</w:t>
      </w:r>
    </w:p>
    <w:p>
      <w:pPr>
        <w:pStyle w:val="ListParagraph"/>
        <w:numPr>
          <w:ilvl w:val="0"/>
          <w:numId w:val="2"/>
        </w:numPr>
        <w:spacing w:after="40" w:before="40"/>
      </w:pPr>
      <w:r>
        <w:rPr>
          <w:rFonts w:ascii="Arial" w:cs="Arial" w:eastAsia="Arial" w:hAnsi="Arial"/>
          <w:color w:val="2D3748"/>
          <w:sz w:val="20"/>
          <w:szCs w:val="20"/>
        </w:rPr>
        <w:t xml:space="preserve">C3 Diploma: Issued after passing T4 (score ≥ 60%). Prerequisites: C1 and C2 must be held.</w:t>
      </w:r>
    </w:p>
    <w:p>
      <w:pPr>
        <w:pStyle w:val="ListParagraph"/>
        <w:numPr>
          <w:ilvl w:val="0"/>
          <w:numId w:val="2"/>
        </w:numPr>
        <w:spacing w:after="40" w:before="40"/>
      </w:pPr>
      <w:r>
        <w:rPr>
          <w:rFonts w:ascii="Arial" w:cs="Arial" w:eastAsia="Arial" w:hAnsi="Arial"/>
          <w:color w:val="2D3748"/>
          <w:sz w:val="20"/>
          <w:szCs w:val="20"/>
        </w:rPr>
        <w:t xml:space="preserve">Integrity Status Check: Any unresolved assessment integrity violations block certificate issuance pending admin review.</w:t>
      </w:r>
    </w:p>
    <w:p>
      <w:pPr>
        <w:spacing w:after="80" w:before="80"/>
      </w:pPr>
    </w:p>
    <w:p>
      <w:pPr>
        <w:pStyle w:val="Heading3"/>
        <w:spacing w:after="80" w:before="160"/>
      </w:pPr>
      <w:r>
        <w:rPr>
          <w:rFonts w:ascii="Arial" w:cs="Arial" w:eastAsia="Arial" w:hAnsi="Arial"/>
          <w:b/>
          <w:bCs/>
          <w:color w:val="2196A6"/>
          <w:sz w:val="24"/>
          <w:szCs w:val="24"/>
        </w:rPr>
        <w:t xml:space="preserve">Skills Passport (ICAS)</w:t>
      </w:r>
    </w:p>
    <w:p>
      <w:pPr>
        <w:spacing w:after="80" w:before="60"/>
      </w:pPr>
      <w:r>
        <w:rPr>
          <w:rFonts w:ascii="Arial" w:cs="Arial" w:eastAsia="Arial" w:hAnsi="Arial"/>
          <w:color w:val="2D3748"/>
          <w:sz w:val="20"/>
          <w:szCs w:val="20"/>
        </w:rPr>
        <w:t xml:space="preserve">The Skills Passport (Industry Credentialing and Assessment System) is the consolidated professional identity document from the student's entire journey. It includes: all T1–T4 assessment scores, band progression, skill acquisitions, course completions, certifications earned, and final PLVI score. Rendered with Recharts (Skill Radar Chart, growth timelines). Downloadable as professional PDF. Shareable with employers as proof of verified, tested competence.</w:t>
      </w:r>
    </w:p>
    <w:p>
      <w:pPr>
        <w:spacing w:after="80" w:before="80"/>
      </w:pPr>
    </w:p>
    <w:p>
      <w:pPr>
        <w:pStyle w:val="Heading3"/>
        <w:spacing w:after="80" w:before="160"/>
      </w:pPr>
      <w:r>
        <w:rPr>
          <w:rFonts w:ascii="Arial" w:cs="Arial" w:eastAsia="Arial" w:hAnsi="Arial"/>
          <w:b/>
          <w:bCs/>
          <w:color w:val="2196A6"/>
          <w:sz w:val="24"/>
          <w:szCs w:val="24"/>
        </w:rPr>
        <w:t xml:space="preserve">Placement Probability Index (PPI)</w:t>
      </w:r>
    </w:p>
    <w:p>
      <w:pPr>
        <w:spacing w:after="80" w:before="60"/>
      </w:pPr>
      <w:r>
        <w:rPr>
          <w:rFonts w:ascii="Arial" w:cs="Arial" w:eastAsia="Arial" w:hAnsi="Arial"/>
          <w:color w:val="2D3748"/>
          <w:sz w:val="20"/>
          <w:szCs w:val="20"/>
        </w:rPr>
        <w:t xml:space="preserve">PPI = (Assessment Score × 30%) + (Completion Rate × 50%) + (Growth Average × 20%). This weighting deliberately prioritises effort (course completion rate) as the biggest factor, reinforcing that consistent action matters more than raw ability.</w:t>
      </w:r>
    </w:p>
    <w:p>
      <w:pPr>
        <w:spacing w:after="80" w:before="80"/>
      </w:pPr>
    </w:p>
    <w:p>
      <w:pPr>
        <w:pStyle w:val="Heading3"/>
        <w:spacing w:after="80" w:before="160"/>
      </w:pPr>
      <w:r>
        <w:rPr>
          <w:rFonts w:ascii="Arial" w:cs="Arial" w:eastAsia="Arial" w:hAnsi="Arial"/>
          <w:b/>
          <w:bCs/>
          <w:color w:val="2196A6"/>
          <w:sz w:val="24"/>
          <w:szCs w:val="24"/>
        </w:rPr>
        <w:t xml:space="preserve">Student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Pathway</w:t>
            </w:r>
          </w:p>
        </w:tc>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2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25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Stage Assessments</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Standard</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Year 1 UG students joining at course start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2–3 years at normal pace</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Full T1–T4</w:t>
            </w:r>
          </w:p>
        </w:tc>
      </w:tr>
      <w:tr>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Accelerated</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MBA/PG with 12+ months work experience</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2 years compressed</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T1–T4 at professional level</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Foundation</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MBA/PG without work experience (fresh grads)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 years standard</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T1–T3 foundational; only T4 at professional level</w:t>
            </w:r>
          </w:p>
        </w:tc>
      </w:tr>
      <w:tr>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Lateral Entry</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Students joining mid-degree</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Remaining years + summer acceleration</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T1 baseline, then join nearest phase</w:t>
            </w:r>
          </w:p>
        </w:tc>
      </w:tr>
    </w:tbl>
    <w:p>
      <w:pPr>
        <w:spacing w:after="80" w:before="80"/>
      </w:pPr>
    </w:p>
    <w:p>
      <w:pPr>
        <w:pStyle w:val="Heading2"/>
        <w:spacing w:after="120" w:before="240"/>
      </w:pPr>
      <w:r>
        <w:rPr>
          <w:rFonts w:ascii="Arial" w:cs="Arial" w:eastAsia="Arial" w:hAnsi="Arial"/>
          <w:b/>
          <w:bCs/>
          <w:color w:val="0F72B5"/>
          <w:sz w:val="28"/>
          <w:szCs w:val="28"/>
        </w:rPr>
        <w:t xml:space="preserve">3.8 Supporting Features Throughout the Journey</w:t>
      </w:r>
    </w:p>
    <w:p>
      <w:pPr>
        <w:pStyle w:val="Heading3"/>
        <w:spacing w:after="80" w:before="160"/>
      </w:pPr>
      <w:r>
        <w:rPr>
          <w:rFonts w:ascii="Arial" w:cs="Arial" w:eastAsia="Arial" w:hAnsi="Arial"/>
          <w:b/>
          <w:bCs/>
          <w:color w:val="2196A6"/>
          <w:sz w:val="24"/>
          <w:szCs w:val="24"/>
        </w:rPr>
        <w:t xml:space="preserve">Gamification — Badges &amp; Streaks</w:t>
      </w:r>
    </w:p>
    <w:p>
      <w:pPr>
        <w:spacing w:after="80" w:before="60"/>
      </w:pPr>
      <w:r>
        <w:rPr>
          <w:rFonts w:ascii="Arial" w:cs="Arial" w:eastAsia="Arial" w:hAnsi="Arial"/>
          <w:color w:val="2D3748"/>
          <w:sz w:val="20"/>
          <w:szCs w:val="20"/>
        </w:rPr>
        <w:t xml:space="preserve">5 badge categories: Course Completion, Skill Mastery, Assessment Excellence, Streak Maintenance (7/30/90-day milestones), Community Contribution. All badges embeddable, shareable on social media, displayed on profile and Skills Passport.</w:t>
      </w:r>
    </w:p>
    <w:p>
      <w:pPr>
        <w:spacing w:after="80" w:before="80"/>
      </w:pPr>
    </w:p>
    <w:p>
      <w:pPr>
        <w:pStyle w:val="Heading3"/>
        <w:spacing w:after="80" w:before="160"/>
      </w:pPr>
      <w:r>
        <w:rPr>
          <w:rFonts w:ascii="Arial" w:cs="Arial" w:eastAsia="Arial" w:hAnsi="Arial"/>
          <w:b/>
          <w:bCs/>
          <w:color w:val="2196A6"/>
          <w:sz w:val="24"/>
          <w:szCs w:val="24"/>
        </w:rPr>
        <w:t xml:space="preserve">Community Platform</w:t>
      </w:r>
    </w:p>
    <w:p>
      <w:pPr>
        <w:spacing w:after="80" w:before="60"/>
      </w:pPr>
      <w:r>
        <w:rPr>
          <w:rFonts w:ascii="Arial" w:cs="Arial" w:eastAsia="Arial" w:hAnsi="Arial"/>
          <w:color w:val="2D3748"/>
          <w:sz w:val="20"/>
          <w:szCs w:val="20"/>
        </w:rPr>
        <w:t xml:space="preserve">Discussion forums organised by topic and module, study groups, peer connections, mentor interaction channels. Content moderation via automated first-pass (keyword scanning) + human moderator review. Community engagement feeds into student activity records and PPI calculation.</w:t>
      </w:r>
    </w:p>
    <w:p>
      <w:pPr>
        <w:spacing w:after="80" w:before="80"/>
      </w:pPr>
    </w:p>
    <w:p>
      <w:pPr>
        <w:pStyle w:val="Heading3"/>
        <w:spacing w:after="80" w:before="160"/>
      </w:pPr>
      <w:r>
        <w:rPr>
          <w:rFonts w:ascii="Arial" w:cs="Arial" w:eastAsia="Arial" w:hAnsi="Arial"/>
          <w:b/>
          <w:bCs/>
          <w:color w:val="2196A6"/>
          <w:sz w:val="24"/>
          <w:szCs w:val="24"/>
        </w:rPr>
        <w:t xml:space="preserve">Mind Care Sessions</w:t>
      </w:r>
    </w:p>
    <w:p>
      <w:pPr>
        <w:spacing w:after="80" w:before="60"/>
      </w:pPr>
      <w:r>
        <w:rPr>
          <w:rFonts w:ascii="Arial" w:cs="Arial" w:eastAsia="Arial" w:hAnsi="Arial"/>
          <w:color w:val="2D3748"/>
          <w:sz w:val="20"/>
          <w:szCs w:val="20"/>
        </w:rPr>
        <w:t xml:space="preserve">Certified coach booking across 4 domains: Academic (study strategies), Career (job transition), Mental Health (stress management), Personal (life skills). Session scheduling creates calendar events with automated notifications. Post-session feedback mandatory from both parties for KPI tracking.</w:t>
      </w:r>
    </w:p>
    <w:p>
      <w:pPr>
        <w:spacing w:after="80" w:before="80"/>
      </w:pPr>
    </w:p>
    <w:p>
      <w:pPr>
        <w:pStyle w:val="Heading3"/>
        <w:spacing w:after="80" w:before="160"/>
      </w:pPr>
      <w:r>
        <w:rPr>
          <w:rFonts w:ascii="Arial" w:cs="Arial" w:eastAsia="Arial" w:hAnsi="Arial"/>
          <w:b/>
          <w:bCs/>
          <w:color w:val="2196A6"/>
          <w:sz w:val="24"/>
          <w:szCs w:val="24"/>
        </w:rPr>
        <w:t xml:space="preserve">Case Logs &amp; Audit Trail</w:t>
      </w:r>
    </w:p>
    <w:p>
      <w:pPr>
        <w:spacing w:after="80" w:before="60"/>
      </w:pPr>
      <w:r>
        <w:rPr>
          <w:rFonts w:ascii="Arial" w:cs="Arial" w:eastAsia="Arial" w:hAnsi="Arial"/>
          <w:color w:val="2D3748"/>
          <w:sz w:val="20"/>
          <w:szCs w:val="20"/>
        </w:rPr>
        <w:t xml:space="preserve">Case logs auto-record significant student activities: first login, profile completion, each assessment attempt and result, certificate issuance, escalation creation, coaching session completion. Full timestamped behavioural record visible to admins and coaches.</w:t>
      </w:r>
    </w:p>
    <w:p>
      <w:pPr>
        <w:spacing w:after="80" w:before="80"/>
      </w:pPr>
    </w:p>
    <w:p>
      <w:pPr>
        <w:pStyle w:val="Heading3"/>
        <w:spacing w:after="80" w:before="160"/>
      </w:pPr>
      <w:r>
        <w:rPr>
          <w:rFonts w:ascii="Arial" w:cs="Arial" w:eastAsia="Arial" w:hAnsi="Arial"/>
          <w:b/>
          <w:bCs/>
          <w:color w:val="2196A6"/>
          <w:sz w:val="24"/>
          <w:szCs w:val="24"/>
        </w:rPr>
        <w:t xml:space="preserve">Escalation System</w:t>
      </w:r>
    </w:p>
    <w:p>
      <w:pPr>
        <w:spacing w:after="80" w:before="60"/>
      </w:pPr>
      <w:r>
        <w:rPr>
          <w:rFonts w:ascii="Arial" w:cs="Arial" w:eastAsia="Arial" w:hAnsi="Arial"/>
          <w:color w:val="2D3748"/>
          <w:sz w:val="20"/>
          <w:szCs w:val="20"/>
        </w:rPr>
        <w:t xml:space="preserve">Triggered by: consistently failed assessments (automated), inappropriate session report (manual), or Emotion Coach detecting high-risk keywords (automated). Escalation creates a micro-forum visible only to assigned Admin and Coach. Marked Resolved only after documented concrete action — creates a defensible record of care.</w:t>
      </w:r>
    </w:p>
    <w:p>
      <w:pPr>
        <w:spacing w:after="80" w:before="80"/>
      </w:pPr>
    </w:p>
    <w:p>
      <w:pPr>
        <w:pStyle w:val="Heading3"/>
        <w:spacing w:after="80" w:before="160"/>
      </w:pPr>
      <w:r>
        <w:rPr>
          <w:rFonts w:ascii="Arial" w:cs="Arial" w:eastAsia="Arial" w:hAnsi="Arial"/>
          <w:b/>
          <w:bCs/>
          <w:color w:val="2196A6"/>
          <w:sz w:val="24"/>
          <w:szCs w:val="24"/>
        </w:rPr>
        <w:t xml:space="preserve">Notifications System</w:t>
      </w:r>
    </w:p>
    <w:p>
      <w:pPr>
        <w:spacing w:after="80" w:before="60"/>
      </w:pPr>
      <w:r>
        <w:rPr>
          <w:rFonts w:ascii="Arial" w:cs="Arial" w:eastAsia="Arial" w:hAnsi="Arial"/>
          <w:color w:val="2D3748"/>
          <w:sz w:val="20"/>
          <w:szCs w:val="20"/>
        </w:rPr>
        <w:t xml:space="preserve">Real-time notification centre aggregating: session reminders, assessment availability, task deadlines, community mentions, escalation updates. Notifications support deep links — clicking navigates directly to the relevant section. Mark-as-read, delete, and one-click action available.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4 — AI CAREER INTELLIGENCE AGENT</w:t>
            </w:r>
          </w:p>
        </w:tc>
      </w:tr>
    </w:tbl>
    <w:p>
      <w:pPr>
        <w:spacing w:after="80" w:before="80"/>
      </w:pPr>
    </w:p>
    <w:p>
      <w:pPr>
        <w:spacing w:after="80" w:before="60"/>
      </w:pPr>
      <w:r>
        <w:rPr>
          <w:rFonts w:ascii="Arial" w:cs="Arial" w:eastAsia="Arial" w:hAnsi="Arial"/>
          <w:color w:val="2D3748"/>
          <w:sz w:val="20"/>
          <w:szCs w:val="20"/>
        </w:rPr>
        <w:t xml:space="preserve">The AI Career Intelligence Agent is an intelligent subsystem operating as both a standalone platform and an integrated component within the Student Dashboard. It is a three-tier microservices architecture that processes student profiles through a deterministic rule engine enhanced with AI to generate personalised career intelligence reports.</w:t>
      </w:r>
    </w:p>
    <w:p>
      <w:pPr>
        <w:spacing w:after="80" w:before="80"/>
      </w:pPr>
    </w:p>
    <w:p>
      <w:pPr>
        <w:pStyle w:val="Heading2"/>
        <w:spacing w:after="120" w:before="240"/>
      </w:pPr>
      <w:r>
        <w:rPr>
          <w:rFonts w:ascii="Arial" w:cs="Arial" w:eastAsia="Arial" w:hAnsi="Arial"/>
          <w:b/>
          <w:bCs/>
          <w:color w:val="0F72B5"/>
          <w:sz w:val="28"/>
          <w:szCs w:val="28"/>
        </w:rPr>
        <w:t xml:space="preserve">4.1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960"/>
      </w:tblGrid>
      <w:tr>
        <w:tc>
          <w:tcPr>
            <w:tcW w:type="dxa" w:w="1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5173</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React + Vite + Tailwind + Framer Motion</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UI for career dashboard, onboarding, role exploration</w:t>
            </w:r>
          </w:p>
        </w:tc>
      </w:tr>
      <w:tr>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 API</w:t>
            </w:r>
          </w:p>
        </w:tc>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5000</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Node.js + Express + Prisma ORM</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Career analysis processing, auth, admin endpoints</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ML Service</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5001</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Python + Flask + Hugging Face Transformers</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Resume parsing, skill extraction, success probability</w:t>
            </w:r>
          </w:p>
        </w:tc>
      </w:tr>
      <w:tr>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AI Enhancement</w:t>
            </w:r>
          </w:p>
        </w:tc>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External</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Anthropic Claude API</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Intelligent career report generation and enhancement</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Database (Structured)</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N/A</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PostgreSQL via Prisma</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 authentication, structured student data</w:t>
            </w:r>
          </w:p>
        </w:tc>
      </w:tr>
      <w:tr>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Database (Unstructured)</w:t>
            </w:r>
          </w:p>
        </w:tc>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N/A</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MongoDB</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Career roles, analysis logs, unstructured career data</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Cache</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N/A</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Redis (optional)</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Analysis caching, session performance</w:t>
            </w:r>
          </w:p>
        </w:tc>
      </w:tr>
    </w:tbl>
    <w:p>
      <w:pPr>
        <w:spacing w:after="80" w:before="80"/>
      </w:pPr>
    </w:p>
    <w:p>
      <w:pPr>
        <w:pStyle w:val="Heading2"/>
        <w:spacing w:after="120" w:before="240"/>
      </w:pPr>
      <w:r>
        <w:rPr>
          <w:rFonts w:ascii="Arial" w:cs="Arial" w:eastAsia="Arial" w:hAnsi="Arial"/>
          <w:b/>
          <w:bCs/>
          <w:color w:val="0F72B5"/>
          <w:sz w:val="28"/>
          <w:szCs w:val="28"/>
        </w:rPr>
        <w:t xml:space="preserve">4.2 Complete Career Intelligence Processing Flow</w:t>
      </w:r>
    </w:p>
    <w:p>
      <w:pPr>
        <w:pStyle w:val="Heading3"/>
        <w:spacing w:after="80" w:before="160"/>
      </w:pPr>
      <w:r>
        <w:rPr>
          <w:rFonts w:ascii="Arial" w:cs="Arial" w:eastAsia="Arial" w:hAnsi="Arial"/>
          <w:b/>
          <w:bCs/>
          <w:color w:val="2196A6"/>
          <w:sz w:val="24"/>
          <w:szCs w:val="24"/>
        </w:rPr>
        <w:t xml:space="preserve">Phase 1: Student Onboarding (6-Step Profile Collection)</w:t>
      </w:r>
    </w:p>
    <w:p>
      <w:pPr>
        <w:pStyle w:val="ListParagraph"/>
        <w:numPr>
          <w:ilvl w:val="0"/>
          <w:numId w:val="3"/>
        </w:numPr>
        <w:spacing w:after="40" w:before="40"/>
      </w:pPr>
      <w:r>
        <w:rPr>
          <w:rFonts w:ascii="Arial" w:cs="Arial" w:eastAsia="Arial" w:hAnsi="Arial"/>
          <w:color w:val="2D3748"/>
          <w:sz w:val="20"/>
          <w:szCs w:val="20"/>
        </w:rPr>
        <w:t xml:space="preserve">Personal Details: Full Name, Email, Phone, Registration Number → saved to Prisma + MongoDB</w:t>
      </w:r>
    </w:p>
    <w:p>
      <w:pPr>
        <w:pStyle w:val="ListParagraph"/>
        <w:numPr>
          <w:ilvl w:val="0"/>
          <w:numId w:val="3"/>
        </w:numPr>
        <w:spacing w:after="40" w:before="40"/>
      </w:pPr>
      <w:r>
        <w:rPr>
          <w:rFonts w:ascii="Arial" w:cs="Arial" w:eastAsia="Arial" w:hAnsi="Arial"/>
          <w:color w:val="2D3748"/>
          <w:sz w:val="20"/>
          <w:szCs w:val="20"/>
        </w:rPr>
        <w:t xml:space="preserve">Education: Up to 3 entries (Level, Domain, Degree Group, Specialisation, University, Graduation Year) → cascading dropdowns from educationData.json</w:t>
      </w:r>
    </w:p>
    <w:p>
      <w:pPr>
        <w:pStyle w:val="ListParagraph"/>
        <w:numPr>
          <w:ilvl w:val="0"/>
          <w:numId w:val="3"/>
        </w:numPr>
        <w:spacing w:after="40" w:before="40"/>
      </w:pPr>
      <w:r>
        <w:rPr>
          <w:rFonts w:ascii="Arial" w:cs="Arial" w:eastAsia="Arial" w:hAnsi="Arial"/>
          <w:color w:val="2D3748"/>
          <w:sz w:val="20"/>
          <w:szCs w:val="20"/>
        </w:rPr>
        <w:t xml:space="preserve">Primary Career Preference: Sector → Job Family → Role → Career Direction ID</w:t>
      </w:r>
    </w:p>
    <w:p>
      <w:pPr>
        <w:pStyle w:val="ListParagraph"/>
        <w:numPr>
          <w:ilvl w:val="0"/>
          <w:numId w:val="3"/>
        </w:numPr>
        <w:spacing w:after="40" w:before="40"/>
      </w:pPr>
      <w:r>
        <w:rPr>
          <w:rFonts w:ascii="Arial" w:cs="Arial" w:eastAsia="Arial" w:hAnsi="Arial"/>
          <w:color w:val="2D3748"/>
          <w:sz w:val="20"/>
          <w:szCs w:val="20"/>
        </w:rPr>
        <w:t xml:space="preserve">Secondary Career Preference: Same structure as primary</w:t>
      </w:r>
    </w:p>
    <w:p>
      <w:pPr>
        <w:pStyle w:val="ListParagraph"/>
        <w:numPr>
          <w:ilvl w:val="0"/>
          <w:numId w:val="3"/>
        </w:numPr>
        <w:spacing w:after="40" w:before="40"/>
      </w:pPr>
      <w:r>
        <w:rPr>
          <w:rFonts w:ascii="Arial" w:cs="Arial" w:eastAsia="Arial" w:hAnsi="Arial"/>
          <w:color w:val="2D3748"/>
          <w:sz w:val="20"/>
          <w:szCs w:val="20"/>
        </w:rPr>
        <w:t xml:space="preserve">Tertiary Career Preference: Same structure as primary/secondary</w:t>
      </w:r>
    </w:p>
    <w:p>
      <w:pPr>
        <w:pStyle w:val="ListParagraph"/>
        <w:numPr>
          <w:ilvl w:val="0"/>
          <w:numId w:val="3"/>
        </w:numPr>
        <w:spacing w:after="40" w:before="40"/>
      </w:pPr>
      <w:r>
        <w:rPr>
          <w:rFonts w:ascii="Arial" w:cs="Arial" w:eastAsia="Arial" w:hAnsi="Arial"/>
          <w:color w:val="2D3748"/>
          <w:sz w:val="20"/>
          <w:szCs w:val="20"/>
        </w:rPr>
        <w:t xml:space="preserve">Skills: Multi-select or free-text skills input</w:t>
      </w:r>
    </w:p>
    <w:p>
      <w:pPr>
        <w:spacing w:after="80" w:before="80"/>
      </w:pPr>
    </w:p>
    <w:p>
      <w:pPr>
        <w:pStyle w:val="Heading3"/>
        <w:spacing w:after="80" w:before="160"/>
      </w:pPr>
      <w:r>
        <w:rPr>
          <w:rFonts w:ascii="Arial" w:cs="Arial" w:eastAsia="Arial" w:hAnsi="Arial"/>
          <w:b/>
          <w:bCs/>
          <w:color w:val="2196A6"/>
          <w:sz w:val="24"/>
          <w:szCs w:val="24"/>
        </w:rPr>
        <w:t xml:space="preserve">Phase 2: Career Intelligence Engine Processing</w:t>
      </w:r>
    </w:p>
    <w:p>
      <w:pPr>
        <w:spacing w:after="80" w:before="60"/>
      </w:pPr>
      <w:r>
        <w:rPr>
          <w:rFonts w:ascii="Arial" w:cs="Arial" w:eastAsia="Arial" w:hAnsi="Arial"/>
          <w:color w:val="2D3748"/>
          <w:sz w:val="20"/>
          <w:szCs w:val="20"/>
        </w:rPr>
        <w:t xml:space="preserve">On form submission, the engine runs 12 sequential steps:</w:t>
      </w:r>
    </w:p>
    <w:p>
      <w:pPr>
        <w:pStyle w:val="ListParagraph"/>
        <w:numPr>
          <w:ilvl w:val="0"/>
          <w:numId w:val="3"/>
        </w:numPr>
        <w:spacing w:after="40" w:before="40"/>
      </w:pPr>
      <w:r>
        <w:rPr>
          <w:rFonts w:ascii="Arial" w:cs="Arial" w:eastAsia="Arial" w:hAnsi="Arial"/>
          <w:color w:val="2D3748"/>
          <w:sz w:val="20"/>
          <w:szCs w:val="20"/>
        </w:rPr>
        <w:t xml:space="preserve">Cache Check: Generate profile hash; check records directory for existing analysis → return immediately if found</w:t>
      </w:r>
    </w:p>
    <w:p>
      <w:pPr>
        <w:pStyle w:val="ListParagraph"/>
        <w:numPr>
          <w:ilvl w:val="0"/>
          <w:numId w:val="3"/>
        </w:numPr>
        <w:spacing w:after="40" w:before="40"/>
      </w:pPr>
      <w:r>
        <w:rPr>
          <w:rFonts w:ascii="Arial" w:cs="Arial" w:eastAsia="Arial" w:hAnsi="Arial"/>
          <w:color w:val="2D3748"/>
          <w:sz w:val="20"/>
          <w:szCs w:val="20"/>
        </w:rPr>
        <w:t xml:space="preserve">Safety Backup: Create trace ID; save initial record to JSON file with status "pending_analysis"</w:t>
      </w:r>
    </w:p>
    <w:p>
      <w:pPr>
        <w:pStyle w:val="ListParagraph"/>
        <w:numPr>
          <w:ilvl w:val="0"/>
          <w:numId w:val="3"/>
        </w:numPr>
        <w:spacing w:after="40" w:before="40"/>
      </w:pPr>
      <w:r>
        <w:rPr>
          <w:rFonts w:ascii="Arial" w:cs="Arial" w:eastAsia="Arial" w:hAnsi="Arial"/>
          <w:color w:val="2D3748"/>
          <w:sz w:val="20"/>
          <w:szCs w:val="20"/>
        </w:rPr>
        <w:t xml:space="preserve">Resolve Preferences: Extract primary/secondary/tertiary careerDirectionId and role from studentData</w:t>
      </w:r>
    </w:p>
    <w:p>
      <w:pPr>
        <w:pStyle w:val="ListParagraph"/>
        <w:numPr>
          <w:ilvl w:val="0"/>
          <w:numId w:val="3"/>
        </w:numPr>
        <w:spacing w:after="40" w:before="40"/>
      </w:pPr>
      <w:r>
        <w:rPr>
          <w:rFonts w:ascii="Arial" w:cs="Arial" w:eastAsia="Arial" w:hAnsi="Arial"/>
          <w:color w:val="2D3748"/>
          <w:sz w:val="20"/>
          <w:szCs w:val="20"/>
        </w:rPr>
        <w:t xml:space="preserve">Fetch Direction Data: Query MongoDB career_agent_data collection for each preference</w:t>
      </w:r>
    </w:p>
    <w:p>
      <w:pPr>
        <w:pStyle w:val="ListParagraph"/>
        <w:numPr>
          <w:ilvl w:val="0"/>
          <w:numId w:val="3"/>
        </w:numPr>
        <w:spacing w:after="40" w:before="40"/>
      </w:pPr>
      <w:r>
        <w:rPr>
          <w:rFonts w:ascii="Arial" w:cs="Arial" w:eastAsia="Arial" w:hAnsi="Arial"/>
          <w:color w:val="2D3748"/>
          <w:sz w:val="20"/>
          <w:szCs w:val="20"/>
        </w:rPr>
        <w:t xml:space="preserve">Fetch Role Data: Query MongoDB careerroles collection for each resolved role</w:t>
      </w:r>
    </w:p>
    <w:p>
      <w:pPr>
        <w:pStyle w:val="ListParagraph"/>
        <w:numPr>
          <w:ilvl w:val="0"/>
          <w:numId w:val="3"/>
        </w:numPr>
        <w:spacing w:after="40" w:before="40"/>
      </w:pPr>
      <w:r>
        <w:rPr>
          <w:rFonts w:ascii="Arial" w:cs="Arial" w:eastAsia="Arial" w:hAnsi="Arial"/>
          <w:color w:val="2D3748"/>
          <w:sz w:val="20"/>
          <w:szCs w:val="20"/>
        </w:rPr>
        <w:t xml:space="preserve">Transform Role Data: Extract domain_skills → tech_skills[]; ai_skills → ai_tools[]; normalise skill names</w:t>
      </w:r>
    </w:p>
    <w:p>
      <w:pPr>
        <w:pStyle w:val="ListParagraph"/>
        <w:numPr>
          <w:ilvl w:val="0"/>
          <w:numId w:val="3"/>
        </w:numPr>
        <w:spacing w:after="40" w:before="40"/>
      </w:pPr>
      <w:r>
        <w:rPr>
          <w:rFonts w:ascii="Arial" w:cs="Arial" w:eastAsia="Arial" w:hAnsi="Arial"/>
          <w:color w:val="2D3748"/>
          <w:sz w:val="20"/>
          <w:szCs w:val="20"/>
        </w:rPr>
        <w:t xml:space="preserve">Calculate Direction Score: Degree Match (35%) + Skill Match (45%) + Experience Match (20%) → score 0.0–1.0</w:t>
      </w:r>
    </w:p>
    <w:p>
      <w:pPr>
        <w:pStyle w:val="ListParagraph"/>
        <w:numPr>
          <w:ilvl w:val="0"/>
          <w:numId w:val="3"/>
        </w:numPr>
        <w:spacing w:after="40" w:before="40"/>
      </w:pPr>
      <w:r>
        <w:rPr>
          <w:rFonts w:ascii="Arial" w:cs="Arial" w:eastAsia="Arial" w:hAnsi="Arial"/>
          <w:color w:val="2D3748"/>
          <w:sz w:val="20"/>
          <w:szCs w:val="20"/>
        </w:rPr>
        <w:t xml:space="preserve">Determine Zone: ≥0.6 = Green (Strong alignment), ≥0.3 = Amber (Moderate), &lt;0.3 = Red (Weak)</w:t>
      </w:r>
    </w:p>
    <w:p>
      <w:pPr>
        <w:pStyle w:val="ListParagraph"/>
        <w:numPr>
          <w:ilvl w:val="0"/>
          <w:numId w:val="3"/>
        </w:numPr>
        <w:spacing w:after="40" w:before="40"/>
      </w:pPr>
      <w:r>
        <w:rPr>
          <w:rFonts w:ascii="Arial" w:cs="Arial" w:eastAsia="Arial" w:hAnsi="Arial"/>
          <w:color w:val="2D3748"/>
          <w:sz w:val="20"/>
          <w:szCs w:val="20"/>
        </w:rPr>
        <w:t xml:space="preserve">Calculate Skill Gaps: Compare student skills vs role required skills → missingSkills[], matchingSkills[]</w:t>
      </w:r>
    </w:p>
    <w:p>
      <w:pPr>
        <w:pStyle w:val="ListParagraph"/>
        <w:numPr>
          <w:ilvl w:val="0"/>
          <w:numId w:val="3"/>
        </w:numPr>
        <w:spacing w:after="40" w:before="40"/>
      </w:pPr>
      <w:r>
        <w:rPr>
          <w:rFonts w:ascii="Arial" w:cs="Arial" w:eastAsia="Arial" w:hAnsi="Arial"/>
          <w:color w:val="2D3748"/>
          <w:sz w:val="20"/>
          <w:szCs w:val="20"/>
        </w:rPr>
        <w:t xml:space="preserve">ML Enrichment: Send skills to ML Service → semantic skill extraction + success probability (0.1–0.95)</w:t>
      </w:r>
    </w:p>
    <w:p>
      <w:pPr>
        <w:pStyle w:val="ListParagraph"/>
        <w:numPr>
          <w:ilvl w:val="0"/>
          <w:numId w:val="3"/>
        </w:numPr>
        <w:spacing w:after="40" w:before="40"/>
      </w:pPr>
      <w:r>
        <w:rPr>
          <w:rFonts w:ascii="Arial" w:cs="Arial" w:eastAsia="Arial" w:hAnsi="Arial"/>
          <w:color w:val="2D3748"/>
          <w:sz w:val="20"/>
          <w:szCs w:val="20"/>
        </w:rPr>
        <w:t xml:space="preserve">Zone Matrix Lookup: Cross-reference zone_matrix.json and market_data.json for validated zone data</w:t>
      </w:r>
    </w:p>
    <w:p>
      <w:pPr>
        <w:pStyle w:val="ListParagraph"/>
        <w:numPr>
          <w:ilvl w:val="0"/>
          <w:numId w:val="3"/>
        </w:numPr>
        <w:spacing w:after="40" w:before="40"/>
      </w:pPr>
      <w:r>
        <w:rPr>
          <w:rFonts w:ascii="Arial" w:cs="Arial" w:eastAsia="Arial" w:hAnsi="Arial"/>
          <w:color w:val="2D3748"/>
          <w:sz w:val="20"/>
          <w:szCs w:val="20"/>
        </w:rPr>
        <w:t xml:space="preserve">Generate 5-Tab Role Report for each career preference (primary, secondary, tertiary)</w:t>
      </w:r>
    </w:p>
    <w:p>
      <w:pPr>
        <w:spacing w:after="80" w:before="80"/>
      </w:pPr>
    </w:p>
    <w:p>
      <w:pPr>
        <w:pStyle w:val="Heading3"/>
        <w:spacing w:after="80" w:before="160"/>
      </w:pPr>
      <w:r>
        <w:rPr>
          <w:rFonts w:ascii="Arial" w:cs="Arial" w:eastAsia="Arial" w:hAnsi="Arial"/>
          <w:b/>
          <w:bCs/>
          <w:color w:val="2196A6"/>
          <w:sz w:val="24"/>
          <w:szCs w:val="24"/>
        </w:rPr>
        <w:t xml:space="preserve">5-Tab Role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68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Tab 1 — Role Overview</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Description, typical employers, salary range, AI impact on role</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Tab 2 — Skills Required</w:t>
            </w:r>
          </w:p>
        </w:tc>
        <w:tc>
          <w:tcPr>
            <w:tcW w:type="dxa" w:w="6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Must-have technical skills, nice-to-have skills, AI tools</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Tab 3 — AI &amp; Human Skills</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AI tools breakdown, human differentiator skills, automation risk</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Tab 4 — Skill Gap &amp; Roadmap</w:t>
            </w:r>
          </w:p>
        </w:tc>
        <w:tc>
          <w:tcPr>
            <w:tcW w:type="dxa" w:w="6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Missing skills identified, matched skills, coverage %, learning roadmap</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Tab 5 — Future Scope</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Growth trajectory, market demand trends, 5-year career path projection</w:t>
            </w:r>
          </w:p>
        </w:tc>
      </w:tr>
    </w:tbl>
    <w:p>
      <w:pPr>
        <w:spacing w:after="80" w:before="80"/>
      </w:pPr>
    </w:p>
    <w:p>
      <w:pPr>
        <w:pStyle w:val="Heading3"/>
        <w:spacing w:after="80" w:before="160"/>
      </w:pPr>
      <w:r>
        <w:rPr>
          <w:rFonts w:ascii="Arial" w:cs="Arial" w:eastAsia="Arial" w:hAnsi="Arial"/>
          <w:b/>
          <w:bCs/>
          <w:color w:val="2196A6"/>
          <w:sz w:val="24"/>
          <w:szCs w:val="24"/>
        </w:rPr>
        <w:t xml:space="preserve">Phase 3: AI Enhancement (Claude API)</w:t>
      </w:r>
    </w:p>
    <w:p>
      <w:pPr>
        <w:spacing w:after="80" w:before="60"/>
      </w:pPr>
      <w:r>
        <w:rPr>
          <w:rFonts w:ascii="Arial" w:cs="Arial" w:eastAsia="Arial" w:hAnsi="Arial"/>
          <w:color w:val="2D3748"/>
          <w:sz w:val="20"/>
          <w:szCs w:val="20"/>
        </w:rPr>
        <w:t xml:space="preserve">After deterministic engine processing, the Claude API enriches the report with: market intelligence synthesis, personalised narrative recommendations, interview preparation content, and salary negotiation insights. The enhancement is layered on top of verified deterministic data — AI adds intelligence, not fabrication.</w:t>
      </w:r>
    </w:p>
    <w:p>
      <w:pPr>
        <w:spacing w:after="80" w:before="80"/>
      </w:pPr>
    </w:p>
    <w:p>
      <w:pPr>
        <w:pStyle w:val="Heading2"/>
        <w:spacing w:after="120" w:before="240"/>
      </w:pPr>
      <w:r>
        <w:rPr>
          <w:rFonts w:ascii="Arial" w:cs="Arial" w:eastAsia="Arial" w:hAnsi="Arial"/>
          <w:b/>
          <w:bCs/>
          <w:color w:val="0F72B5"/>
          <w:sz w:val="28"/>
          <w:szCs w:val="28"/>
        </w:rPr>
        <w:t xml:space="preserve">4.3 Career Agent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Collection / Table</w:t>
            </w:r>
          </w:p>
        </w:tc>
        <w:tc>
          <w:tcPr>
            <w:tcW w:type="dxa" w:w="3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25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career_agent_data (MongoDB)</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directionId, directionName, roles[], sector, jobFamily</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Career direction definitions with role mappings</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careerroles (MongoDB)</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roleName, domain_skills[], ai_skills[], description, salary, employers[]</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Detailed role data for gap analysis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StudentPersonalProfile (MongoDB)</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email, name, phone, registrationNumber, education[], preferences, skills[]</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career profile</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User (Prisma/PostgreSQL)</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id, email, password, role, createdAt</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Authentication and role management</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(MongoDB)</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userId, profile, careerAnalysis, onboardingComplete</w:t>
            </w:r>
          </w:p>
        </w:tc>
        <w:tc>
          <w:tcPr>
            <w:tcW w:type="dxa" w:w="2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career analysis storage</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OTP (MongoDB)</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email, otp, expiresAt (10-min TTL)</w:t>
            </w:r>
          </w:p>
        </w:tc>
        <w:tc>
          <w:tcPr>
            <w:tcW w:type="dxa" w:w="2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Time-bounded OTP verification records</w:t>
            </w:r>
          </w:p>
        </w:tc>
      </w:tr>
    </w:tbl>
    <w:p>
      <w:pPr>
        <w:spacing w:after="80" w:before="80"/>
      </w:pPr>
    </w:p>
    <w:p>
      <w:pPr>
        <w:pStyle w:val="Heading2"/>
        <w:spacing w:after="120" w:before="240"/>
      </w:pPr>
      <w:r>
        <w:rPr>
          <w:rFonts w:ascii="Arial" w:cs="Arial" w:eastAsia="Arial" w:hAnsi="Arial"/>
          <w:b/>
          <w:bCs/>
          <w:color w:val="0F72B5"/>
          <w:sz w:val="28"/>
          <w:szCs w:val="28"/>
        </w:rPr>
        <w:t xml:space="preserve">4.4 Career Agent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/api/auth/register</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 registration with role assignment</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/api/auth/login</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Credential validation + OTP generation</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/api/auth/verify-otp</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OTP validation + JWT token issuance</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/api/student/profile</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Upsert student profile to Prisma + MongoDB</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/api/onboarding</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Trigger complete career intelligence processing</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/api/career/roles</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Fetch available career roles from MongoDB</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/api/career/directions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Fetch career direction options with sector/family hierarchy</w:t>
            </w:r>
          </w:p>
        </w:tc>
      </w:tr>
      <w:tr>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/parse-resume (ML)</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Extract skills from resume text using Hugging Face</w:t>
            </w:r>
          </w:p>
        </w:tc>
      </w:tr>
      <w:tr>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/predict-success (ML)</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Return success probability from extracted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5 — ADMIN DASHBOARD</w:t>
            </w:r>
          </w:p>
        </w:tc>
      </w:tr>
    </w:tbl>
    <w:p>
      <w:pPr>
        <w:spacing w:after="80" w:before="80"/>
      </w:pPr>
    </w:p>
    <w:p>
      <w:pPr>
        <w:spacing w:after="80" w:before="60"/>
      </w:pPr>
      <w:r>
        <w:rPr>
          <w:rFonts w:ascii="Arial" w:cs="Arial" w:eastAsia="Arial" w:hAnsi="Arial"/>
          <w:color w:val="2D3748"/>
          <w:sz w:val="20"/>
          <w:szCs w:val="20"/>
        </w:rPr>
        <w:t xml:space="preserve">The Admin ecosystem operates on a strictly enforced Role-Based Access Control (RBAC) model. The admin portal and student portal are entirely separate applications — students attempting to log in through the admin portal are explicitly rejected with a warning directing them to the student application.</w:t>
      </w:r>
    </w:p>
    <w:p>
      <w:pPr>
        <w:spacing w:after="80" w:before="80"/>
      </w:pPr>
    </w:p>
    <w:p>
      <w:pPr>
        <w:pStyle w:val="Heading2"/>
        <w:spacing w:after="120" w:before="240"/>
      </w:pPr>
      <w:r>
        <w:rPr>
          <w:rFonts w:ascii="Arial" w:cs="Arial" w:eastAsia="Arial" w:hAnsi="Arial"/>
          <w:b/>
          <w:bCs/>
          <w:color w:val="0F72B5"/>
          <w:sz w:val="28"/>
          <w:szCs w:val="28"/>
        </w:rPr>
        <w:t xml:space="preserve">5.1 Role Hierarchy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5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Primary Responsibility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Super Admin</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Global — all colleges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Full read/write access. Global config, content creation, institution onboarding, system-wide analytics. Only role that sees all colleges simultaneously.</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Consultant</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Pipeline management</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Manages college onboarding pipeline. CRM interactions, tickets from managed colleges, interface between institution and platform. Can onboard new colleges.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College Admin (Principal/HOD)</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Single institution</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Full control over their college data only. Manages students, faculty, departments, academic calendars, local analytics. Cannot access other colleges.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Teacher / Faculty</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Department/course level</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Read-only access to assigned students and courses. Tracks individual progress, identifies at-risk learners. Cannot modify system configuration.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Coach / Mentor</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Calendar &amp; sessions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Manages scheduled sessions, handles escalations, reviews session feedback, records session notes. Cannot access administrative config.</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Placement Officer</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placement data</w:t>
            </w:r>
          </w:p>
        </w:tc>
        <w:tc>
          <w:tcPr>
            <w:tcW w:type="dxa" w:w="5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Monitors placement readiness, accesses student Skills Passports, PPI scores, and placement activity within assigned institution.</w:t>
            </w:r>
          </w:p>
        </w:tc>
      </w:tr>
    </w:tbl>
    <w:p>
      <w:pPr>
        <w:spacing w:after="80" w:before="80"/>
      </w:pPr>
    </w:p>
    <w:p>
      <w:pPr>
        <w:pStyle w:val="Heading2"/>
        <w:spacing w:after="120" w:before="240"/>
      </w:pPr>
      <w:r>
        <w:rPr>
          <w:rFonts w:ascii="Arial" w:cs="Arial" w:eastAsia="Arial" w:hAnsi="Arial"/>
          <w:b/>
          <w:bCs/>
          <w:color w:val="0F72B5"/>
          <w:sz w:val="28"/>
          <w:szCs w:val="28"/>
        </w:rPr>
        <w:t xml:space="preserve">5.2 Admin Authentication</w:t>
      </w:r>
    </w:p>
    <w:p>
      <w:pPr>
        <w:spacing w:after="80" w:before="60"/>
      </w:pPr>
      <w:r>
        <w:rPr>
          <w:rFonts w:ascii="Arial" w:cs="Arial" w:eastAsia="Arial" w:hAnsi="Arial"/>
          <w:color w:val="2D3748"/>
          <w:sz w:val="20"/>
          <w:szCs w:val="20"/>
        </w:rPr>
        <w:t xml:space="preserve">Two-factor authentication identical in structure to student flow but operating on a separate credential space:</w:t>
      </w:r>
    </w:p>
    <w:p>
      <w:pPr>
        <w:pStyle w:val="ListParagraph"/>
        <w:numPr>
          <w:ilvl w:val="0"/>
          <w:numId w:val="3"/>
        </w:numPr>
        <w:spacing w:after="40" w:before="40"/>
      </w:pPr>
      <w:r>
        <w:rPr>
          <w:rFonts w:ascii="Arial" w:cs="Arial" w:eastAsia="Arial" w:hAnsi="Arial"/>
          <w:color w:val="2D3748"/>
          <w:sz w:val="20"/>
          <w:szCs w:val="20"/>
        </w:rPr>
        <w:t xml:space="preserve">Enter email and password on admin portal login page</w:t>
      </w:r>
    </w:p>
    <w:p>
      <w:pPr>
        <w:pStyle w:val="ListParagraph"/>
        <w:numPr>
          <w:ilvl w:val="0"/>
          <w:numId w:val="3"/>
        </w:numPr>
        <w:spacing w:after="40" w:before="40"/>
      </w:pPr>
      <w:r>
        <w:rPr>
          <w:rFonts w:ascii="Arial" w:cs="Arial" w:eastAsia="Arial" w:hAnsi="Arial"/>
          <w:color w:val="2D3748"/>
          <w:sz w:val="20"/>
          <w:szCs w:val="20"/>
        </w:rPr>
        <w:t xml:space="preserve">System validates credentials and checks role flag</w:t>
      </w:r>
    </w:p>
    <w:p>
      <w:pPr>
        <w:pStyle w:val="ListParagraph"/>
        <w:numPr>
          <w:ilvl w:val="0"/>
          <w:numId w:val="3"/>
        </w:numPr>
        <w:spacing w:after="40" w:before="40"/>
      </w:pPr>
      <w:r>
        <w:rPr>
          <w:rFonts w:ascii="Arial" w:cs="Arial" w:eastAsia="Arial" w:hAnsi="Arial"/>
          <w:color w:val="2D3748"/>
          <w:sz w:val="20"/>
          <w:szCs w:val="20"/>
        </w:rPr>
        <w:t xml:space="preserve">6-digit OTP generated and sent via email — 60-second unresendable countdown</w:t>
      </w:r>
    </w:p>
    <w:p>
      <w:pPr>
        <w:pStyle w:val="ListParagraph"/>
        <w:numPr>
          <w:ilvl w:val="0"/>
          <w:numId w:val="3"/>
        </w:numPr>
        <w:spacing w:after="40" w:before="40"/>
      </w:pPr>
      <w:r>
        <w:rPr>
          <w:rFonts w:ascii="Arial" w:cs="Arial" w:eastAsia="Arial" w:hAnsi="Arial"/>
          <w:color w:val="2D3748"/>
          <w:sz w:val="20"/>
          <w:szCs w:val="20"/>
        </w:rPr>
        <w:t xml:space="preserve">On valid OTP, JWT generated with role claims — routed to appropriate role-specific dashboard</w:t>
      </w:r>
    </w:p>
    <w:p>
      <w:pPr>
        <w:spacing w:after="80" w:before="60"/>
      </w:pPr>
      <w:r>
        <w:rPr>
          <w:rFonts w:ascii="Arial" w:cs="Arial" w:eastAsia="Arial" w:hAnsi="Arial"/>
          <w:color w:val="2D3748"/>
          <w:sz w:val="20"/>
          <w:szCs w:val="20"/>
        </w:rPr>
        <w:t xml:space="preserve">Password requirements: minimum 8 characters, uppercase, lowercase, number, and special character.</w:t>
      </w:r>
    </w:p>
    <w:p>
      <w:pPr>
        <w:spacing w:after="80" w:before="80"/>
      </w:pPr>
    </w:p>
    <w:p>
      <w:pPr>
        <w:pStyle w:val="Heading3"/>
        <w:spacing w:after="80" w:before="160"/>
      </w:pPr>
      <w:r>
        <w:rPr>
          <w:rFonts w:ascii="Arial" w:cs="Arial" w:eastAsia="Arial" w:hAnsi="Arial"/>
          <w:b/>
          <w:bCs/>
          <w:color w:val="2196A6"/>
          <w:sz w:val="24"/>
          <w:szCs w:val="24"/>
        </w:rPr>
        <w:t xml:space="preserve">Admin Security Capabilities (Super Admin)</w:t>
      </w:r>
    </w:p>
    <w:p>
      <w:pPr>
        <w:pStyle w:val="ListParagraph"/>
        <w:numPr>
          <w:ilvl w:val="0"/>
          <w:numId w:val="2"/>
        </w:numPr>
        <w:spacing w:after="40" w:before="40"/>
      </w:pPr>
      <w:r>
        <w:rPr>
          <w:rFonts w:ascii="Arial" w:cs="Arial" w:eastAsia="Arial" w:hAnsi="Arial"/>
          <w:color w:val="2D3748"/>
          <w:sz w:val="20"/>
          <w:szCs w:val="20"/>
        </w:rPr>
        <w:t xml:space="preserve">Force password reset on any user account</w:t>
      </w:r>
    </w:p>
    <w:p>
      <w:pPr>
        <w:pStyle w:val="ListParagraph"/>
        <w:numPr>
          <w:ilvl w:val="0"/>
          <w:numId w:val="2"/>
        </w:numPr>
        <w:spacing w:after="40" w:before="40"/>
      </w:pPr>
      <w:r>
        <w:rPr>
          <w:rFonts w:ascii="Arial" w:cs="Arial" w:eastAsia="Arial" w:hAnsi="Arial"/>
          <w:color w:val="2D3748"/>
          <w:sz w:val="20"/>
          <w:szCs w:val="20"/>
        </w:rPr>
        <w:t xml:space="preserve">Remote session termination for compromised accounts</w:t>
      </w:r>
    </w:p>
    <w:p>
      <w:pPr>
        <w:pStyle w:val="ListParagraph"/>
        <w:numPr>
          <w:ilvl w:val="0"/>
          <w:numId w:val="2"/>
        </w:numPr>
        <w:spacing w:after="40" w:before="40"/>
      </w:pPr>
      <w:r>
        <w:rPr>
          <w:rFonts w:ascii="Arial" w:cs="Arial" w:eastAsia="Arial" w:hAnsi="Arial"/>
          <w:color w:val="2D3748"/>
          <w:sz w:val="20"/>
          <w:szCs w:val="20"/>
        </w:rPr>
        <w:t xml:space="preserve">Activity logs — timestamped database mutations and active IP address logins</w:t>
      </w:r>
    </w:p>
    <w:p>
      <w:pPr>
        <w:spacing w:after="80" w:before="80"/>
      </w:pPr>
    </w:p>
    <w:p>
      <w:pPr>
        <w:pStyle w:val="Heading2"/>
        <w:spacing w:after="120" w:before="240"/>
      </w:pPr>
      <w:r>
        <w:rPr>
          <w:rFonts w:ascii="Arial" w:cs="Arial" w:eastAsia="Arial" w:hAnsi="Arial"/>
          <w:b/>
          <w:bCs/>
          <w:color w:val="0F72B5"/>
          <w:sz w:val="28"/>
          <w:szCs w:val="28"/>
        </w:rPr>
        <w:t xml:space="preserve">5.3 Institution Onboarding Flow</w:t>
      </w:r>
    </w:p>
    <w:p>
      <w:pPr>
        <w:spacing w:after="80" w:before="60"/>
      </w:pPr>
      <w:r>
        <w:rPr>
          <w:rFonts w:ascii="Arial" w:cs="Arial" w:eastAsia="Arial" w:hAnsi="Arial"/>
          <w:color w:val="2D3748"/>
          <w:sz w:val="20"/>
          <w:szCs w:val="20"/>
        </w:rPr>
        <w:t xml:space="preserve">The institution onboarding wizard at /colleges/onboard is the most data-intensive process in the admin system. The college status progresses: Draft → Verified → Active.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47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Data Collected</w:t>
            </w:r>
          </w:p>
        </w:tc>
        <w:tc>
          <w:tcPr>
            <w:tcW w:type="dxa" w:w="2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Validation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Institution Identity</w:t>
            </w:r>
          </w:p>
        </w:tc>
        <w:tc>
          <w:tcPr>
            <w:tcW w:type="dxa" w:w="4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Registered name, auto-generated code (CLG00012), type, governance, affiliated university, email, website, contact, address, pincode, logo</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Name + email globally unique across platform</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Coordinator &amp; Admin</w:t>
            </w:r>
          </w:p>
        </w:tc>
        <w:tc>
          <w:tcPr>
            <w:tcW w:type="dxa" w:w="4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Primary coordinator contact. College Admin account: name, email, mobile, initial password</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 account created once only — cannot change post-activation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Compliance Documents</w:t>
            </w:r>
          </w:p>
        </w:tc>
        <w:tc>
          <w:tcPr>
            <w:tcW w:type="dxa" w:w="4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MoU/Authorisation Letter (PDF), Registration Proof (PDF), Chairman Introduction Video (MP4), NDA (optional)</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All PDFs required; MP4 shown to students on first login</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Platform Config</w:t>
            </w:r>
          </w:p>
        </w:tc>
        <w:tc>
          <w:tcPr>
            <w:tcW w:type="dxa" w:w="4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Max faculty accounts (default 100), max student accounts (default 1000), subscription validity (1-year default)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Validated against platform capacity limits</w:t>
            </w:r>
          </w:p>
        </w:tc>
      </w:tr>
    </w:tbl>
    <w:p>
      <w:pPr>
        <w:spacing w:after="80" w:before="80"/>
      </w:pPr>
    </w:p>
    <w:p>
      <w:pPr>
        <w:pStyle w:val="Heading2"/>
        <w:spacing w:after="120" w:before="240"/>
      </w:pPr>
      <w:r>
        <w:rPr>
          <w:rFonts w:ascii="Arial" w:cs="Arial" w:eastAsia="Arial" w:hAnsi="Arial"/>
          <w:b/>
          <w:bCs/>
          <w:color w:val="0F72B5"/>
          <w:sz w:val="28"/>
          <w:szCs w:val="28"/>
        </w:rPr>
        <w:t xml:space="preserve">5.4 Student &amp; Teacher Account Management</w:t>
      </w:r>
    </w:p>
    <w:p>
      <w:pPr>
        <w:pStyle w:val="Heading3"/>
        <w:spacing w:after="80" w:before="160"/>
      </w:pPr>
      <w:r>
        <w:rPr>
          <w:rFonts w:ascii="Arial" w:cs="Arial" w:eastAsia="Arial" w:hAnsi="Arial"/>
          <w:b/>
          <w:bCs/>
          <w:color w:val="2196A6"/>
          <w:sz w:val="24"/>
          <w:szCs w:val="24"/>
        </w:rPr>
        <w:t xml:space="preserve">Registration Methods</w:t>
      </w:r>
    </w:p>
    <w:p>
      <w:pPr>
        <w:pStyle w:val="ListParagraph"/>
        <w:numPr>
          <w:ilvl w:val="0"/>
          <w:numId w:val="2"/>
        </w:numPr>
        <w:spacing w:after="40" w:before="40"/>
      </w:pPr>
      <w:r>
        <w:rPr>
          <w:rFonts w:ascii="Arial" w:cs="Arial" w:eastAsia="Arial" w:hAnsi="Arial"/>
          <w:color w:val="2D3748"/>
          <w:sz w:val="20"/>
          <w:szCs w:val="20"/>
        </w:rPr>
        <w:t xml:space="preserve">Manual entry: Individual form with field-by-field data entry</w:t>
      </w:r>
    </w:p>
    <w:p>
      <w:pPr>
        <w:pStyle w:val="ListParagraph"/>
        <w:numPr>
          <w:ilvl w:val="0"/>
          <w:numId w:val="2"/>
        </w:numPr>
        <w:spacing w:after="40" w:before="40"/>
      </w:pPr>
      <w:r>
        <w:rPr>
          <w:rFonts w:ascii="Arial" w:cs="Arial" w:eastAsia="Arial" w:hAnsi="Arial"/>
          <w:color w:val="2D3748"/>
          <w:sz w:val="20"/>
          <w:szCs w:val="20"/>
        </w:rPr>
        <w:t xml:space="preserve">Bulk upload: Pre-formatted CSV template with column-mapping interface to handle template variations</w:t>
      </w:r>
    </w:p>
    <w:p>
      <w:pPr>
        <w:spacing w:after="80" w:before="60"/>
      </w:pPr>
      <w:r>
        <w:rPr>
          <w:rFonts w:ascii="Arial" w:cs="Arial" w:eastAsia="Arial" w:hAnsi="Arial"/>
          <w:color w:val="2D3748"/>
          <w:sz w:val="20"/>
          <w:szCs w:val="20"/>
        </w:rPr>
        <w:t xml:space="preserve">Bulk uploaded students are assigned to structural batches, graduation years, and specific degree programmes. Individual accounts can be viewed, edited, and deactivated.</w:t>
      </w:r>
    </w:p>
    <w:p>
      <w:pPr>
        <w:spacing w:after="80" w:before="80"/>
      </w:pPr>
    </w:p>
    <w:p>
      <w:pPr>
        <w:pStyle w:val="Heading2"/>
        <w:spacing w:after="120" w:before="240"/>
      </w:pPr>
      <w:r>
        <w:rPr>
          <w:rFonts w:ascii="Arial" w:cs="Arial" w:eastAsia="Arial" w:hAnsi="Arial"/>
          <w:b/>
          <w:bCs/>
          <w:color w:val="0F72B5"/>
          <w:sz w:val="28"/>
          <w:szCs w:val="28"/>
        </w:rPr>
        <w:t xml:space="preserve">5.5 Assessment Question Bank Management</w:t>
      </w:r>
    </w:p>
    <w:p>
      <w:pPr>
        <w:spacing w:after="80" w:before="60"/>
      </w:pPr>
      <w:r>
        <w:rPr>
          <w:rFonts w:ascii="Arial" w:cs="Arial" w:eastAsia="Arial" w:hAnsi="Arial"/>
          <w:color w:val="2D3748"/>
          <w:sz w:val="20"/>
          <w:szCs w:val="20"/>
        </w:rPr>
        <w:t xml:space="preserve">The master question bank targets 300 questions across 7 quotients. Configuration-first architecture — all scoring logic, weights, thresholds, and certificate rules stored in validated CSV configuration files (not hardcoded):</w:t>
      </w:r>
    </w:p>
    <w:p>
      <w:pPr>
        <w:pStyle w:val="ListParagraph"/>
        <w:numPr>
          <w:ilvl w:val="0"/>
          <w:numId w:val="2"/>
        </w:numPr>
        <w:spacing w:after="40" w:before="40"/>
      </w:pPr>
      <w:r>
        <w:rPr>
          <w:rFonts w:ascii="Arial" w:cs="Arial" w:eastAsia="Arial" w:hAnsi="Arial"/>
          <w:color w:val="2D3748"/>
          <w:sz w:val="20"/>
          <w:szCs w:val="20"/>
        </w:rPr>
        <w:t xml:space="preserve">stage_test_config.csv — Test parameters for each stage</w:t>
      </w:r>
    </w:p>
    <w:p>
      <w:pPr>
        <w:pStyle w:val="ListParagraph"/>
        <w:numPr>
          <w:ilvl w:val="0"/>
          <w:numId w:val="2"/>
        </w:numPr>
        <w:spacing w:after="40" w:before="40"/>
      </w:pPr>
      <w:r>
        <w:rPr>
          <w:rFonts w:ascii="Arial" w:cs="Arial" w:eastAsia="Arial" w:hAnsi="Arial"/>
          <w:color w:val="2D3748"/>
          <w:sz w:val="20"/>
          <w:szCs w:val="20"/>
        </w:rPr>
        <w:t xml:space="preserve">stage_quotient_weights.csv — Mathematical weighting per quotient per stage</w:t>
      </w:r>
    </w:p>
    <w:p>
      <w:pPr>
        <w:pStyle w:val="ListParagraph"/>
        <w:numPr>
          <w:ilvl w:val="0"/>
          <w:numId w:val="2"/>
        </w:numPr>
        <w:spacing w:after="40" w:before="40"/>
      </w:pPr>
      <w:r>
        <w:rPr>
          <w:rFonts w:ascii="Arial" w:cs="Arial" w:eastAsia="Arial" w:hAnsi="Arial"/>
          <w:color w:val="2D3748"/>
          <w:sz w:val="20"/>
          <w:szCs w:val="20"/>
        </w:rPr>
        <w:t xml:space="preserve">stage_pass_thresholds.csv — Competence benchmarks for each assessment</w:t>
      </w:r>
    </w:p>
    <w:p>
      <w:pPr>
        <w:pStyle w:val="ListParagraph"/>
        <w:numPr>
          <w:ilvl w:val="0"/>
          <w:numId w:val="2"/>
        </w:numPr>
        <w:spacing w:after="40" w:before="40"/>
      </w:pPr>
      <w:r>
        <w:rPr>
          <w:rFonts w:ascii="Arial" w:cs="Arial" w:eastAsia="Arial" w:hAnsi="Arial"/>
          <w:color w:val="2D3748"/>
          <w:sz w:val="20"/>
          <w:szCs w:val="20"/>
        </w:rPr>
        <w:t xml:space="preserve">certificate_issuance_rules.csv — Prerequisite and stacking logic for certificates</w:t>
      </w:r>
    </w:p>
    <w:p>
      <w:pPr>
        <w:pStyle w:val="ListParagraph"/>
        <w:numPr>
          <w:ilvl w:val="0"/>
          <w:numId w:val="2"/>
        </w:numPr>
        <w:spacing w:after="40" w:before="40"/>
      </w:pPr>
      <w:r>
        <w:rPr>
          <w:rFonts w:ascii="Arial" w:cs="Arial" w:eastAsia="Arial" w:hAnsi="Arial"/>
          <w:color w:val="2D3748"/>
          <w:sz w:val="20"/>
          <w:szCs w:val="20"/>
        </w:rPr>
        <w:t xml:space="preserve">plvi_config.csv — Growth signal interpretation bands for PLVI calculation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Quotient</w:t>
            </w:r>
          </w:p>
        </w:tc>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Total Target</w:t>
            </w:r>
          </w:p>
        </w:tc>
        <w:tc>
          <w:tcPr>
            <w:tcW w:type="dxa" w:w="43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Difficulty Split (Easy/Med/Hard)</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CRQ — Cognitive Readiness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45 questions</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14 / 20 / 11</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SRQ — Self-Regulation</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40 questions</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12 / 18 / 10</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LQ — Learning Agility</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40 questions</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12 / 18 / 10</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SIQ — Social Interaction</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40 questions</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12 / 18 / 10</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PEQ — Professional Execution</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50 questions</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15 / 22 / 13</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DAQ — Digital &amp; AI Literacy</w:t>
            </w:r>
          </w:p>
        </w:tc>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45 questions</w:t>
            </w:r>
          </w:p>
        </w:tc>
        <w:tc>
          <w:tcPr>
            <w:tcW w:type="dxa" w:w="43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14 / 20 / 11</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SEQ — Ethics &amp; Sustainability</w:t>
            </w:r>
          </w:p>
        </w:tc>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40 questions</w:t>
            </w:r>
          </w:p>
        </w:tc>
        <w:tc>
          <w:tcPr>
            <w:tcW w:type="dxa" w:w="4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12 / 18 / 10</w:t>
            </w:r>
          </w:p>
        </w:tc>
      </w:tr>
    </w:tbl>
    <w:p>
      <w:pPr>
        <w:spacing w:after="80" w:before="80"/>
      </w:pPr>
    </w:p>
    <w:p>
      <w:pPr>
        <w:pStyle w:val="Heading2"/>
        <w:spacing w:after="120" w:before="240"/>
      </w:pPr>
      <w:r>
        <w:rPr>
          <w:rFonts w:ascii="Arial" w:cs="Arial" w:eastAsia="Arial" w:hAnsi="Arial"/>
          <w:b/>
          <w:bCs/>
          <w:color w:val="0F72B5"/>
          <w:sz w:val="28"/>
          <w:szCs w:val="28"/>
        </w:rPr>
        <w:t xml:space="preserve">5.6 Analytics &amp; Reporting</w:t>
      </w:r>
    </w:p>
    <w:p>
      <w:pPr>
        <w:pStyle w:val="Heading3"/>
        <w:spacing w:after="80" w:before="160"/>
      </w:pPr>
      <w:r>
        <w:rPr>
          <w:rFonts w:ascii="Arial" w:cs="Arial" w:eastAsia="Arial" w:hAnsi="Arial"/>
          <w:b/>
          <w:bCs/>
          <w:color w:val="2196A6"/>
          <w:sz w:val="24"/>
          <w:szCs w:val="24"/>
        </w:rPr>
        <w:t xml:space="preserve">College-Level Analytics</w:t>
      </w:r>
    </w:p>
    <w:p>
      <w:pPr>
        <w:spacing w:after="80" w:before="60"/>
      </w:pPr>
      <w:r>
        <w:rPr>
          <w:rFonts w:ascii="Arial" w:cs="Arial" w:eastAsia="Arial" w:hAnsi="Arial"/>
          <w:color w:val="2D3748"/>
          <w:sz w:val="20"/>
          <w:szCs w:val="20"/>
        </w:rPr>
        <w:t xml:space="preserve">College Admins access institution-scoped analytics — cannot see other colleges' data. Available metrics: active vs inactive student counts, average course completion rates, average PPI score, department-wise performance comparisons, cohort-level assessment pass rates.</w:t>
      </w:r>
    </w:p>
    <w:p>
      <w:pPr>
        <w:spacing w:after="80" w:before="80"/>
      </w:pPr>
    </w:p>
    <w:p>
      <w:pPr>
        <w:pStyle w:val="Heading3"/>
        <w:spacing w:after="80" w:before="160"/>
      </w:pPr>
      <w:r>
        <w:rPr>
          <w:rFonts w:ascii="Arial" w:cs="Arial" w:eastAsia="Arial" w:hAnsi="Arial"/>
          <w:b/>
          <w:bCs/>
          <w:color w:val="2196A6"/>
          <w:sz w:val="24"/>
          <w:szCs w:val="24"/>
        </w:rPr>
        <w:t xml:space="preserve">Delta Comparison System</w:t>
      </w:r>
    </w:p>
    <w:p>
      <w:pPr>
        <w:spacing w:after="80" w:before="60"/>
      </w:pPr>
      <w:r>
        <w:rPr>
          <w:rFonts w:ascii="Arial" w:cs="Arial" w:eastAsia="Arial" w:hAnsi="Arial"/>
          <w:color w:val="2D3748"/>
          <w:sz w:val="20"/>
          <w:szCs w:val="20"/>
        </w:rPr>
        <w:t xml:space="preserve">∆_total = T4 Score − T1 Score. The platform's most powerful institutional intelligence tool. Generates a measurable value-add metric — how much employability improvement did the platform create for a given cohort? Designed to be shareable with accreditation bodies, industry partners, and government regulators as evidence of outcome-based education delivery.</w:t>
      </w:r>
    </w:p>
    <w:p>
      <w:pPr>
        <w:spacing w:after="80" w:before="80"/>
      </w:pPr>
    </w:p>
    <w:p>
      <w:pPr>
        <w:pStyle w:val="Heading3"/>
        <w:spacing w:after="80" w:before="160"/>
      </w:pPr>
      <w:r>
        <w:rPr>
          <w:rFonts w:ascii="Arial" w:cs="Arial" w:eastAsia="Arial" w:hAnsi="Arial"/>
          <w:b/>
          <w:bCs/>
          <w:color w:val="2196A6"/>
          <w:sz w:val="24"/>
          <w:szCs w:val="24"/>
        </w:rPr>
        <w:t xml:space="preserve">Global KPI Dashboards (Super Admin)</w:t>
      </w:r>
    </w:p>
    <w:p>
      <w:pPr>
        <w:spacing w:after="80" w:before="60"/>
      </w:pPr>
      <w:r>
        <w:rPr>
          <w:rFonts w:ascii="Arial" w:cs="Arial" w:eastAsia="Arial" w:hAnsi="Arial"/>
          <w:color w:val="2D3748"/>
          <w:sz w:val="20"/>
          <w:szCs w:val="20"/>
        </w:rPr>
        <w:t xml:space="preserve">System-wide metrics: total registered students, total active colleges, assessment completion rates by region, certificate issuance trends, escalation resolution rates, community engagement statistics. Supports CSV and PDF export.</w:t>
      </w:r>
    </w:p>
    <w:p>
      <w:pPr>
        <w:spacing w:after="80" w:before="80"/>
      </w:pPr>
    </w:p>
    <w:p>
      <w:pPr>
        <w:pStyle w:val="Heading2"/>
        <w:spacing w:after="120" w:before="240"/>
      </w:pPr>
      <w:r>
        <w:rPr>
          <w:rFonts w:ascii="Arial" w:cs="Arial" w:eastAsia="Arial" w:hAnsi="Arial"/>
          <w:b/>
          <w:bCs/>
          <w:color w:val="0F72B5"/>
          <w:sz w:val="28"/>
          <w:szCs w:val="28"/>
        </w:rPr>
        <w:t xml:space="preserve">5.7 Content Management — Course Creation Workflow</w:t>
      </w:r>
    </w:p>
    <w:p>
      <w:pPr>
        <w:pStyle w:val="ListParagraph"/>
        <w:numPr>
          <w:ilvl w:val="0"/>
          <w:numId w:val="3"/>
        </w:numPr>
        <w:spacing w:after="40" w:before="40"/>
      </w:pPr>
      <w:r>
        <w:rPr>
          <w:rFonts w:ascii="Arial" w:cs="Arial" w:eastAsia="Arial" w:hAnsi="Arial"/>
          <w:color w:val="2D3748"/>
          <w:sz w:val="20"/>
          <w:szCs w:val="20"/>
        </w:rPr>
        <w:t xml:space="preserve">Define course metadata: name, meta description, difficulty level (Beginner/Intermediate/Advanced), cover art thumbnail</w:t>
      </w:r>
    </w:p>
    <w:p>
      <w:pPr>
        <w:pStyle w:val="ListParagraph"/>
        <w:numPr>
          <w:ilvl w:val="0"/>
          <w:numId w:val="3"/>
        </w:numPr>
        <w:spacing w:after="40" w:before="40"/>
      </w:pPr>
      <w:r>
        <w:rPr>
          <w:rFonts w:ascii="Arial" w:cs="Arial" w:eastAsia="Arial" w:hAnsi="Arial"/>
          <w:color w:val="2D3748"/>
          <w:sz w:val="20"/>
          <w:szCs w:val="20"/>
        </w:rPr>
        <w:t xml:space="preserve">Course Builder: interactive drag-and-drop canvas to create Modules (Chapters) and Lessons within them</w:t>
      </w:r>
    </w:p>
    <w:p>
      <w:pPr>
        <w:pStyle w:val="ListParagraph"/>
        <w:numPr>
          <w:ilvl w:val="0"/>
          <w:numId w:val="3"/>
        </w:numPr>
        <w:spacing w:after="40" w:before="40"/>
      </w:pPr>
      <w:r>
        <w:rPr>
          <w:rFonts w:ascii="Arial" w:cs="Arial" w:eastAsia="Arial" w:hAnsi="Arial"/>
          <w:color w:val="2D3748"/>
          <w:sz w:val="20"/>
          <w:szCs w:val="20"/>
        </w:rPr>
        <w:t xml:space="preserve">Configure prerequisite-locking rules: determine if each module requires previous module completion</w:t>
      </w:r>
    </w:p>
    <w:p>
      <w:pPr>
        <w:pStyle w:val="ListParagraph"/>
        <w:numPr>
          <w:ilvl w:val="0"/>
          <w:numId w:val="3"/>
        </w:numPr>
        <w:spacing w:after="40" w:before="40"/>
      </w:pPr>
      <w:r>
        <w:rPr>
          <w:rFonts w:ascii="Arial" w:cs="Arial" w:eastAsia="Arial" w:hAnsi="Arial"/>
          <w:color w:val="2D3748"/>
          <w:sz w:val="20"/>
          <w:szCs w:val="20"/>
        </w:rPr>
        <w:t xml:space="preserve">Content injection: video URLs (Cloudinary/YouTube/Vimeo), PDF resources, interactive widgets, rich-text descriptions</w:t>
      </w:r>
    </w:p>
    <w:p>
      <w:pPr>
        <w:spacing w:after="80" w:before="80"/>
      </w:pPr>
    </w:p>
    <w:p>
      <w:pPr>
        <w:pStyle w:val="Heading3"/>
        <w:spacing w:after="80" w:before="160"/>
      </w:pPr>
      <w:r>
        <w:rPr>
          <w:rFonts w:ascii="Arial" w:cs="Arial" w:eastAsia="Arial" w:hAnsi="Arial"/>
          <w:b/>
          <w:bCs/>
          <w:color w:val="2196A6"/>
          <w:sz w:val="24"/>
          <w:szCs w:val="24"/>
        </w:rPr>
        <w:t xml:space="preserve">Content Quality Assurance Checklist</w:t>
      </w:r>
    </w:p>
    <w:p>
      <w:pPr>
        <w:pStyle w:val="ListParagraph"/>
        <w:numPr>
          <w:ilvl w:val="0"/>
          <w:numId w:val="2"/>
        </w:numPr>
        <w:spacing w:after="40" w:before="40"/>
      </w:pPr>
      <w:r>
        <w:rPr>
          <w:rFonts w:ascii="Arial" w:cs="Arial" w:eastAsia="Arial" w:hAnsi="Arial"/>
          <w:color w:val="2D3748"/>
          <w:sz w:val="20"/>
          <w:szCs w:val="20"/>
        </w:rPr>
        <w:t xml:space="preserve">All video URLs accessible and loading correctly</w:t>
      </w:r>
    </w:p>
    <w:p>
      <w:pPr>
        <w:pStyle w:val="ListParagraph"/>
        <w:numPr>
          <w:ilvl w:val="0"/>
          <w:numId w:val="2"/>
        </w:numPr>
        <w:spacing w:after="40" w:before="40"/>
      </w:pPr>
      <w:r>
        <w:rPr>
          <w:rFonts w:ascii="Arial" w:cs="Arial" w:eastAsia="Arial" w:hAnsi="Arial"/>
          <w:color w:val="2D3748"/>
          <w:sz w:val="20"/>
          <w:szCs w:val="20"/>
        </w:rPr>
        <w:t xml:space="preserve">Day 1 story follows required narrative: Setup → Tension → Decision → Consequence</w:t>
      </w:r>
    </w:p>
    <w:p>
      <w:pPr>
        <w:pStyle w:val="ListParagraph"/>
        <w:numPr>
          <w:ilvl w:val="0"/>
          <w:numId w:val="2"/>
        </w:numPr>
        <w:spacing w:after="40" w:before="40"/>
      </w:pPr>
      <w:r>
        <w:rPr>
          <w:rFonts w:ascii="Arial" w:cs="Arial" w:eastAsia="Arial" w:hAnsi="Arial"/>
          <w:color w:val="2D3748"/>
          <w:sz w:val="20"/>
          <w:szCs w:val="20"/>
        </w:rPr>
        <w:t xml:space="preserve">Quiz questions are scenario-based (not pure recall)</w:t>
      </w:r>
    </w:p>
    <w:p>
      <w:pPr>
        <w:pStyle w:val="ListParagraph"/>
        <w:numPr>
          <w:ilvl w:val="0"/>
          <w:numId w:val="2"/>
        </w:numPr>
        <w:spacing w:after="40" w:before="40"/>
      </w:pPr>
      <w:r>
        <w:rPr>
          <w:rFonts w:ascii="Arial" w:cs="Arial" w:eastAsia="Arial" w:hAnsi="Arial"/>
          <w:color w:val="2D3748"/>
          <w:sz w:val="20"/>
          <w:szCs w:val="20"/>
        </w:rPr>
        <w:t xml:space="preserve">Evidence task rubric is clear and student-facing</w:t>
      </w:r>
    </w:p>
    <w:p>
      <w:pPr>
        <w:pStyle w:val="ListParagraph"/>
        <w:numPr>
          <w:ilvl w:val="0"/>
          <w:numId w:val="2"/>
        </w:numPr>
        <w:spacing w:after="40" w:before="40"/>
      </w:pPr>
      <w:r>
        <w:rPr>
          <w:rFonts w:ascii="Arial" w:cs="Arial" w:eastAsia="Arial" w:hAnsi="Arial"/>
          <w:color w:val="2D3748"/>
          <w:sz w:val="20"/>
          <w:szCs w:val="20"/>
        </w:rPr>
        <w:t xml:space="preserve">Reflection questions encourage deep thinking, not surface responses</w:t>
      </w:r>
    </w:p>
    <w:p>
      <w:pPr>
        <w:pStyle w:val="ListParagraph"/>
        <w:numPr>
          <w:ilvl w:val="0"/>
          <w:numId w:val="2"/>
        </w:numPr>
        <w:spacing w:after="40" w:before="40"/>
      </w:pPr>
      <w:r>
        <w:rPr>
          <w:rFonts w:ascii="Arial" w:cs="Arial" w:eastAsia="Arial" w:hAnsi="Arial"/>
          <w:color w:val="2D3748"/>
          <w:sz w:val="20"/>
          <w:szCs w:val="20"/>
        </w:rPr>
        <w:t xml:space="preserve">Flashcard formatted as single-page interview-ready reference document</w:t>
      </w:r>
    </w:p>
    <w:p>
      <w:pPr>
        <w:spacing w:after="80" w:before="80"/>
      </w:pPr>
    </w:p>
    <w:p>
      <w:pPr>
        <w:pStyle w:val="Heading2"/>
        <w:spacing w:after="120" w:before="240"/>
      </w:pPr>
      <w:r>
        <w:rPr>
          <w:rFonts w:ascii="Arial" w:cs="Arial" w:eastAsia="Arial" w:hAnsi="Arial"/>
          <w:b/>
          <w:bCs/>
          <w:color w:val="0F72B5"/>
          <w:sz w:val="28"/>
          <w:szCs w:val="28"/>
        </w:rPr>
        <w:t xml:space="preserve">5.8 Community Moderation</w:t>
      </w:r>
    </w:p>
    <w:p>
      <w:pPr>
        <w:spacing w:after="80" w:before="60"/>
      </w:pPr>
      <w:r>
        <w:rPr>
          <w:rFonts w:ascii="Arial" w:cs="Arial" w:eastAsia="Arial" w:hAnsi="Arial"/>
          <w:color w:val="2D3748"/>
          <w:sz w:val="20"/>
          <w:szCs w:val="20"/>
        </w:rPr>
        <w:t xml:space="preserve">Admins and designated moderators can: review flagged content, remove policy-violating posts, issue warnings to users. Automated keyword scanning for high-risk content can trigger escalation events requiring human review.</w:t>
      </w:r>
    </w:p>
    <w:p>
      <w:pPr>
        <w:spacing w:after="80" w:before="80"/>
      </w:pPr>
    </w:p>
    <w:p>
      <w:pPr>
        <w:pStyle w:val="Heading2"/>
        <w:spacing w:after="120" w:before="240"/>
      </w:pPr>
      <w:r>
        <w:rPr>
          <w:rFonts w:ascii="Arial" w:cs="Arial" w:eastAsia="Arial" w:hAnsi="Arial"/>
          <w:b/>
          <w:bCs/>
          <w:color w:val="0F72B5"/>
          <w:sz w:val="28"/>
          <w:szCs w:val="28"/>
        </w:rPr>
        <w:t xml:space="preserve">5.9 Coaching &amp; Escalation Subsystem</w:t>
      </w:r>
    </w:p>
    <w:p>
      <w:pPr>
        <w:spacing w:after="80" w:before="60"/>
      </w:pPr>
      <w:r>
        <w:rPr>
          <w:rFonts w:ascii="Arial" w:cs="Arial" w:eastAsia="Arial" w:hAnsi="Arial"/>
          <w:color w:val="2D3748"/>
          <w:sz w:val="20"/>
          <w:szCs w:val="20"/>
        </w:rPr>
        <w:t xml:space="preserve">Coaches are assigned to specific college cohorts or departments. Escalation triggers: student consistently fails assessments (automated), session reported as inappropriate (manual), Emotion Coach detects high-risk keywords (automated). Each escalation creates a micro-forum visible only to assigned Admin and Coach. Marked Resolved only after documented action — full audit trail of intervention history.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6 — DATA ARCHITECTURE &amp; FLOW</w:t>
            </w:r>
          </w:p>
        </w:tc>
      </w:tr>
    </w:tbl>
    <w:p>
      <w:pPr>
        <w:spacing w:after="80" w:before="80"/>
      </w:pPr>
    </w:p>
    <w:p>
      <w:pPr>
        <w:pStyle w:val="Heading2"/>
        <w:spacing w:after="120" w:before="240"/>
      </w:pPr>
      <w:r>
        <w:rPr>
          <w:rFonts w:ascii="Arial" w:cs="Arial" w:eastAsia="Arial" w:hAnsi="Arial"/>
          <w:b/>
          <w:bCs/>
          <w:color w:val="0F72B5"/>
          <w:sz w:val="28"/>
          <w:szCs w:val="28"/>
        </w:rPr>
        <w:t xml:space="preserve">6.1 Key MongoDB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Collection</w:t>
            </w:r>
          </w:p>
        </w:tc>
        <w:tc>
          <w:tcPr>
            <w:tcW w:type="dxa" w:w="3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0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Purpose / Notes</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users</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userId, email, role, college_id, loginHistory[], otpHash, status</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All admin-side users: Admins, Consultants, College Admins, Coaches. Queries auto-filtered by college_id for RBAC.</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teachers</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teacherId, email, department, college_id, courses[]</w:t>
            </w:r>
          </w:p>
        </w:tc>
        <w:tc>
          <w:tcPr>
            <w:tcW w:type="dxa" w:w="30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Faculty accounts — separate collection from users for role clarity</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students</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studentId, email, college_id, profileComplete, assessmentStatus, careerAnalysis</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accounts with career intelligence payload</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BaseLineResult</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userId, quotientScores{}, overallScore, band, timestamp, integrityStatus</w:t>
            </w:r>
          </w:p>
        </w:tc>
        <w:tc>
          <w:tcPr>
            <w:tcW w:type="dxa" w:w="30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T1 assessment results — source of truth for S_baseline</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AssessmentResults</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userId, stage (T2/T3/T4), weightedScore, PLVI, certificateEligible, quotientScores{}</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T2–T4 results with weighted scoring and PLVI calculation</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colleges</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collegeId, name, code, status, adminAccount, config, subscriptionExpiry</w:t>
            </w:r>
          </w:p>
        </w:tc>
        <w:tc>
          <w:tcPr>
            <w:tcW w:type="dxa" w:w="30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records — status: Draft/Verified/Active/Suspended</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sessions</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userId, userModel, token, deviceInfo, expiresAt</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Active JWT sessions with device info; max 20 history entries</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escalations</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studentId, triggerType, status, forumPosts[], assignedCoach, resolvedAt</w:t>
            </w:r>
          </w:p>
        </w:tc>
        <w:tc>
          <w:tcPr>
            <w:tcW w:type="dxa" w:w="30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Escalation records with full discussion audit trail</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certificates</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certificateId, userId, type (C1/C2/C3), issueDate, qrCode, integrityVerified</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Issued certificates with public verification data</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caseLogs</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userId, eventType, timestamp, metadata</w:t>
            </w:r>
          </w:p>
        </w:tc>
        <w:tc>
          <w:tcPr>
            <w:tcW w:type="dxa" w:w="30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Timestamped audit trail for every significant student action</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community</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postId, authorId, content, flags[], moderationStatus, replies[]</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Community forum posts with moderation state</w:t>
            </w:r>
          </w:p>
        </w:tc>
      </w:tr>
      <w:tr>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career_agent_data</w:t>
            </w:r>
          </w:p>
        </w:tc>
        <w:tc>
          <w:tcPr>
            <w:tcW w:type="dxa" w:w="3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directionId, directionName, sector, jobFamily, roles[]</w:t>
            </w:r>
          </w:p>
        </w:tc>
        <w:tc>
          <w:tcPr>
            <w:tcW w:type="dxa" w:w="30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Career direction taxonomy for agent processing</w:t>
            </w:r>
          </w:p>
        </w:tc>
      </w:tr>
      <w:tr>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careerroles</w:t>
            </w:r>
          </w:p>
        </w:tc>
        <w:tc>
          <w:tcPr>
            <w:tcW w:type="dxa" w:w="3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roleName, domain_skills[], ai_skills[], salary, employers[], growth</w:t>
            </w:r>
          </w:p>
        </w:tc>
        <w:tc>
          <w:tcPr>
            <w:tcW w:type="dxa" w:w="30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Detailed role data powering the career intelligence engine</w:t>
            </w:r>
          </w:p>
        </w:tc>
      </w:tr>
    </w:tbl>
    <w:p>
      <w:pPr>
        <w:spacing w:after="80" w:before="80"/>
      </w:pPr>
    </w:p>
    <w:p>
      <w:pPr>
        <w:pStyle w:val="Heading2"/>
        <w:spacing w:after="120" w:before="240"/>
      </w:pPr>
      <w:r>
        <w:rPr>
          <w:rFonts w:ascii="Arial" w:cs="Arial" w:eastAsia="Arial" w:hAnsi="Arial"/>
          <w:b/>
          <w:bCs/>
          <w:color w:val="0F72B5"/>
          <w:sz w:val="28"/>
          <w:szCs w:val="28"/>
        </w:rPr>
        <w:t xml:space="preserve">6.2 Data Flow Across All Three Dashboards</w:t>
      </w:r>
    </w:p>
    <w:p>
      <w:pPr>
        <w:spacing w:after="80" w:before="60"/>
      </w:pPr>
      <w:r>
        <w:rPr>
          <w:rFonts w:ascii="Arial" w:cs="Arial" w:eastAsia="Arial" w:hAnsi="Arial"/>
          <w:color w:val="2D3748"/>
          <w:sz w:val="20"/>
          <w:szCs w:val="20"/>
        </w:rPr>
        <w:t xml:space="preserve">The platform's data flows through a unidirectional pipeline where outputs from one stage become inputs for the next:</w:t>
      </w:r>
    </w:p>
    <w:p>
      <w:pPr>
        <w:pStyle w:val="ListParagraph"/>
        <w:numPr>
          <w:ilvl w:val="0"/>
          <w:numId w:val="3"/>
        </w:numPr>
        <w:spacing w:after="40" w:before="40"/>
      </w:pPr>
      <w:r>
        <w:rPr>
          <w:rFonts w:ascii="Arial" w:cs="Arial" w:eastAsia="Arial" w:hAnsi="Arial"/>
          <w:color w:val="2D3748"/>
          <w:sz w:val="20"/>
          <w:szCs w:val="20"/>
        </w:rPr>
        <w:t xml:space="preserve">Student registers → Profile data (Student DNA) saved to students collection → triggers Career Intelligence Engine</w:t>
      </w:r>
    </w:p>
    <w:p>
      <w:pPr>
        <w:pStyle w:val="ListParagraph"/>
        <w:numPr>
          <w:ilvl w:val="0"/>
          <w:numId w:val="3"/>
        </w:numPr>
        <w:spacing w:after="40" w:before="40"/>
      </w:pPr>
      <w:r>
        <w:rPr>
          <w:rFonts w:ascii="Arial" w:cs="Arial" w:eastAsia="Arial" w:hAnsi="Arial"/>
          <w:color w:val="2D3748"/>
          <w:sz w:val="20"/>
          <w:szCs w:val="20"/>
        </w:rPr>
        <w:t xml:space="preserve">T1 Assessment → BaseLineResult stored → S_baseline established → dashboard unlocked</w:t>
      </w:r>
    </w:p>
    <w:p>
      <w:pPr>
        <w:pStyle w:val="ListParagraph"/>
        <w:numPr>
          <w:ilvl w:val="0"/>
          <w:numId w:val="3"/>
        </w:numPr>
        <w:spacing w:after="40" w:before="40"/>
      </w:pPr>
      <w:r>
        <w:rPr>
          <w:rFonts w:ascii="Arial" w:cs="Arial" w:eastAsia="Arial" w:hAnsi="Arial"/>
          <w:color w:val="2D3748"/>
          <w:sz w:val="20"/>
          <w:szCs w:val="20"/>
        </w:rPr>
        <w:t xml:space="preserve">Course progress → persisted every 5 seconds via background API → module completion flags updated in students collection</w:t>
      </w:r>
    </w:p>
    <w:p>
      <w:pPr>
        <w:pStyle w:val="ListParagraph"/>
        <w:numPr>
          <w:ilvl w:val="0"/>
          <w:numId w:val="3"/>
        </w:numPr>
        <w:spacing w:after="40" w:before="40"/>
      </w:pPr>
      <w:r>
        <w:rPr>
          <w:rFonts w:ascii="Arial" w:cs="Arial" w:eastAsia="Arial" w:hAnsi="Arial"/>
          <w:color w:val="2D3748"/>
          <w:sz w:val="20"/>
          <w:szCs w:val="20"/>
        </w:rPr>
        <w:t xml:space="preserve">T2/T3/T4 completion → AssessmentResults stored → PLVI calculated → certificate_issuance_rules.csv evaluated → certificates collection updated if eligible</w:t>
      </w:r>
    </w:p>
    <w:p>
      <w:pPr>
        <w:pStyle w:val="ListParagraph"/>
        <w:numPr>
          <w:ilvl w:val="0"/>
          <w:numId w:val="3"/>
        </w:numPr>
        <w:spacing w:after="40" w:before="40"/>
      </w:pPr>
      <w:r>
        <w:rPr>
          <w:rFonts w:ascii="Arial" w:cs="Arial" w:eastAsia="Arial" w:hAnsi="Arial"/>
          <w:color w:val="2D3748"/>
          <w:sz w:val="20"/>
          <w:szCs w:val="20"/>
        </w:rPr>
        <w:t xml:space="preserve">Student activity → caseLogs updated → admin analytics dashboards receive aggregated view in near real-time</w:t>
      </w:r>
    </w:p>
    <w:p>
      <w:pPr>
        <w:pStyle w:val="ListParagraph"/>
        <w:numPr>
          <w:ilvl w:val="0"/>
          <w:numId w:val="3"/>
        </w:numPr>
        <w:spacing w:after="40" w:before="40"/>
      </w:pPr>
      <w:r>
        <w:rPr>
          <w:rFonts w:ascii="Arial" w:cs="Arial" w:eastAsia="Arial" w:hAnsi="Arial"/>
          <w:color w:val="2D3748"/>
          <w:sz w:val="20"/>
          <w:szCs w:val="20"/>
        </w:rPr>
        <w:t xml:space="preserve">Escalation trigger → escalations collection created → micro-forum activated → assigned Coach notified → resolution documented</w:t>
      </w:r>
    </w:p>
    <w:p>
      <w:pPr>
        <w:spacing w:after="80" w:before="80"/>
      </w:pPr>
    </w:p>
    <w:p>
      <w:pPr>
        <w:pStyle w:val="Heading2"/>
        <w:spacing w:after="120" w:before="240"/>
      </w:pPr>
      <w:r>
        <w:rPr>
          <w:rFonts w:ascii="Arial" w:cs="Arial" w:eastAsia="Arial" w:hAnsi="Arial"/>
          <w:b/>
          <w:bCs/>
          <w:color w:val="0F72B5"/>
          <w:sz w:val="28"/>
          <w:szCs w:val="28"/>
        </w:rPr>
        <w:t xml:space="preserve">6.3 Configuration Files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W w:type="dxa" w:w="2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Managed By</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stage_test_config.csv</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Question counts per quotient per stage, timing rules, attempt limits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stage_quotient_weights.csv</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Mathematical weight per quotient per stage (T2/T3/T4)</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stage_pass_thresholds.csv</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Minimum pass score per stage (absolute criterion-based)</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certificate_issuance_rules.csv</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Prerequisite stacking logic for C1, C2, C3 issuance</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plvi_config.csv</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PLVI growth band definitions (Fast/Steady/Developing thresholds)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educationData.json</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Cascading dropdown data for degree/domain/specialisation</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zone_matrix.json</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Career zone matrix for employer alignment scoring</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Super Admin</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market_data.json</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Market demand and growth data by role</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7 — KNOWN BUGS &amp; TECHNICAL BACKLOG</w:t>
            </w:r>
          </w:p>
        </w:tc>
      </w:tr>
    </w:tbl>
    <w:p>
      <w:pPr>
        <w:spacing w:after="80" w:before="80"/>
      </w:pPr>
    </w:p>
    <w:p>
      <w:pPr>
        <w:spacing w:after="80" w:before="60"/>
      </w:pPr>
      <w:r>
        <w:rPr>
          <w:rFonts w:ascii="Arial" w:cs="Arial" w:eastAsia="Arial" w:hAnsi="Arial"/>
          <w:color w:val="2D3748"/>
          <w:sz w:val="20"/>
          <w:szCs w:val="20"/>
        </w:rPr>
        <w:t xml:space="preserve">The following issues were identified by Vickram (April 22, 2026) during a comprehensive codebase audit. Categorised by severity and must be tracked to resolution before production deployment.</w:t>
      </w:r>
    </w:p>
    <w:p>
      <w:pPr>
        <w:spacing w:after="80" w:before="80"/>
      </w:pPr>
    </w:p>
    <w:p>
      <w:pPr>
        <w:pStyle w:val="Heading2"/>
        <w:spacing w:after="120" w:before="240"/>
      </w:pPr>
      <w:r>
        <w:rPr>
          <w:rFonts w:ascii="Arial" w:cs="Arial" w:eastAsia="Arial" w:hAnsi="Arial"/>
          <w:b/>
          <w:bCs/>
          <w:color w:val="0F72B5"/>
          <w:sz w:val="28"/>
          <w:szCs w:val="28"/>
        </w:rPr>
        <w:t xml:space="preserve">7.1 Critical Issues (RED — Fix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Task ID</w:t>
            </w:r>
          </w:p>
        </w:tc>
        <w:tc>
          <w:tcPr>
            <w:tcW w:type="dxa" w:w="3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TASK-01</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Debug log left active in auth.js — admin secret logged to console on every API request</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back-end/middleware/auth.js Line 14–19</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 SECURITY RISK — admin secret exposed in all server logs</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TASK-02</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FRONTEND_URL missing from backend .env — CORS blocks all frontend requests in production</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back-end/server.js + .env</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ALL production API calls rejected with CORS error</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TASK-03</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Chatbot conversations stored in-memory only (Map()) — all history lost on server restart</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back-end/routes/chatbot.js Line 7–8</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Complete data loss on restart; no scalability</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TASK-10</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VITE_API_URL missing from frontend .env — API defaults to localhost in production</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front-end/.env + api.js</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All frontend API calls fail in deployed environment</w:t>
            </w:r>
          </w:p>
        </w:tc>
      </w:tr>
    </w:tbl>
    <w:p>
      <w:pPr>
        <w:spacing w:after="80" w:before="80"/>
      </w:pPr>
    </w:p>
    <w:p>
      <w:pPr>
        <w:pStyle w:val="Heading2"/>
        <w:spacing w:after="120" w:before="240"/>
      </w:pPr>
      <w:r>
        <w:rPr>
          <w:rFonts w:ascii="Arial" w:cs="Arial" w:eastAsia="Arial" w:hAnsi="Arial"/>
          <w:b/>
          <w:bCs/>
          <w:color w:val="0F72B5"/>
          <w:sz w:val="28"/>
          <w:szCs w:val="28"/>
        </w:rPr>
        <w:t xml:space="preserve">7.2 Warning Issues (YELLOW — Fix Soon)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Task ID</w:t>
            </w:r>
          </w:p>
        </w:tc>
        <w:tc>
          <w:tcPr>
            <w:tcW w:type="dxa" w:w="3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TASK-04</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Live .env contains real API keys — may be committed to repository</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back-end/.env</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Potential public credential exposure on GitHub</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TASK-05</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Rate limiter defined but not applied to server-wide routes</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back-end/server.js</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Platform vulnerable to DoS/brute-force attacks</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TASK-06</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PPI cron job has no error alert or retry on failure</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back-end/utils/cronJobs.js</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Silent failures — PPI data silently not recalculated</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TASK-07</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/dashboard/skills-vault route maps to DashboardHome (placeholder)</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front-end/AnimatedRoutes.jsx Line 131</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Users see wrong page — SkillsVault component never built</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TASK-08</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Dashboard.jsx shows hardcoded fake stats (12 assessments, 5 courses, 28 skills)</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front-end/src/pages/Dashboard.jsx</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Users misled by false platform data</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TASK-09</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Deprecated Mongoose connection options causing console noise</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back-end/server.js Lines 95–98</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Log clutter — may confuse future debugging</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TASK-11</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"View Reports" and "Share Profile" buttons in SkillsPassport have no onClick handler</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front-end/SkillsPassport.jsx Lines 159–164</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Buttons do nothing — confusing user experience</w:t>
            </w:r>
          </w:p>
        </w:tc>
      </w:tr>
      <w:tr>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TASK-12</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SEQ quotient missing from SkillsPassport main display (7 defined, 6 shown)</w:t>
            </w:r>
          </w:p>
        </w:tc>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front-end/SkillsPassport.jsx Lines 337–344</w:t>
            </w:r>
          </w:p>
        </w:tc>
        <w:tc>
          <w:tcPr>
            <w:tcW w:type="dxa" w:w="2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SEQ data silently dropped from radar chart display</w:t>
            </w:r>
          </w:p>
        </w:tc>
      </w:tr>
      <w:tr>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TASK-13</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SMAARTWallet flashcards are hardcoded — not fetched from API</w:t>
            </w:r>
          </w:p>
        </w:tc>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front-end/SMAARTWallet.jsx</w:t>
            </w:r>
          </w:p>
        </w:tc>
        <w:tc>
          <w:tcPr>
            <w:tcW w:type="dxa" w:w="2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Dynamic content not served — stale, unconfigurable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8 — MASTER END-TO-END SYSTEM FLOW</w:t>
            </w:r>
          </w:p>
        </w:tc>
      </w:tr>
    </w:tbl>
    <w:p>
      <w:pPr>
        <w:spacing w:after="80" w:before="80"/>
      </w:pPr>
    </w:p>
    <w:p>
      <w:pPr>
        <w:spacing w:after="80" w:before="60"/>
      </w:pPr>
      <w:r>
        <w:rPr>
          <w:rFonts w:ascii="Arial" w:cs="Arial" w:eastAsia="Arial" w:hAnsi="Arial"/>
          <w:color w:val="2D3748"/>
          <w:sz w:val="20"/>
          <w:szCs w:val="20"/>
        </w:rPr>
        <w:t xml:space="preserve">This section presents the complete lifecycle of the platform from initial configuration through to a student's fully verified, career-ready graduate status. Each stage flows into the next in a causal chain.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200"/>
        <w:gridCol w:w="1760"/>
      </w:tblGrid>
      <w:tr>
        <w:tc>
          <w:tcPr>
            <w:tcW w:type="dxa" w:w="16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4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Actions</w:t>
            </w:r>
          </w:p>
        </w:tc>
        <w:tc>
          <w:tcPr>
            <w:tcW w:type="dxa" w:w="17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System Output</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1
Platform Config</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Super Admin</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Populate 300-question bank, build 75-skill curriculum across 15 modules, authenticate AI Toolkit integrations, set global analytics thresholds, configure escalation parameters</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Platform ready for institution onboarding</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2
Institution Onboarding</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Consultant</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Complete 4-tab onboarding wizard: institution identity, coordinator/admin account, compliance documents, platform config. Upload Chairman Introduction Video.</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code generated, College Admin account created, institution status: Active</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3
Account Creation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College Admin</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Create student and faculty accounts via manual entry or bulk CSV upload. Assign to batches, graduation years, degree programmes.</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credentials issued, accounts active in system</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4
Student First Login</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selection → first-time login → OTP verification → mandatory password change → 12-step DNA profile wizard → profile submission</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DNA complete; Career Intelligence Engine activated; initial role recommendations and skill gap profile generated</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5
T1 Baseline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 System</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Auto-redirect to T1 (36 MCQ). Complete under proctoring conditions. Minimum 5-second reflection per question.</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S_baseline established; 6 quotient scores stored; band assigned; dashboard unlocked</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6
Learning Journey</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Progress through Capacity (C1–C5) → Capability (P1–P5) → Leadership (L1–L5) modules. 3-Day Framework per skill. Video 80% threshold enforcement.</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Module completions, badges, streaks tracked in real time. SMAART Toolkit, Community, Mind Care available throughout.</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7
T2 Assessment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 System</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After Capacity modules: 34-question weighted assessment. CRQ/SRQ/LQ/DAQ weighted.</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C1 Certificate issued if score ≥60%. PLVI calculated. Integrity check.</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8
T3 Assessment</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 System</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After Capability modules: 34-question weighted assessment. SIQ/PEQ/LQ/DAQ weighted. SEQ introduced.</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C2 Certificate issued if ≥60% AND C1 held. PLVI updated.</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9
T4 Assessment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 System</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After Leadership modules: 36-question full holistic assessment. All 7 quotients active including SEQ.</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C3 Leadership Diploma issued if ≥60% AND C1+C2 held. Final PLVI calculated.</w:t>
            </w:r>
          </w:p>
        </w:tc>
      </w:tr>
      <w:tr>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 10
Analytics</w:t>
            </w:r>
          </w:p>
        </w:tc>
        <w:tc>
          <w:tcPr>
            <w:tcW w:type="dxa" w:w="1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College Admin + Super Admin</w:t>
            </w:r>
          </w:p>
        </w:tc>
        <w:tc>
          <w:tcPr>
            <w:tcW w:type="dxa" w:w="4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Review cohort analytics, generate Delta reports (T4−T1), export for accreditation. Identify at-risk students.</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Delta comparison report; PPI scores; institutional impact measurement</w:t>
            </w:r>
          </w:p>
        </w:tc>
      </w:tr>
      <w:tr>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Stage 11
Skills Passport</w:t>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4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View and download complete Skills Passport (ICAS). Generate ATS-optimised resume via AI Resume Builder.</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Verified, employer-facing credential set with all certificates, PLVI, quotient scores, skill badges, growth timeline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9 — FEATURE MODULES MATRIX</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1000"/>
        <w:gridCol w:w="1760"/>
      </w:tblGrid>
      <w:tr>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6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Dashboard</w:t>
            </w:r>
          </w:p>
        </w:tc>
        <w:tc>
          <w:tcPr>
            <w:tcW w:type="dxa" w:w="2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Dependencies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Authentication (Login/OTP/2FA)</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All</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JWT, bcrypt, Nodemailer</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DNA Wizard (12-step)</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Cloudinary, MongoDB</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T1 Baseline Assessment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Question bank, Proctoring</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Dashboard Home</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 (needs live data)</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 endpoints for stats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3-Day Course Framework</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Cloudinary video, MongoDB</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T2/T3/T4 Assessments</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stage_quotient_weights.csv</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Certificate Engine (C1/C2/C3)</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Student/Admin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QR, certificate_issuance_rules.csv</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Skills Passport (ICAS)</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Partially built (SEQ missing, buttons non-functional)</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All assessment data, Recharts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PLVI Calculator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Student/Admin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BaseLineResult, AssessmentResults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PPI Calculator</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Student/Admin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 (cron job has no error handling)</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cronJobs.js, email service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Toolkit — AI Career Chat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Deepseek/NVIDIA API</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SMAART Toolkit — AI Profile Analysis</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Claude API, student profile</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SMAART Toolkit — Resume Builder</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Deepseek API, student profile</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Skills Vault</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NOT BUILT (placeholder)</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Certificates collection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Vision Boards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MongoDB, student profile</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Community Platform</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Student/Admin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Content moderation, MongoDB</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Mind Care Booking</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Student/Coach</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Coach profiles, calendar</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Gamification (Badges/Streaks)</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Activity tracking</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Notifications System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Nodemailer, deep links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Case Logs</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Admin/Coach</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Event triggers, MongoDB</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Escalation System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Admin/Coach</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Emotion Coach, caseLogs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Onboarding (CRM)</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Cloudinary (video), MongoDB</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Bulk Upload (CSV)</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Admin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CSV parser, column mapping</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Assessment Question Builder</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Question bank, config CSVs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Analytics Dashboards (Global)</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Admin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Chart.js, Recharts, MongoDB aggregation</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Delta Comparison Reports</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T1 + T4 results, CSV/PDF export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RBAC / Permissions Engine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Admin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JWT role claims, middleware</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Chatbot (Persistent History)</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Partially built (in-memory only)</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MongoDB ChatHistory model needed</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Career Intelligence Agent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Student/Admin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Built (microservices architecture)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1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Claude API, ML Service (Python), MongoDB</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Rate Limiting (Global)</w:t>
            </w:r>
          </w:p>
        </w:tc>
        <w:tc>
          <w:tcPr>
            <w:tcW w:type="dxa" w:w="1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All</w:t>
            </w:r>
          </w:p>
        </w:tc>
        <w:tc>
          <w:tcPr>
            <w:tcW w:type="dxa" w:w="2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Defined but NOT applied globally</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1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express-rate-limit, server.js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10 — USER ROLES &amp; RACI MODEL</w:t>
            </w:r>
          </w:p>
        </w:tc>
      </w:tr>
    </w:tbl>
    <w:p>
      <w:pPr>
        <w:spacing w:after="80" w:before="80"/>
      </w:pPr>
    </w:p>
    <w:p>
      <w:pPr>
        <w:pStyle w:val="Heading2"/>
        <w:spacing w:after="120" w:before="240"/>
      </w:pPr>
      <w:r>
        <w:rPr>
          <w:rFonts w:ascii="Arial" w:cs="Arial" w:eastAsia="Arial" w:hAnsi="Arial"/>
          <w:b/>
          <w:bCs/>
          <w:color w:val="0F72B5"/>
          <w:sz w:val="28"/>
          <w:szCs w:val="28"/>
        </w:rPr>
        <w:t xml:space="preserve">10.1 Role Responsibilities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200"/>
        <w:gridCol w:w="1200"/>
        <w:gridCol w:w="1000"/>
        <w:gridCol w:w="1000"/>
        <w:gridCol w:w="1160"/>
      </w:tblGrid>
      <w:tr>
        <w:tc>
          <w:tcPr>
            <w:tcW w:type="dxa" w:w="27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Responsibility Area</w:t>
            </w:r>
          </w:p>
        </w:tc>
        <w:tc>
          <w:tcPr>
            <w:tcW w:type="dxa" w:w="11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Consultant</w:t>
            </w:r>
          </w:p>
        </w:tc>
        <w:tc>
          <w:tcPr>
            <w:tcW w:type="dxa" w:w="1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College Admin</w:t>
            </w:r>
          </w:p>
        </w:tc>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Teacher</w:t>
            </w:r>
          </w:p>
        </w:tc>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Coach</w:t>
            </w:r>
          </w:p>
        </w:tc>
        <w:tc>
          <w:tcPr>
            <w:tcW w:type="dxa" w:w="11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Student</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Platform Configuration</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Institution Onboarding</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Account Creation</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Course Content Creation</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Consulted</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Assessment Delivery</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r>
      <w:tr>
        <w:tc>
          <w:tcPr>
            <w:tcW w:type="dxa" w:w="27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Progress Monitoring</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Escalation Management</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Mind Care Sessions</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Certificate Issuance</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Analytics &amp; Reporting</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Consulted</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Community Moderation</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Responsible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Consulted</w:t>
            </w:r>
          </w:p>
        </w:tc>
      </w:tr>
      <w:tr>
        <w:tc>
          <w:tcPr>
            <w:tcW w:type="dxa" w:w="27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Skills Passport Generation</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Accountable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Informed</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w:t>
            </w:r>
          </w:p>
        </w:tc>
        <w:tc>
          <w:tcPr>
            <w:tcW w:type="dxa" w:w="11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11 — PRODUCT ROADMAP</w:t>
            </w:r>
          </w:p>
        </w:tc>
      </w:tr>
    </w:tbl>
    <w:p>
      <w:pPr>
        <w:spacing w:after="80" w:before="80"/>
      </w:pPr>
    </w:p>
    <w:p>
      <w:pPr>
        <w:pStyle w:val="Heading2"/>
        <w:spacing w:after="120" w:before="240"/>
      </w:pPr>
      <w:r>
        <w:rPr>
          <w:rFonts w:ascii="Arial" w:cs="Arial" w:eastAsia="Arial" w:hAnsi="Arial"/>
          <w:b/>
          <w:bCs/>
          <w:color w:val="0F72B5"/>
          <w:sz w:val="28"/>
          <w:szCs w:val="28"/>
        </w:rPr>
        <w:t xml:space="preserve">Phase 1 — Foundation (Current State)</w:t>
      </w:r>
    </w:p>
    <w:p>
      <w:pPr>
        <w:spacing w:after="80" w:before="60"/>
      </w:pPr>
      <w:r>
        <w:rPr>
          <w:rFonts w:ascii="Arial" w:cs="Arial" w:eastAsia="Arial" w:hAnsi="Arial"/>
          <w:color w:val="2D3748"/>
          <w:sz w:val="20"/>
          <w:szCs w:val="20"/>
        </w:rPr>
        <w:t xml:space="preserve">Core student journey operational: authentication, 12-step DNA wizard, T1 baseline assessment, 3-Day framework course delivery, T2–T4 assessment engine, C1/C2/C3 certificate stack, PLVI/PPI calculations, SMAART Toolkit (AI Career Chat, Resume Builder, SWOT), community platform, Mind Care booking, admin RBAC, institution onboarding.</w:t>
      </w:r>
    </w:p>
    <w:p>
      <w:pPr>
        <w:spacing w:after="80" w:before="80"/>
      </w:pPr>
    </w:p>
    <w:p>
      <w:pPr>
        <w:pStyle w:val="Heading2"/>
        <w:spacing w:after="120" w:before="240"/>
      </w:pPr>
      <w:r>
        <w:rPr>
          <w:rFonts w:ascii="Arial" w:cs="Arial" w:eastAsia="Arial" w:hAnsi="Arial"/>
          <w:b/>
          <w:bCs/>
          <w:color w:val="0F72B5"/>
          <w:sz w:val="28"/>
          <w:szCs w:val="28"/>
        </w:rPr>
        <w:t xml:space="preserve">Phase 2 — Stability &amp; Bug Resolution (Immediate)</w:t>
      </w:r>
    </w:p>
    <w:p>
      <w:pPr>
        <w:pStyle w:val="ListParagraph"/>
        <w:numPr>
          <w:ilvl w:val="0"/>
          <w:numId w:val="2"/>
        </w:numPr>
        <w:spacing w:after="40" w:before="40"/>
      </w:pPr>
      <w:r>
        <w:rPr>
          <w:rFonts w:ascii="Arial" w:cs="Arial" w:eastAsia="Arial" w:hAnsi="Arial"/>
          <w:color w:val="2D3748"/>
          <w:sz w:val="20"/>
          <w:szCs w:val="20"/>
        </w:rPr>
        <w:t xml:space="preserve">TASK-01: Remove debug log from auth.js — CRITICAL security fix</w:t>
      </w:r>
    </w:p>
    <w:p>
      <w:pPr>
        <w:pStyle w:val="ListParagraph"/>
        <w:numPr>
          <w:ilvl w:val="0"/>
          <w:numId w:val="2"/>
        </w:numPr>
        <w:spacing w:after="40" w:before="40"/>
      </w:pPr>
      <w:r>
        <w:rPr>
          <w:rFonts w:ascii="Arial" w:cs="Arial" w:eastAsia="Arial" w:hAnsi="Arial"/>
          <w:color w:val="2D3748"/>
          <w:sz w:val="20"/>
          <w:szCs w:val="20"/>
        </w:rPr>
        <w:t xml:space="preserve">TASK-02: Add FRONTEND_URL to .env — CORS production fix</w:t>
      </w:r>
    </w:p>
    <w:p>
      <w:pPr>
        <w:pStyle w:val="ListParagraph"/>
        <w:numPr>
          <w:ilvl w:val="0"/>
          <w:numId w:val="2"/>
        </w:numPr>
        <w:spacing w:after="40" w:before="40"/>
      </w:pPr>
      <w:r>
        <w:rPr>
          <w:rFonts w:ascii="Arial" w:cs="Arial" w:eastAsia="Arial" w:hAnsi="Arial"/>
          <w:color w:val="2D3748"/>
          <w:sz w:val="20"/>
          <w:szCs w:val="20"/>
        </w:rPr>
        <w:t xml:space="preserve">TASK-03: Migrate chatbot from in-memory to MongoDB persistence</w:t>
      </w:r>
    </w:p>
    <w:p>
      <w:pPr>
        <w:pStyle w:val="ListParagraph"/>
        <w:numPr>
          <w:ilvl w:val="0"/>
          <w:numId w:val="2"/>
        </w:numPr>
        <w:spacing w:after="40" w:before="40"/>
      </w:pPr>
      <w:r>
        <w:rPr>
          <w:rFonts w:ascii="Arial" w:cs="Arial" w:eastAsia="Arial" w:hAnsi="Arial"/>
          <w:color w:val="2D3748"/>
          <w:sz w:val="20"/>
          <w:szCs w:val="20"/>
        </w:rPr>
        <w:t xml:space="preserve">TASK-10: Add VITE_API_URL to frontend .env</w:t>
      </w:r>
    </w:p>
    <w:p>
      <w:pPr>
        <w:pStyle w:val="ListParagraph"/>
        <w:numPr>
          <w:ilvl w:val="0"/>
          <w:numId w:val="2"/>
        </w:numPr>
        <w:spacing w:after="40" w:before="40"/>
      </w:pPr>
      <w:r>
        <w:rPr>
          <w:rFonts w:ascii="Arial" w:cs="Arial" w:eastAsia="Arial" w:hAnsi="Arial"/>
          <w:color w:val="2D3748"/>
          <w:sz w:val="20"/>
          <w:szCs w:val="20"/>
        </w:rPr>
        <w:t xml:space="preserve">TASK-05: Apply global rate limiter in server.js</w:t>
      </w:r>
    </w:p>
    <w:p>
      <w:pPr>
        <w:pStyle w:val="ListParagraph"/>
        <w:numPr>
          <w:ilvl w:val="0"/>
          <w:numId w:val="2"/>
        </w:numPr>
        <w:spacing w:after="40" w:before="40"/>
      </w:pPr>
      <w:r>
        <w:rPr>
          <w:rFonts w:ascii="Arial" w:cs="Arial" w:eastAsia="Arial" w:hAnsi="Arial"/>
          <w:color w:val="2D3748"/>
          <w:sz w:val="20"/>
          <w:szCs w:val="20"/>
        </w:rPr>
        <w:t xml:space="preserve">TASK-07: Build SkillsVault component and route</w:t>
      </w:r>
    </w:p>
    <w:p>
      <w:pPr>
        <w:pStyle w:val="ListParagraph"/>
        <w:numPr>
          <w:ilvl w:val="0"/>
          <w:numId w:val="2"/>
        </w:numPr>
        <w:spacing w:after="40" w:before="40"/>
      </w:pPr>
      <w:r>
        <w:rPr>
          <w:rFonts w:ascii="Arial" w:cs="Arial" w:eastAsia="Arial" w:hAnsi="Arial"/>
          <w:color w:val="2D3748"/>
          <w:sz w:val="20"/>
          <w:szCs w:val="20"/>
        </w:rPr>
        <w:t xml:space="preserve">TASK-12: Add SEQ quotient to SkillsPassport display and radar chart</w:t>
      </w:r>
    </w:p>
    <w:p>
      <w:pPr>
        <w:pStyle w:val="ListParagraph"/>
        <w:numPr>
          <w:ilvl w:val="0"/>
          <w:numId w:val="2"/>
        </w:numPr>
        <w:spacing w:after="40" w:before="40"/>
      </w:pPr>
      <w:r>
        <w:rPr>
          <w:rFonts w:ascii="Arial" w:cs="Arial" w:eastAsia="Arial" w:hAnsi="Arial"/>
          <w:color w:val="2D3748"/>
          <w:sz w:val="20"/>
          <w:szCs w:val="20"/>
        </w:rPr>
        <w:t xml:space="preserve">TASK-11: Wire up "View Reports" and "Share Profile" buttons</w:t>
      </w:r>
    </w:p>
    <w:p>
      <w:pPr>
        <w:spacing w:after="80" w:before="80"/>
      </w:pPr>
    </w:p>
    <w:p>
      <w:pPr>
        <w:pStyle w:val="Heading2"/>
        <w:spacing w:after="120" w:before="240"/>
      </w:pPr>
      <w:r>
        <w:rPr>
          <w:rFonts w:ascii="Arial" w:cs="Arial" w:eastAsia="Arial" w:hAnsi="Arial"/>
          <w:b/>
          <w:bCs/>
          <w:color w:val="0F72B5"/>
          <w:sz w:val="28"/>
          <w:szCs w:val="28"/>
        </w:rPr>
        <w:t xml:space="preserve">Phase 3 — Feature Completion &amp; Integration</w:t>
      </w:r>
    </w:p>
    <w:p>
      <w:pPr>
        <w:pStyle w:val="ListParagraph"/>
        <w:numPr>
          <w:ilvl w:val="0"/>
          <w:numId w:val="2"/>
        </w:numPr>
        <w:spacing w:after="40" w:before="40"/>
      </w:pPr>
      <w:r>
        <w:rPr>
          <w:rFonts w:ascii="Arial" w:cs="Arial" w:eastAsia="Arial" w:hAnsi="Arial"/>
          <w:color w:val="2D3748"/>
          <w:sz w:val="20"/>
          <w:szCs w:val="20"/>
        </w:rPr>
        <w:t xml:space="preserve">Complete Skills Vault — curated skill display linked to assessment results</w:t>
      </w:r>
    </w:p>
    <w:p>
      <w:pPr>
        <w:pStyle w:val="ListParagraph"/>
        <w:numPr>
          <w:ilvl w:val="0"/>
          <w:numId w:val="2"/>
        </w:numPr>
        <w:spacing w:after="40" w:before="40"/>
      </w:pPr>
      <w:r>
        <w:rPr>
          <w:rFonts w:ascii="Arial" w:cs="Arial" w:eastAsia="Arial" w:hAnsi="Arial"/>
          <w:color w:val="2D3748"/>
          <w:sz w:val="20"/>
          <w:szCs w:val="20"/>
        </w:rPr>
        <w:t xml:space="preserve">Activate Live Data in Dashboard.jsx — remove all hardcoded placeholder stats</w:t>
      </w:r>
    </w:p>
    <w:p>
      <w:pPr>
        <w:pStyle w:val="ListParagraph"/>
        <w:numPr>
          <w:ilvl w:val="0"/>
          <w:numId w:val="2"/>
        </w:numPr>
        <w:spacing w:after="40" w:before="40"/>
      </w:pPr>
      <w:r>
        <w:rPr>
          <w:rFonts w:ascii="Arial" w:cs="Arial" w:eastAsia="Arial" w:hAnsi="Arial"/>
          <w:color w:val="2D3748"/>
          <w:sz w:val="20"/>
          <w:szCs w:val="20"/>
        </w:rPr>
        <w:t xml:space="preserve">Add error handling and retry logic to PPI cron job (TASK-06)</w:t>
      </w:r>
    </w:p>
    <w:p>
      <w:pPr>
        <w:pStyle w:val="ListParagraph"/>
        <w:numPr>
          <w:ilvl w:val="0"/>
          <w:numId w:val="2"/>
        </w:numPr>
        <w:spacing w:after="40" w:before="40"/>
      </w:pPr>
      <w:r>
        <w:rPr>
          <w:rFonts w:ascii="Arial" w:cs="Arial" w:eastAsia="Arial" w:hAnsi="Arial"/>
          <w:color w:val="2D3748"/>
          <w:sz w:val="20"/>
          <w:szCs w:val="20"/>
        </w:rPr>
        <w:t xml:space="preserve">Wire SMAARTWallet flashcards to live API instead of hardcoded data (TASK-13)</w:t>
      </w:r>
    </w:p>
    <w:p>
      <w:pPr>
        <w:pStyle w:val="ListParagraph"/>
        <w:numPr>
          <w:ilvl w:val="0"/>
          <w:numId w:val="2"/>
        </w:numPr>
        <w:spacing w:after="40" w:before="40"/>
      </w:pPr>
      <w:r>
        <w:rPr>
          <w:rFonts w:ascii="Arial" w:cs="Arial" w:eastAsia="Arial" w:hAnsi="Arial"/>
          <w:color w:val="2D3748"/>
          <w:sz w:val="20"/>
          <w:szCs w:val="20"/>
        </w:rPr>
        <w:t xml:space="preserve">Implement blockchain-backed certificate tamper-proofing (currently optional)</w:t>
      </w:r>
    </w:p>
    <w:p>
      <w:pPr>
        <w:pStyle w:val="ListParagraph"/>
        <w:numPr>
          <w:ilvl w:val="0"/>
          <w:numId w:val="2"/>
        </w:numPr>
        <w:spacing w:after="40" w:before="40"/>
      </w:pPr>
      <w:r>
        <w:rPr>
          <w:rFonts w:ascii="Arial" w:cs="Arial" w:eastAsia="Arial" w:hAnsi="Arial"/>
          <w:color w:val="2D3748"/>
          <w:sz w:val="20"/>
          <w:szCs w:val="20"/>
        </w:rPr>
        <w:t xml:space="preserve">Complete Career Intelligence Agent full integration with main student dashboard</w:t>
      </w:r>
    </w:p>
    <w:p>
      <w:pPr>
        <w:spacing w:after="80" w:before="80"/>
      </w:pPr>
    </w:p>
    <w:p>
      <w:pPr>
        <w:pStyle w:val="Heading2"/>
        <w:spacing w:after="120" w:before="240"/>
      </w:pPr>
      <w:r>
        <w:rPr>
          <w:rFonts w:ascii="Arial" w:cs="Arial" w:eastAsia="Arial" w:hAnsi="Arial"/>
          <w:b/>
          <w:bCs/>
          <w:color w:val="0F72B5"/>
          <w:sz w:val="28"/>
          <w:szCs w:val="28"/>
        </w:rPr>
        <w:t xml:space="preserve">Phase 4 — Scale &amp; Performance</w:t>
      </w:r>
    </w:p>
    <w:p>
      <w:pPr>
        <w:pStyle w:val="ListParagraph"/>
        <w:numPr>
          <w:ilvl w:val="0"/>
          <w:numId w:val="2"/>
        </w:numPr>
        <w:spacing w:after="40" w:before="40"/>
      </w:pPr>
      <w:r>
        <w:rPr>
          <w:rFonts w:ascii="Arial" w:cs="Arial" w:eastAsia="Arial" w:hAnsi="Arial"/>
          <w:color w:val="2D3748"/>
          <w:sz w:val="20"/>
          <w:szCs w:val="20"/>
        </w:rPr>
        <w:t xml:space="preserve">Redis caching layer for career analysis results and session performance</w:t>
      </w:r>
    </w:p>
    <w:p>
      <w:pPr>
        <w:pStyle w:val="ListParagraph"/>
        <w:numPr>
          <w:ilvl w:val="0"/>
          <w:numId w:val="2"/>
        </w:numPr>
        <w:spacing w:after="40" w:before="40"/>
      </w:pPr>
      <w:r>
        <w:rPr>
          <w:rFonts w:ascii="Arial" w:cs="Arial" w:eastAsia="Arial" w:hAnsi="Arial"/>
          <w:color w:val="2D3748"/>
          <w:sz w:val="20"/>
          <w:szCs w:val="20"/>
        </w:rPr>
        <w:t xml:space="preserve">Multi-instance backend support — resolve in-memory state dependencies</w:t>
      </w:r>
    </w:p>
    <w:p>
      <w:pPr>
        <w:pStyle w:val="ListParagraph"/>
        <w:numPr>
          <w:ilvl w:val="0"/>
          <w:numId w:val="2"/>
        </w:numPr>
        <w:spacing w:after="40" w:before="40"/>
      </w:pPr>
      <w:r>
        <w:rPr>
          <w:rFonts w:ascii="Arial" w:cs="Arial" w:eastAsia="Arial" w:hAnsi="Arial"/>
          <w:color w:val="2D3748"/>
          <w:sz w:val="20"/>
          <w:szCs w:val="20"/>
        </w:rPr>
        <w:t xml:space="preserve">CDN integration for video delivery at scale</w:t>
      </w:r>
    </w:p>
    <w:p>
      <w:pPr>
        <w:pStyle w:val="ListParagraph"/>
        <w:numPr>
          <w:ilvl w:val="0"/>
          <w:numId w:val="2"/>
        </w:numPr>
        <w:spacing w:after="40" w:before="40"/>
      </w:pPr>
      <w:r>
        <w:rPr>
          <w:rFonts w:ascii="Arial" w:cs="Arial" w:eastAsia="Arial" w:hAnsi="Arial"/>
          <w:color w:val="2D3748"/>
          <w:sz w:val="20"/>
          <w:szCs w:val="20"/>
        </w:rPr>
        <w:t xml:space="preserve">Advanced analytics — cohort comparison across institutions, regional performance maps</w:t>
      </w:r>
    </w:p>
    <w:p>
      <w:pPr>
        <w:pStyle w:val="ListParagraph"/>
        <w:numPr>
          <w:ilvl w:val="0"/>
          <w:numId w:val="2"/>
        </w:numPr>
        <w:spacing w:after="40" w:before="40"/>
      </w:pPr>
      <w:r>
        <w:rPr>
          <w:rFonts w:ascii="Arial" w:cs="Arial" w:eastAsia="Arial" w:hAnsi="Arial"/>
          <w:color w:val="2D3748"/>
          <w:sz w:val="20"/>
          <w:szCs w:val="20"/>
        </w:rPr>
        <w:t xml:space="preserve">Placement Officer dashboard — employer-facing portal with batch Skills Passport downloads</w:t>
      </w:r>
    </w:p>
    <w:p>
      <w:pPr>
        <w:spacing w:after="80" w:before="80"/>
      </w:pPr>
    </w:p>
    <w:p>
      <w:pPr>
        <w:pStyle w:val="Heading2"/>
        <w:spacing w:after="120" w:before="240"/>
      </w:pPr>
      <w:r>
        <w:rPr>
          <w:rFonts w:ascii="Arial" w:cs="Arial" w:eastAsia="Arial" w:hAnsi="Arial"/>
          <w:b/>
          <w:bCs/>
          <w:color w:val="0F72B5"/>
          <w:sz w:val="28"/>
          <w:szCs w:val="28"/>
        </w:rPr>
        <w:t xml:space="preserve">Phase 5 — Future Innovation</w:t>
      </w:r>
    </w:p>
    <w:p>
      <w:pPr>
        <w:pStyle w:val="ListParagraph"/>
        <w:numPr>
          <w:ilvl w:val="0"/>
          <w:numId w:val="2"/>
        </w:numPr>
        <w:spacing w:after="40" w:before="40"/>
      </w:pPr>
      <w:r>
        <w:rPr>
          <w:rFonts w:ascii="Arial" w:cs="Arial" w:eastAsia="Arial" w:hAnsi="Arial"/>
          <w:color w:val="2D3748"/>
          <w:sz w:val="20"/>
          <w:szCs w:val="20"/>
        </w:rPr>
        <w:t xml:space="preserve">Daily 2-minute workplace challenges — scenario-based micro-learning triggers</w:t>
      </w:r>
    </w:p>
    <w:p>
      <w:pPr>
        <w:pStyle w:val="ListParagraph"/>
        <w:numPr>
          <w:ilvl w:val="0"/>
          <w:numId w:val="2"/>
        </w:numPr>
        <w:spacing w:after="40" w:before="40"/>
      </w:pPr>
      <w:r>
        <w:rPr>
          <w:rFonts w:ascii="Arial" w:cs="Arial" w:eastAsia="Arial" w:hAnsi="Arial"/>
          <w:color w:val="2D3748"/>
          <w:sz w:val="20"/>
          <w:szCs w:val="20"/>
        </w:rPr>
        <w:t xml:space="preserve">British Council English Proficiency add-on integration (CEFR scoring)</w:t>
      </w:r>
    </w:p>
    <w:p>
      <w:pPr>
        <w:pStyle w:val="ListParagraph"/>
        <w:numPr>
          <w:ilvl w:val="0"/>
          <w:numId w:val="2"/>
        </w:numPr>
        <w:spacing w:after="40" w:before="40"/>
      </w:pPr>
      <w:r>
        <w:rPr>
          <w:rFonts w:ascii="Arial" w:cs="Arial" w:eastAsia="Arial" w:hAnsi="Arial"/>
          <w:color w:val="2D3748"/>
          <w:sz w:val="20"/>
          <w:szCs w:val="20"/>
        </w:rPr>
        <w:t xml:space="preserve">Alumni tracking — post-employment outcome data via Step 9 triggers</w:t>
      </w:r>
    </w:p>
    <w:p>
      <w:pPr>
        <w:pStyle w:val="ListParagraph"/>
        <w:numPr>
          <w:ilvl w:val="0"/>
          <w:numId w:val="2"/>
        </w:numPr>
        <w:spacing w:after="40" w:before="40"/>
      </w:pPr>
      <w:r>
        <w:rPr>
          <w:rFonts w:ascii="Arial" w:cs="Arial" w:eastAsia="Arial" w:hAnsi="Arial"/>
          <w:color w:val="2D3748"/>
          <w:sz w:val="20"/>
          <w:szCs w:val="20"/>
        </w:rPr>
        <w:t xml:space="preserve">Employer portal — direct job matching using verified Skills Passport + PPI data</w:t>
      </w:r>
    </w:p>
    <w:p>
      <w:pPr>
        <w:pStyle w:val="ListParagraph"/>
        <w:numPr>
          <w:ilvl w:val="0"/>
          <w:numId w:val="2"/>
        </w:numPr>
        <w:spacing w:after="40" w:before="40"/>
      </w:pPr>
      <w:r>
        <w:rPr>
          <w:rFonts w:ascii="Arial" w:cs="Arial" w:eastAsia="Arial" w:hAnsi="Arial"/>
          <w:color w:val="2D3748"/>
          <w:sz w:val="20"/>
          <w:szCs w:val="20"/>
        </w:rPr>
        <w:t xml:space="preserve">Mobile application — iOS and Android with offline module access</w:t>
      </w:r>
    </w:p>
    <w:p>
      <w:pPr>
        <w:pStyle w:val="ListParagraph"/>
        <w:numPr>
          <w:ilvl w:val="0"/>
          <w:numId w:val="2"/>
        </w:numPr>
        <w:spacing w:after="40" w:before="40"/>
      </w:pPr>
      <w:r>
        <w:rPr>
          <w:rFonts w:ascii="Arial" w:cs="Arial" w:eastAsia="Arial" w:hAnsi="Arial"/>
          <w:color w:val="2D3748"/>
          <w:sz w:val="20"/>
          <w:szCs w:val="20"/>
        </w:rPr>
        <w:t xml:space="preserve">Advanced AI — adaptive question difficulty based on individual student performance patterns</w:t>
      </w:r>
    </w:p>
    <w:p>
      <w:pPr>
        <w:pStyle w:val="ListParagraph"/>
        <w:numPr>
          <w:ilvl w:val="0"/>
          <w:numId w:val="2"/>
        </w:numPr>
        <w:spacing w:after="40" w:before="40"/>
      </w:pPr>
      <w:r>
        <w:rPr>
          <w:rFonts w:ascii="Arial" w:cs="Arial" w:eastAsia="Arial" w:hAnsi="Arial"/>
          <w:color w:val="2D3748"/>
          <w:sz w:val="20"/>
          <w:szCs w:val="20"/>
        </w:rPr>
        <w:t xml:space="preserve">International expansion — multi-language support and global institution onboarding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SECTION 12 — RISKS &amp; ASSUMPTIONS</w:t>
            </w:r>
          </w:p>
        </w:tc>
      </w:tr>
    </w:tbl>
    <w:p>
      <w:pPr>
        <w:spacing w:after="80" w:before="80"/>
      </w:pPr>
    </w:p>
    <w:p>
      <w:pPr>
        <w:pStyle w:val="Heading2"/>
        <w:spacing w:after="120" w:before="240"/>
      </w:pPr>
      <w:r>
        <w:rPr>
          <w:rFonts w:ascii="Arial" w:cs="Arial" w:eastAsia="Arial" w:hAnsi="Arial"/>
          <w:b/>
          <w:bCs/>
          <w:color w:val="0F72B5"/>
          <w:sz w:val="28"/>
          <w:szCs w:val="28"/>
        </w:rPr>
        <w:t xml:space="preserve">12.1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000"/>
        <w:gridCol w:w="2760"/>
      </w:tblGrid>
      <w:tr>
        <w:tc>
          <w:tcPr>
            <w:tcW w:type="dxa" w:w="2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1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7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Admin secret exposed via debug logs (TASK-01)</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Security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Confirmed (already occurring)</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Remove lines 14–19 from auth.js immediately</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CORS failure blocks all production traffic (TASK-02)</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Infrastructure</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Confirmed (env var missing)</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2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Add FRONTEND_URL to .env before deployment</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Chatbot data loss on server restart (TASK-03)</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Confirmed (in-memory storage)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Migrate to MongoDB ChatHistory model</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.env credentials committed to repository (TASK-04)</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Security</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Possible (requires git audit)</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2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Audit git history; rotate exposed keys; use secrets manager</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AI model API rate limits / service outages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Availability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Implement fallback responses; queue retries; cache results</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Assessment integrity — student collusion on questions</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Quality</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2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Randomised question bank; proctoring; item rotation between sessions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Data privacy — student profile data misuse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Compliance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Low</w:t>
            </w:r>
          </w:p>
        </w:tc>
        <w:tc>
          <w:tcPr>
            <w:tcW w:type="dxa" w:w="1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w:t>
            </w:r>
          </w:p>
        </w:tc>
        <w:tc>
          <w:tcPr>
            <w:tcW w:type="dxa" w:w="27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RBAC ensures college-scoped queries; data processed only within platform</w:t>
            </w:r>
          </w:p>
        </w:tc>
      </w:tr>
      <w:tr>
        <w:tc>
          <w:tcPr>
            <w:tcW w:type="dxa" w:w="2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Scaling — MongoDB performance under high concurrent users</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Performance</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Medium (at scale)</w:t>
            </w:r>
          </w:p>
        </w:tc>
        <w:tc>
          <w:tcPr>
            <w:tcW w:type="dxa" w:w="1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Medium</w:t>
            </w:r>
          </w:p>
        </w:tc>
        <w:tc>
          <w:tcPr>
            <w:tcW w:type="dxa" w:w="27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Index optimisation; Redis caching; read replicas</w:t>
            </w:r>
          </w:p>
        </w:tc>
      </w:tr>
    </w:tbl>
    <w:p>
      <w:pPr>
        <w:spacing w:after="80" w:before="80"/>
      </w:pPr>
    </w:p>
    <w:p>
      <w:pPr>
        <w:pStyle w:val="Heading2"/>
        <w:spacing w:after="120" w:before="240"/>
      </w:pPr>
      <w:r>
        <w:rPr>
          <w:rFonts w:ascii="Arial" w:cs="Arial" w:eastAsia="Arial" w:hAnsi="Arial"/>
          <w:b/>
          <w:bCs/>
          <w:color w:val="0F72B5"/>
          <w:sz w:val="28"/>
          <w:szCs w:val="28"/>
        </w:rPr>
        <w:t xml:space="preserve">12.2 Key Assumptions</w:t>
      </w:r>
    </w:p>
    <w:p>
      <w:pPr>
        <w:pStyle w:val="ListParagraph"/>
        <w:numPr>
          <w:ilvl w:val="0"/>
          <w:numId w:val="2"/>
        </w:numPr>
        <w:spacing w:after="40" w:before="40"/>
      </w:pPr>
      <w:r>
        <w:rPr>
          <w:rFonts w:ascii="Arial" w:cs="Arial" w:eastAsia="Arial" w:hAnsi="Arial"/>
          <w:color w:val="2D3748"/>
          <w:sz w:val="20"/>
          <w:szCs w:val="20"/>
        </w:rPr>
        <w:t xml:space="preserve">All institutions are verified partner colleges — no public sign-up available for students without institutional activation.</w:t>
      </w:r>
    </w:p>
    <w:p>
      <w:pPr>
        <w:pStyle w:val="ListParagraph"/>
        <w:numPr>
          <w:ilvl w:val="0"/>
          <w:numId w:val="2"/>
        </w:numPr>
        <w:spacing w:after="40" w:before="40"/>
      </w:pPr>
      <w:r>
        <w:rPr>
          <w:rFonts w:ascii="Arial" w:cs="Arial" w:eastAsia="Arial" w:hAnsi="Arial"/>
          <w:color w:val="2D3748"/>
          <w:sz w:val="20"/>
          <w:szCs w:val="20"/>
        </w:rPr>
        <w:t xml:space="preserve">All assessment question content is curated and validated against the 7-quotient framework before deployment.</w:t>
      </w:r>
    </w:p>
    <w:p>
      <w:pPr>
        <w:pStyle w:val="ListParagraph"/>
        <w:numPr>
          <w:ilvl w:val="0"/>
          <w:numId w:val="2"/>
        </w:numPr>
        <w:spacing w:after="40" w:before="40"/>
      </w:pPr>
      <w:r>
        <w:rPr>
          <w:rFonts w:ascii="Arial" w:cs="Arial" w:eastAsia="Arial" w:hAnsi="Arial"/>
          <w:color w:val="2D3748"/>
          <w:sz w:val="20"/>
          <w:szCs w:val="20"/>
        </w:rPr>
        <w:t xml:space="preserve">Video content hosted on Cloudinary is reliably accessible; CDN handles high-concurrency video streaming.</w:t>
      </w:r>
    </w:p>
    <w:p>
      <w:pPr>
        <w:pStyle w:val="ListParagraph"/>
        <w:numPr>
          <w:ilvl w:val="0"/>
          <w:numId w:val="2"/>
        </w:numPr>
        <w:spacing w:after="40" w:before="40"/>
      </w:pPr>
      <w:r>
        <w:rPr>
          <w:rFonts w:ascii="Arial" w:cs="Arial" w:eastAsia="Arial" w:hAnsi="Arial"/>
          <w:color w:val="2D3748"/>
          <w:sz w:val="20"/>
          <w:szCs w:val="20"/>
        </w:rPr>
        <w:t xml:space="preserve">AI model API services (Deepseek, NVIDIA, Claude) maintain consistent availability and response times.</w:t>
      </w:r>
    </w:p>
    <w:p>
      <w:pPr>
        <w:pStyle w:val="ListParagraph"/>
        <w:numPr>
          <w:ilvl w:val="0"/>
          <w:numId w:val="2"/>
        </w:numPr>
        <w:spacing w:after="40" w:before="40"/>
      </w:pPr>
      <w:r>
        <w:rPr>
          <w:rFonts w:ascii="Arial" w:cs="Arial" w:eastAsia="Arial" w:hAnsi="Arial"/>
          <w:color w:val="2D3748"/>
          <w:sz w:val="20"/>
          <w:szCs w:val="20"/>
        </w:rPr>
        <w:t xml:space="preserve">Students have consistent internet access sufficient for video streaming during learning sessions.</w:t>
      </w:r>
    </w:p>
    <w:p>
      <w:pPr>
        <w:pStyle w:val="ListParagraph"/>
        <w:numPr>
          <w:ilvl w:val="0"/>
          <w:numId w:val="2"/>
        </w:numPr>
        <w:spacing w:after="40" w:before="40"/>
      </w:pPr>
      <w:r>
        <w:rPr>
          <w:rFonts w:ascii="Arial" w:cs="Arial" w:eastAsia="Arial" w:hAnsi="Arial"/>
          <w:color w:val="2D3748"/>
          <w:sz w:val="20"/>
          <w:szCs w:val="20"/>
        </w:rPr>
        <w:t xml:space="preserve">College Admins are trained on the platform before taking institutional ownership.</w:t>
      </w:r>
    </w:p>
    <w:p>
      <w:pPr>
        <w:pStyle w:val="ListParagraph"/>
        <w:numPr>
          <w:ilvl w:val="0"/>
          <w:numId w:val="2"/>
        </w:numPr>
        <w:spacing w:after="40" w:before="40"/>
      </w:pPr>
      <w:r>
        <w:rPr>
          <w:rFonts w:ascii="Arial" w:cs="Arial" w:eastAsia="Arial" w:hAnsi="Arial"/>
          <w:color w:val="2D3748"/>
          <w:sz w:val="20"/>
          <w:szCs w:val="20"/>
        </w:rPr>
        <w:t xml:space="preserve">Certificate QR verification system remains publicly accessible for at minimum 5 years post-issuance.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3C5E" w:val="clear"/>
            <w:tcMar>
              <w:top w:type="dxa" w:w="160"/>
              <w:left w:type="dxa" w:w="300"/>
              <w:bottom w:type="dxa" w:w="160"/>
              <w:right w:type="dxa" w:w="300"/>
            </w:tcMar>
          </w:tcPr>
          <w:p>
            <w:pPr>
              <w:jc w:val="center"/>
            </w:pPr>
            <w:r>
              <w:rPr>
                <w:rFonts w:ascii="Arial" w:cs="Arial" w:eastAsia="Arial" w:hAnsi="Arial"/>
                <w:b/>
                <w:bCs/>
                <w:color w:val="FFFFFF"/>
                <w:sz w:val="32"/>
                <w:szCs w:val="32"/>
              </w:rPr>
              <w:t xml:space="preserve">APPENDIX — REFERENCE TABLES</w:t>
            </w:r>
          </w:p>
        </w:tc>
      </w:tr>
    </w:tbl>
    <w:p>
      <w:pPr>
        <w:spacing w:after="80" w:before="80"/>
      </w:pPr>
    </w:p>
    <w:p>
      <w:pPr>
        <w:pStyle w:val="Heading2"/>
        <w:spacing w:after="120" w:before="240"/>
      </w:pPr>
      <w:r>
        <w:rPr>
          <w:rFonts w:ascii="Arial" w:cs="Arial" w:eastAsia="Arial" w:hAnsi="Arial"/>
          <w:b/>
          <w:bCs/>
          <w:color w:val="0F72B5"/>
          <w:sz w:val="28"/>
          <w:szCs w:val="28"/>
        </w:rPr>
        <w:t xml:space="preserve">A1 — All 75 Skills by Module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100"/>
        <w:gridCol w:w="1300"/>
        <w:gridCol w:w="1300"/>
        <w:gridCol w:w="1300"/>
        <w:gridCol w:w="1300"/>
        <w:gridCol w:w="14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1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3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Skill 1</w:t>
            </w:r>
          </w:p>
        </w:tc>
        <w:tc>
          <w:tcPr>
            <w:tcW w:type="dxa" w:w="13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Skill 2</w:t>
            </w:r>
          </w:p>
        </w:tc>
        <w:tc>
          <w:tcPr>
            <w:tcW w:type="dxa" w:w="13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Skill 3</w:t>
            </w:r>
          </w:p>
        </w:tc>
        <w:tc>
          <w:tcPr>
            <w:tcW w:type="dxa" w:w="13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Skill 4</w:t>
            </w:r>
          </w:p>
        </w:tc>
        <w:tc>
          <w:tcPr>
            <w:tcW w:type="dxa" w:w="14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Skill 5</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Cognitive Foundations</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C1</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Capacity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Critical Thinking</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Logical Reasoning</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Problem Structuring</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Information Literacy</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Decision Making</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Professional Discipline</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C2</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Capacity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Attention Control</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Self-Discipline</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Stress Regulation</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Goal Setting</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Professional Reliability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Learning to Learn</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C3</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Capacity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Learning to Learn</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Curiosity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Feedback Receptivity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Adaptability</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Time Management</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Digital Literacy</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C4</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Capacity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Basic Digital Literacy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Data Awareness</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Cyber Hygiene</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Numerical Reasoning</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Task Prioritisation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Ethical Foundations</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C5</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Capacity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Ethical Awareness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Personal Integrity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Sustainability Awareness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Environmental Literacy</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Social Responsibility</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Applied Problem Solving</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P1</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Capability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Systems Thinking</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Analytical Reasoning</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Applied Problem Solving</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Self-Motivation</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Resilience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Dynamic Learning</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P2</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Capability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Learning Agility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Skill Transfer</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Rapid Upskilling</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Emotional Regulation</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Quality Orientation</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High-Performance Teams</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P3</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Capability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Collaboration</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Team Communication</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Conflict Management</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Stakeholder Communication</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Inclusive Thinking</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Digital Fluency</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P4</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Capability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Digital Collaboration Tools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AI Awareness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Data-Informed Decisions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Process Discipline</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Professional Execution</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 Performance</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P5</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Capability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Ethical Decision Making</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Responsible Tech Use</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Sustainability Practices</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Resource Efficiency</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Cultural Sensitivity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Strategic Cognition</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L1</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Leadership</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Strategic Thinking</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Complex Decision Making</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Judgement Under Uncertainty</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Global Mindset</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Systems Responsibility</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Leadership Resilience</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L2</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Leadership</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Self-Leadership</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Purpose Orientation</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Resilience Under Pressure</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Continuous Learning Mindset</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Accountability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Influence &amp; Negotiation</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L3</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Leadership</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Change Leadership</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Innovation Mindset</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Influence</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Negotiation</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Trust Building</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Digital &amp; Ethical Governance</w:t>
            </w:r>
          </w:p>
        </w:tc>
        <w:tc>
          <w:tcPr>
            <w:tcW w:type="dxa" w:w="6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L4</w:t>
            </w:r>
          </w:p>
        </w:tc>
        <w:tc>
          <w:tcPr>
            <w:tcW w:type="dxa" w:w="11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Leadership</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Coaching Others</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Ethical Persuasion</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Digital Strategy</w:t>
            </w:r>
          </w:p>
        </w:tc>
        <w:tc>
          <w:tcPr>
            <w:tcW w:type="dxa" w:w="13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AI Governance</w:t>
            </w:r>
          </w:p>
        </w:tc>
        <w:tc>
          <w:tcPr>
            <w:tcW w:type="dxa" w:w="14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Technology Ethics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Execution Leadership</w:t>
            </w:r>
          </w:p>
        </w:tc>
        <w:tc>
          <w:tcPr>
            <w:tcW w:type="dxa" w:w="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L5</w:t>
            </w:r>
          </w:p>
        </w:tc>
        <w:tc>
          <w:tcPr>
            <w:tcW w:type="dxa" w:w="11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Leadership</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Sustainability Leadership</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Governance Awareness</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Execution Leadership</w:t>
            </w:r>
          </w:p>
        </w:tc>
        <w:tc>
          <w:tcPr>
            <w:tcW w:type="dxa" w:w="13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Risk Management</w:t>
            </w:r>
          </w:p>
        </w:tc>
        <w:tc>
          <w:tcPr>
            <w:tcW w:type="dxa" w:w="14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Decision Ownership</w:t>
            </w:r>
          </w:p>
        </w:tc>
      </w:tr>
    </w:tbl>
    <w:p>
      <w:pPr>
        <w:spacing w:after="80" w:before="80"/>
      </w:pPr>
    </w:p>
    <w:p>
      <w:pPr>
        <w:pStyle w:val="Heading2"/>
        <w:spacing w:after="120" w:before="240"/>
      </w:pPr>
      <w:r>
        <w:rPr>
          <w:rFonts w:ascii="Arial" w:cs="Arial" w:eastAsia="Arial" w:hAnsi="Arial"/>
          <w:b/>
          <w:bCs/>
          <w:color w:val="0F72B5"/>
          <w:sz w:val="28"/>
          <w:szCs w:val="28"/>
        </w:rPr>
        <w:t xml:space="preserve">A2 — SRI Score Bands (Placement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25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SRI Score Range</w:t>
            </w:r>
          </w:p>
        </w:tc>
        <w:tc>
          <w:tcPr>
            <w:tcW w:type="dxa" w:w="48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Emerging</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300–449</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Early stage of learning — building foundational competencies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Developing</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450–549</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Building capability — progressing through core skills development</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Capable</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550–649</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Ready for first job with support and mentorship</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Proficient</w:t>
            </w:r>
          </w:p>
        </w:tc>
        <w:tc>
          <w:tcPr>
            <w:tcW w:type="dxa" w:w="25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650–749</w:t>
            </w:r>
          </w:p>
        </w:tc>
        <w:tc>
          <w:tcPr>
            <w:tcW w:type="dxa" w:w="48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Ready for placement — strong core employability demonstrated</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Advanced</w:t>
            </w:r>
          </w:p>
        </w:tc>
        <w:tc>
          <w:tcPr>
            <w:tcW w:type="dxa" w:w="2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750–900</w:t>
            </w:r>
          </w:p>
        </w:tc>
        <w:tc>
          <w:tcPr>
            <w:tcW w:type="dxa" w:w="4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Highly employable — exceptional readiness across all quotients</w:t>
            </w:r>
          </w:p>
        </w:tc>
      </w:tr>
    </w:tbl>
    <w:p>
      <w:pPr>
        <w:spacing w:after="80" w:before="80"/>
      </w:pPr>
    </w:p>
    <w:p>
      <w:pPr>
        <w:pStyle w:val="Heading2"/>
        <w:spacing w:after="120" w:before="240"/>
      </w:pPr>
      <w:r>
        <w:rPr>
          <w:rFonts w:ascii="Arial" w:cs="Arial" w:eastAsia="Arial" w:hAnsi="Arial"/>
          <w:b/>
          <w:bCs/>
          <w:color w:val="0F72B5"/>
          <w:sz w:val="28"/>
          <w:szCs w:val="28"/>
        </w:rPr>
        <w:t xml:space="preserve">A3 — Suggested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3960"/>
      </w:tblGrid>
      <w:tr>
        <w:tc>
          <w:tcPr>
            <w:tcW w:type="dxa" w:w="8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40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3960"/>
            <w:tcBorders>
              <w:top w:val="single" w:color="0F72B5" w:sz="2"/>
              <w:left w:val="single" w:color="0F72B5" w:sz="2"/>
              <w:bottom w:val="single" w:color="0F72B5" w:sz="2"/>
              <w:right w:val="single" w:color="0F72B5" w:sz="2"/>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/api/auth/login</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Public</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Credential validation — returns OTP requirement</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/api/auth/verify-login</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Public</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OTP verification — returns JWT token</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/api/users/register-details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Submit 12-step DNA profile wizard</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/api/users/profile</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Fetch complete student profile</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/api/assessment/t1</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Fetch T1 stratified question set</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/api/assessment/submit</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Submit assessment answers and trigger scoring</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/api/assessment/results/:userId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Student/Admin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Fetch all assessment results for a student</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/api/courses</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List available courses for student</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/api/progress/update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Update video watch progress (called every 5 sec)</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/api/certificates/:userId</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Student/Admin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Fetch all issued certificates for a student</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/api/certificates/verify/:certId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Public</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Public certificate verification endpoint</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/api/colleges/onboard</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Create new college onboarding record</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/api/analytics/college/:collegeId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College Admin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College-scoped analytics aggregation</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/api/analytics/global</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Super Admin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Global platform KPI dashboard data</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/api/escalations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Admin/Coach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Create escalation record</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PATCH</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/api/escalations/:id/resolve</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Admin/Coach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Mark escalation as resolved with notes</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w:t>
            </w:r>
          </w:p>
        </w:tc>
        <w:tc>
          <w:tcPr>
            <w:tcW w:type="dxa" w:w="3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/api/mindcare/book</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Student JWT</w:t>
            </w:r>
          </w:p>
        </w:tc>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Book a Mind Care coaching session</w:t>
            </w:r>
          </w:p>
        </w:tc>
      </w:tr>
      <w:tr>
        <w:tc>
          <w:tcPr>
            <w:tcW w:type="dxa" w:w="8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GET</w:t>
            </w:r>
          </w:p>
        </w:tc>
        <w:tc>
          <w:tcPr>
            <w:tcW w:type="dxa" w:w="32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/api/sessions</w:t>
            </w:r>
          </w:p>
        </w:tc>
        <w:tc>
          <w:tcPr>
            <w:tcW w:type="dxa" w:w="1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Any JWT</w:t>
            </w:r>
          </w:p>
        </w:tc>
        <w:tc>
          <w:tcPr>
            <w:tcW w:type="dxa" w:w="39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2D3748"/>
                <w:sz w:val="18"/>
                <w:szCs w:val="18"/>
              </w:rPr>
              <w:t xml:space="preserve">List active sessions for current user</w:t>
            </w:r>
          </w:p>
        </w:tc>
      </w:tr>
    </w:tbl>
    <w:p>
      <w:pPr>
        <w:spacing w:after="80" w:before="80"/>
      </w:pPr>
    </w:p>
    <w:p>
      <w:pPr>
        <w:pBdr>
          <w:bottom w:val="single" w:color="D0D7DE" w:sz="4"/>
        </w:pBdr>
        <w:spacing w:after="120" w:before="120"/>
      </w:pPr>
    </w:p>
    <w:p>
      <w:pPr>
        <w:spacing w:after="80" w:before="80"/>
      </w:pPr>
    </w:p>
    <w:p>
      <w:pPr>
        <w:spacing w:after="60" w:before="120"/>
        <w:jc w:val="center"/>
      </w:pPr>
      <w:r>
        <w:rPr>
          <w:rFonts w:ascii="Arial" w:cs="Arial" w:eastAsia="Arial" w:hAnsi="Arial"/>
          <w:b/>
          <w:bCs/>
          <w:color w:val="1A3C5E"/>
          <w:sz w:val="22"/>
          <w:szCs w:val="22"/>
        </w:rPr>
        <w:t xml:space="preserve">SMAART MINDS — Master BRD v2.0</w:t>
      </w:r>
    </w:p>
    <w:p>
      <w:pPr>
        <w:spacing w:after="60" w:before="0"/>
        <w:jc w:val="center"/>
      </w:pPr>
      <w:r>
        <w:rPr>
          <w:rFonts w:ascii="Arial" w:cs="Arial" w:eastAsia="Arial" w:hAnsi="Arial"/>
          <w:i/>
          <w:iCs/>
          <w:color w:val="6B7280"/>
          <w:sz w:val="18"/>
          <w:szCs w:val="18"/>
        </w:rPr>
        <w:t xml:space="preserve">This document is the canonical source of truth for the SMAART Minds platform.</w:t>
      </w:r>
    </w:p>
    <w:p>
      <w:pPr>
        <w:spacing w:after="0" w:before="0"/>
        <w:jc w:val="center"/>
      </w:pPr>
      <w:r>
        <w:rPr>
          <w:rFonts w:ascii="Arial" w:cs="Arial" w:eastAsia="Arial" w:hAnsi="Arial"/>
          <w:i/>
          <w:iCs/>
          <w:color w:val="6B7280"/>
          <w:sz w:val="18"/>
          <w:szCs w:val="18"/>
        </w:rPr>
        <w:t xml:space="preserve">All updates must be reflected here before implementation. Classification: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2B5" w:sz="4"/>
      </w:pBdr>
      <w:spacing w:after="0" w:before="120"/>
      <w:jc w:val="center"/>
    </w:pPr>
    <w:r>
      <w:rPr>
        <w:rFonts w:ascii="Arial" w:cs="Arial" w:eastAsia="Arial" w:hAnsi="Arial"/>
        <w:color w:val="6B7280"/>
        <w:sz w:val="16"/>
        <w:szCs w:val="16"/>
      </w:rPr>
      <w:t xml:space="preserve">SMAART Institute  |  Internal Use Only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2B5" w:sz="4"/>
      </w:pBdr>
      <w:spacing w:after="120" w:before="0"/>
    </w:pPr>
    <w:r>
      <w:rPr>
        <w:rFonts w:ascii="Arial" w:cs="Arial" w:eastAsia="Arial" w:hAnsi="Arial"/>
        <w:color w:val="6B7280"/>
        <w:sz w:val="18"/>
        <w:szCs w:val="18"/>
      </w:rPr>
      <w:t xml:space="preserve">SMAART MINDS — Master BRD v2.0</w:t>
    </w:r>
    <w:r>
      <w:rPr>
        <w:rFonts w:ascii="Arial" w:cs="Arial" w:eastAsia="Arial" w:hAnsi="Arial"/>
        <w:b/>
        <w:b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72B5"/>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196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2026-04-24T07:39:53.979Z</dcterms:created>
  <dcterms:modified xsi:type="dcterms:W3CDTF">2026-04-24T07:39:53.981Z</dcterms:modified>
</cp:coreProperties>
</file>

<file path=docProps/custom.xml><?xml version="1.0" encoding="utf-8"?>
<Properties xmlns="http://schemas.openxmlformats.org/officeDocument/2006/custom-properties" xmlns:vt="http://schemas.openxmlformats.org/officeDocument/2006/docPropsVTypes"/>
</file>