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5BE1" w:rsidRPr="00195BE1" w:rsidRDefault="00195BE1" w:rsidP="00195B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5B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Done — I generated the </w:t>
      </w:r>
      <w:r w:rsidRPr="00195BE1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n-GB"/>
          <w14:ligatures w14:val="none"/>
        </w:rPr>
        <w:t>fully configurable PDF report generation pack</w:t>
      </w:r>
      <w:r w:rsidRPr="00195B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(section order, charts, text blocks to pull, and per-level tone controls). No hardcoding needed.</w:t>
      </w:r>
    </w:p>
    <w:p w:rsidR="00195BE1" w:rsidRPr="00195BE1" w:rsidRDefault="00195BE1" w:rsidP="00195B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5B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Report Generation Config Pack (ZIP)</w:t>
      </w:r>
    </w:p>
    <w:p w:rsidR="00195BE1" w:rsidRPr="00195BE1" w:rsidRDefault="00195BE1" w:rsidP="00195BE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5B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What’s inside</w:t>
      </w:r>
    </w:p>
    <w:p w:rsidR="00195BE1" w:rsidRPr="00195BE1" w:rsidRDefault="00195BE1" w:rsidP="00195BE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5B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report_generation_rules_v1_0.csv</w:t>
      </w:r>
      <w:r w:rsidRPr="00195B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exact section order + which charts + which text blocks + required data inputs per report (UG/PG, T1–T4)</w:t>
      </w:r>
    </w:p>
    <w:p w:rsidR="00195BE1" w:rsidRPr="00195BE1" w:rsidRDefault="00195BE1" w:rsidP="00195BE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5B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report_tone_controls_v1_0.csv</w:t>
      </w:r>
      <w:r w:rsidRPr="00195B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tone styles with do/don’t guidance + reading level + voice controls (UG vs PG)</w:t>
      </w:r>
    </w:p>
    <w:p w:rsidR="00195BE1" w:rsidRPr="00195BE1" w:rsidRDefault="00195BE1" w:rsidP="00195BE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5B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report_chart_rendering_rules_v1_0.csv</w:t>
      </w:r>
      <w:r w:rsidRPr="00195B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chart types and how to render them (band-only, no raw score exposure)</w:t>
      </w:r>
    </w:p>
    <w:p w:rsidR="00195BE1" w:rsidRPr="00195BE1" w:rsidRDefault="00195BE1" w:rsidP="00195BE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5B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report_text_block_registry_v1_0.csv</w:t>
      </w:r>
      <w:r w:rsidRPr="00195B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registry of text block keys → CMS/template IDs (so copy can be updated without deploy)</w:t>
      </w:r>
    </w:p>
    <w:p w:rsidR="00195BE1" w:rsidRPr="00195BE1" w:rsidRDefault="00195BE1" w:rsidP="00195BE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5B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want next, I can add </w:t>
      </w:r>
      <w:r w:rsidRPr="00195B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report_layout_tokens.csv</w:t>
      </w:r>
      <w:r w:rsidRPr="00195B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(fonts, spacing, header/footer, QR placement, watermarking, versioning) so even the visual layout becomes configurable.</w:t>
      </w:r>
    </w:p>
    <w:p w:rsidR="000D3B39" w:rsidRDefault="000D3B39"/>
    <w:sectPr w:rsidR="000D3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1675C"/>
    <w:multiLevelType w:val="multilevel"/>
    <w:tmpl w:val="155C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397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E1"/>
    <w:rsid w:val="00020352"/>
    <w:rsid w:val="000C1C61"/>
    <w:rsid w:val="000D3B39"/>
    <w:rsid w:val="00195BE1"/>
    <w:rsid w:val="00202C9B"/>
    <w:rsid w:val="00391E04"/>
    <w:rsid w:val="00427C71"/>
    <w:rsid w:val="0083293F"/>
    <w:rsid w:val="00C5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36F0E6F-23EB-DD4C-B7B7-983FA4397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B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B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B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B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5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B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B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B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B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B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B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B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B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BE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5BE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95B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2026-01-05T21:50:00Z</dcterms:created>
  <dcterms:modified xsi:type="dcterms:W3CDTF">2026-01-06T05:51:00Z</dcterms:modified>
</cp:coreProperties>
</file>