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i w:val="0"/>
          <w:color w:val="1A3C6E"/>
          <w:sz w:val="40"/>
        </w:rPr>
        <w:t>ABDUR REHMAN AFZAL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 w:val="0"/>
          <w:i w:val="0"/>
          <w:color w:val="2E75B6"/>
          <w:sz w:val="22"/>
        </w:rPr>
        <w:t>Senior AI Engineer  |  LLM Agents · RAG · Voice AI · Computer Vision  |  Senior Python Engineer</w:t>
      </w:r>
    </w:p>
    <w:p>
      <w:pPr>
        <w:spacing w:before="0" w:after="20" w:line="240" w:lineRule="auto"/>
        <w:jc w:val="center"/>
      </w:pPr>
      <w:r>
        <w:rPr>
          <w:rFonts w:ascii="Arial" w:hAnsi="Arial" w:eastAsia="Arial"/>
          <w:b w:val="0"/>
          <w:i w:val="0"/>
          <w:color w:val="555555"/>
          <w:sz w:val="18"/>
        </w:rPr>
        <w:t>abdurrehmanafzal786@gmail.com   |   +92 334 1500 888   |   linkedin.com/in/abdurrehmanafzal   |   abdurrehmanafzal.cloud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 w:val="0"/>
          <w:i w:val="0"/>
          <w:color w:val="555555"/>
          <w:sz w:val="18"/>
        </w:rPr>
        <w:t>Lahore, Pakistan   |   Remote   |   Open to relocation: GCC, Europe, North America</w:t>
      </w:r>
    </w:p>
    <w:p>
      <w:pPr>
        <w:keepNext/>
        <w:pBdr>
          <w:bottom w:val="single" w:sz="6" w:space="1" w:color="2e75b6"/>
        </w:pBdr>
        <w:spacing w:before="120" w:after="20" w:line="240" w:lineRule="auto"/>
      </w:pPr>
      <w:r>
        <w:rPr>
          <w:rFonts w:ascii="Arial" w:hAnsi="Arial" w:eastAsia="Arial"/>
          <w:b/>
          <w:i w:val="0"/>
          <w:color w:val="1A3C6E"/>
          <w:sz w:val="24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F1F1F"/>
          <w:sz w:val="19"/>
        </w:rPr>
        <w:t>Senior AI Engineer at MindMeta AI (UK, remote) with 7+ years building production software, the last 2+ focused on shipping LLM, agentic and voice AI systems to production: a LangGraph + Vision-Language Model annotation pipeline that auto-labels dashcam safety events for a fleet-safety telematics platform (Kubernetes, US/EU/Canada), a LiveKit SIP voice concierge running on hotel phone systems for the Saudi market, and RAG assistants serving Dubai real estate. Strong Python backend foundation (FastAPI, Django, PostgreSQL, AWS/GCP, Kubernetes). Measured impact: 60% higher lead qualification, ~70% less manual document processing, 30% lower cloud cost. GCC client experience across UAE and Saudi Arabia, including Arabic/English products.</w:t>
      </w:r>
    </w:p>
    <w:p>
      <w:pPr>
        <w:keepNext/>
        <w:pBdr>
          <w:bottom w:val="single" w:sz="6" w:space="1" w:color="2e75b6"/>
        </w:pBdr>
        <w:spacing w:before="120" w:after="20" w:line="240" w:lineRule="auto"/>
      </w:pPr>
      <w:r>
        <w:rPr>
          <w:rFonts w:ascii="Arial" w:hAnsi="Arial" w:eastAsia="Arial"/>
          <w:b/>
          <w:i w:val="0"/>
          <w:color w:val="1A3C6E"/>
          <w:sz w:val="24"/>
        </w:rPr>
        <w:t>TECHNICAL SKILLS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LLM &amp; Agents: </w:t>
      </w:r>
      <w:r>
        <w:rPr>
          <w:rFonts w:ascii="Arial" w:hAnsi="Arial" w:eastAsia="Arial"/>
          <w:b w:val="0"/>
          <w:i w:val="0"/>
          <w:color w:val="1F1F1F"/>
          <w:sz w:val="19"/>
        </w:rPr>
        <w:t>LangChain, LangGraph, CrewAI, OpenAI API (GPT-4o / GPT-4), OpenRouter, Groq, Function / Tool Calling, Structured Outputs (Pydantic), Prompt Engineering, Guardrails, RAG Evaluation, Multi-Agent Systems, n8n Automation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RAG &amp; Search: </w:t>
      </w:r>
      <w:r>
        <w:rPr>
          <w:rFonts w:ascii="Arial" w:hAnsi="Arial" w:eastAsia="Arial"/>
          <w:b w:val="0"/>
          <w:i w:val="0"/>
          <w:color w:val="1F1F1F"/>
          <w:sz w:val="19"/>
        </w:rPr>
        <w:t>Retrieval-Augmented Generation, Embeddings (Sentence-Transformers), ChromaDB, Pinecone, pgvector, Hybrid Search (vector + keyword / pg_trgm), Semantic Search, Snowflake, BigQuery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Voice AI &amp; Telephony: </w:t>
      </w:r>
      <w:r>
        <w:rPr>
          <w:rFonts w:ascii="Arial" w:hAnsi="Arial" w:eastAsia="Arial"/>
          <w:b w:val="0"/>
          <w:i w:val="0"/>
          <w:color w:val="1F1F1F"/>
          <w:sz w:val="19"/>
        </w:rPr>
        <w:t>LiveKit Agents &amp; SIP, Pipecat, WebRTC, Deepgram STT / TTS, Cartesia, Silero VAD, Turn Detection, SIP / VoIP, PBX Integration (Yeastar, 3CX), DTMF, G.722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Computer Vision &amp; ML: </w:t>
      </w:r>
      <w:r>
        <w:rPr>
          <w:rFonts w:ascii="Arial" w:hAnsi="Arial" w:eastAsia="Arial"/>
          <w:b w:val="0"/>
          <w:i w:val="0"/>
          <w:color w:val="1F1F1F"/>
          <w:sz w:val="19"/>
        </w:rPr>
        <w:t>Vision-Language Models (VLMs), YOLOv8, PyTorch, OpenCV, Tesseract / EasyOCR, NVIDIA Triton Inference Server, AI Data Annotation / Auto-Labeling, Statsig Dynamic Config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Backend &amp; APIs: </w:t>
      </w:r>
      <w:r>
        <w:rPr>
          <w:rFonts w:ascii="Arial" w:hAnsi="Arial" w:eastAsia="Arial"/>
          <w:b w:val="0"/>
          <w:i w:val="0"/>
          <w:color w:val="1F1F1F"/>
          <w:sz w:val="19"/>
        </w:rPr>
        <w:t>Python 3.12, FastAPI, Django / DRF, Django Channels, Celery, Huey, PostgreSQL, Redis, GraphQL, REST, WebSockets, gRPC, OAuth 2.0 / JWT, Node.js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Cloud, MLOps &amp; DevOps: </w:t>
      </w:r>
      <w:r>
        <w:rPr>
          <w:rFonts w:ascii="Arial" w:hAnsi="Arial" w:eastAsia="Arial"/>
          <w:b w:val="0"/>
          <w:i w:val="0"/>
          <w:color w:val="1F1F1F"/>
          <w:sz w:val="19"/>
        </w:rPr>
        <w:t>AWS (S3, EC2, RDS, ECS, ECR, SQS, SES), GCP (GKE, BigQuery), Docker, Kubernetes, ArgoCD (GitOps), Terraform, Datadog, GitHub Actions CI/CD, Nginx, Linux</w:t>
      </w:r>
    </w:p>
    <w:p>
      <w:pPr>
        <w:spacing w:before="0" w:after="3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Frontend: </w:t>
      </w:r>
      <w:r>
        <w:rPr>
          <w:rFonts w:ascii="Arial" w:hAnsi="Arial" w:eastAsia="Arial"/>
          <w:b w:val="0"/>
          <w:i w:val="0"/>
          <w:color w:val="1F1F1F"/>
          <w:sz w:val="19"/>
        </w:rPr>
        <w:t>React 19, Next.js 16, TypeScript, TailwindCSS, TanStack Query, i18n / RTL (Arabic &amp; English), Vitest, Playwright, Angular</w:t>
      </w:r>
    </w:p>
    <w:p>
      <w:pPr>
        <w:keepNext/>
        <w:pBdr>
          <w:bottom w:val="single" w:sz="6" w:space="1" w:color="2e75b6"/>
        </w:pBdr>
        <w:spacing w:before="120" w:after="20" w:line="240" w:lineRule="auto"/>
      </w:pPr>
      <w:r>
        <w:rPr>
          <w:rFonts w:ascii="Arial" w:hAnsi="Arial" w:eastAsia="Arial"/>
          <w:b/>
          <w:i w:val="0"/>
          <w:color w:val="1A3C6E"/>
          <w:sz w:val="24"/>
        </w:rPr>
        <w:t>PROFESSIONAL EXPERIENCE</w:t>
      </w:r>
    </w:p>
    <w:p>
      <w:pPr>
        <w:keepNext/>
        <w:tabs>
          <w:tab w:val="right" w:pos="10080"/>
        </w:tabs>
        <w:spacing w:before="120" w:after="0" w:line="240" w:lineRule="auto"/>
      </w:pPr>
      <w:r>
        <w:rPr>
          <w:rFonts w:ascii="Arial" w:hAnsi="Arial" w:eastAsia="Arial"/>
          <w:b/>
          <w:i w:val="0"/>
          <w:color w:val="1A3C6E"/>
          <w:sz w:val="21"/>
        </w:rPr>
        <w:t>MindMeta AI</w:t>
      </w:r>
      <w:r>
        <w:rPr>
          <w:rFonts w:ascii="Arial" w:hAnsi="Arial" w:eastAsia="Arial"/>
          <w:b w:val="0"/>
          <w:i w:val="0"/>
          <w:color w:val="555555"/>
          <w:sz w:val="20"/>
        </w:rPr>
        <w:t xml:space="preserve">  |  United Kingdom (Remote)</w:t>
      </w:r>
      <w:r>
        <w:rPr>
          <w:rFonts w:ascii="Arial" w:hAnsi="Arial" w:eastAsia="Arial"/>
          <w:b w:val="0"/>
          <w:i/>
          <w:color w:val="555555"/>
          <w:sz w:val="19"/>
        </w:rPr>
        <w:tab/>
        <w:t>Mar 2025 – Present</w:t>
      </w:r>
    </w:p>
    <w:p>
      <w:pPr>
        <w:keepNext/>
        <w:spacing w:before="0" w:after="30" w:line="240" w:lineRule="auto"/>
      </w:pPr>
      <w:r>
        <w:rPr>
          <w:rFonts w:ascii="Arial" w:hAnsi="Arial" w:eastAsia="Arial"/>
          <w:b w:val="0"/>
          <w:i/>
          <w:color w:val="555555"/>
          <w:sz w:val="19"/>
        </w:rPr>
        <w:t>Senior AI Engineer (Contract) — UK AI company delivering agentic AI, voice AI and AI search products for clients in the US and Saudi Arabia</w:t>
      </w:r>
    </w:p>
    <w:p>
      <w:pPr>
        <w:keepNext/>
        <w:spacing w:before="60" w:after="10" w:line="240" w:lineRule="auto"/>
      </w:pPr>
      <w:r>
        <w:rPr>
          <w:rFonts w:ascii="Arial" w:hAnsi="Arial" w:eastAsia="Arial"/>
          <w:b/>
          <w:i w:val="0"/>
          <w:color w:val="1F1F1F"/>
          <w:sz w:val="19"/>
        </w:rPr>
        <w:t>AI Annotation service for a fleet-safety telematics platform (US) — production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Own the ML/AI side of a production annotation service that automatically reviews and labels dashcam safety events (crashes, hard braking, seat-belt violations, camera obstruction), replacing slow manual review at scale.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Designed the annotation pipelines and built per-event agentic workflows in LangChain / LangGraph that combine Triton-served computer vision models with multi-step VLM reasoning (OpenRouter); implemented false-positive rejection and Statsig-driven threshold tuning to keep labels accurate.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Integrated AWS SQS intake, Snowflake data and Triton inference; ships on Kubernetes across US, EU and Canada via ArgoCD, Terraform, Datadog and GitHub Actions CI/CD.</w:t>
      </w:r>
    </w:p>
    <w:p>
      <w:pPr>
        <w:keepNext/>
        <w:spacing w:before="60" w:after="10" w:line="240" w:lineRule="auto"/>
      </w:pPr>
      <w:r>
        <w:rPr>
          <w:rFonts w:ascii="Arial" w:hAnsi="Arial" w:eastAsia="Arial"/>
          <w:b/>
          <w:i w:val="0"/>
          <w:color w:val="1F1F1F"/>
          <w:sz w:val="19"/>
        </w:rPr>
        <w:t>Voicecake · Mojeeb AI (Saudi Arabia) — multi-tenant white-labelled AI agent platform, mojeebai.com — production pilot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Built the voice channel: a LiveKit SIP agent (Deepgram STT/TTS, Groq LLM, Silero VAD) on the hotel's own Yeastar PBX — guests dial 800 from the room phone; automatic room identification, SIP REFER transfer to reception in ~0.6 s, PBX-originated wake-up calls (agent speaks within 1.3 s); validated G.722, DTMF and concurrent calls.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Front-end developer of the owner web app (Next.js 16, React 19, TypeScript): conversations, Yes / No / Edit approvals, activity with proof, rulebook, live SSE updates; fully bilingual Arabic / English RTL; OpenAPI contract-first, Vitest + Playwright in CI.</w:t>
      </w:r>
    </w:p>
    <w:p>
      <w:pPr>
        <w:keepNext/>
        <w:spacing w:before="60" w:after="10" w:line="240" w:lineRule="auto"/>
      </w:pPr>
      <w:r>
        <w:rPr>
          <w:rFonts w:ascii="Arial" w:hAnsi="Arial" w:eastAsia="Arial"/>
          <w:b/>
          <w:i w:val="0"/>
          <w:color w:val="1F1F1F"/>
          <w:sz w:val="19"/>
        </w:rPr>
        <w:t>Nightlife.net (US) — AI Search Assistant (in development)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Designing a standalone FastAPI search assistant for a US nightlife directory: hybrid retrieval (pgvector + pg_trgm), hard SQL filters for city / date / category extracted from the query, GPT-4o-mini answers grounded only in retrieved listings, Redis caching and a nightly re-embedding sync.</w:t>
      </w:r>
    </w:p>
    <w:p>
      <w:pPr>
        <w:keepNext/>
        <w:tabs>
          <w:tab w:val="right" w:pos="10080"/>
        </w:tabs>
        <w:spacing w:before="120" w:after="0" w:line="240" w:lineRule="auto"/>
      </w:pPr>
      <w:r>
        <w:rPr>
          <w:rFonts w:ascii="Arial" w:hAnsi="Arial" w:eastAsia="Arial"/>
          <w:b/>
          <w:i w:val="0"/>
          <w:color w:val="1A3C6E"/>
          <w:sz w:val="21"/>
        </w:rPr>
        <w:t>B1 Properties</w:t>
      </w:r>
      <w:r>
        <w:rPr>
          <w:rFonts w:ascii="Arial" w:hAnsi="Arial" w:eastAsia="Arial"/>
          <w:b w:val="0"/>
          <w:i w:val="0"/>
          <w:color w:val="555555"/>
          <w:sz w:val="20"/>
        </w:rPr>
        <w:t xml:space="preserve">  |  Dubai, UAE (Remote)</w:t>
      </w:r>
      <w:r>
        <w:rPr>
          <w:rFonts w:ascii="Arial" w:hAnsi="Arial" w:eastAsia="Arial"/>
          <w:b w:val="0"/>
          <w:i/>
          <w:color w:val="555555"/>
          <w:sz w:val="19"/>
        </w:rPr>
        <w:tab/>
        <w:t>Nov 2024 – Oct 2026</w:t>
      </w:r>
    </w:p>
    <w:p>
      <w:pPr>
        <w:keepNext/>
        <w:spacing w:before="0" w:after="30" w:line="240" w:lineRule="auto"/>
      </w:pPr>
      <w:r>
        <w:rPr>
          <w:rFonts w:ascii="Arial" w:hAnsi="Arial" w:eastAsia="Arial"/>
          <w:b w:val="0"/>
          <w:i/>
          <w:color w:val="555555"/>
          <w:sz w:val="19"/>
        </w:rPr>
        <w:t>Full-Stack Python &amp; AI Developer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Increased lead qualification rate by 60% with a LangChain + RAG + ChromaDB real-estate chatbot (GPT-4, Telegram Bot API); cut daily manual reporting by 70% with an n8n + GPT-4 automation pipeline (~2 hours/day reclaimed).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Delivered b1properties.ae end to end: Django 5.2 / DRF (50+ REST endpoints), Next.js 16 frontend, hardened Nginx / Gunicorn / PM2 stack; eliminated N+1 queries for a 30% API speed-up and zero production downtime since launch.</w:t>
      </w:r>
    </w:p>
    <w:p>
      <w:pPr>
        <w:keepNext/>
        <w:tabs>
          <w:tab w:val="right" w:pos="10080"/>
        </w:tabs>
        <w:spacing w:before="120" w:after="0" w:line="240" w:lineRule="auto"/>
      </w:pPr>
      <w:r>
        <w:rPr>
          <w:rFonts w:ascii="Arial" w:hAnsi="Arial" w:eastAsia="Arial"/>
          <w:b/>
          <w:i w:val="0"/>
          <w:color w:val="1A3C6E"/>
          <w:sz w:val="21"/>
        </w:rPr>
        <w:t>Aircod Technologies</w:t>
      </w:r>
      <w:r>
        <w:rPr>
          <w:rFonts w:ascii="Arial" w:hAnsi="Arial" w:eastAsia="Arial"/>
          <w:b w:val="0"/>
          <w:i w:val="0"/>
          <w:color w:val="555555"/>
          <w:sz w:val="20"/>
        </w:rPr>
        <w:t xml:space="preserve">  |  Lahore, Pakistan</w:t>
      </w:r>
      <w:r>
        <w:rPr>
          <w:rFonts w:ascii="Arial" w:hAnsi="Arial" w:eastAsia="Arial"/>
          <w:b w:val="0"/>
          <w:i/>
          <w:color w:val="555555"/>
          <w:sz w:val="19"/>
        </w:rPr>
        <w:tab/>
        <w:t>2024 – 2025</w:t>
      </w:r>
    </w:p>
    <w:p>
      <w:pPr>
        <w:keepNext/>
        <w:spacing w:before="0" w:after="30" w:line="240" w:lineRule="auto"/>
      </w:pPr>
      <w:r>
        <w:rPr>
          <w:rFonts w:ascii="Arial" w:hAnsi="Arial" w:eastAsia="Arial"/>
          <w:b w:val="0"/>
          <w:i/>
          <w:color w:val="555555"/>
          <w:sz w:val="19"/>
        </w:rPr>
        <w:t>Senior Python Backend &amp; AI Developer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Cut document processing turnaround ~70% across 3+ client pipelines with LangChain + CrewAI + OpenAI multi-agent document triage.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Built an AI document extraction system for Hamriyah Free Zone Authority (UAE government): YOLOv8 + PyTorch detection, dual OCR (Tesseract + EasyOCR), ICAO 9303 MRZ parsing — 40+ fields from Emirates IDs, passports and visas, processing time from minutes to seconds.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Contributed to AdsGency AI (150+ businesses, $50M+ managed ad spend): OpenAI-powered ad-copy generation module, Google Ads and Meta Marketing API integrations, FastAPI / DRF analytics APIs.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Reduced cloud costs 30% by migrating monolithic Django to FastAPI microservices on AWS; Docker + GitHub Actions CI/CD lifted API throughput 35% and halved release cycle time.</w:t>
      </w:r>
    </w:p>
    <w:p>
      <w:pPr>
        <w:keepNext/>
        <w:tabs>
          <w:tab w:val="right" w:pos="10080"/>
        </w:tabs>
        <w:spacing w:before="120" w:after="0" w:line="240" w:lineRule="auto"/>
      </w:pPr>
      <w:r>
        <w:rPr>
          <w:rFonts w:ascii="Arial" w:hAnsi="Arial" w:eastAsia="Arial"/>
          <w:b/>
          <w:i w:val="0"/>
          <w:color w:val="1A3C6E"/>
          <w:sz w:val="21"/>
        </w:rPr>
        <w:t>Synares Systems</w:t>
      </w:r>
      <w:r>
        <w:rPr>
          <w:rFonts w:ascii="Arial" w:hAnsi="Arial" w:eastAsia="Arial"/>
          <w:b w:val="0"/>
          <w:i w:val="0"/>
          <w:color w:val="555555"/>
          <w:sz w:val="20"/>
        </w:rPr>
        <w:t xml:space="preserve">  |  Lahore, Pakistan</w:t>
      </w:r>
      <w:r>
        <w:rPr>
          <w:rFonts w:ascii="Arial" w:hAnsi="Arial" w:eastAsia="Arial"/>
          <w:b w:val="0"/>
          <w:i/>
          <w:color w:val="555555"/>
          <w:sz w:val="19"/>
        </w:rPr>
        <w:tab/>
        <w:t>2023 – 2024</w:t>
      </w:r>
    </w:p>
    <w:p>
      <w:pPr>
        <w:keepNext/>
        <w:spacing w:before="0" w:after="30" w:line="240" w:lineRule="auto"/>
      </w:pPr>
      <w:r>
        <w:rPr>
          <w:rFonts w:ascii="Arial" w:hAnsi="Arial" w:eastAsia="Arial"/>
          <w:b w:val="0"/>
          <w:i/>
          <w:color w:val="555555"/>
          <w:sz w:val="19"/>
        </w:rPr>
        <w:t>Senior Software Engineer II / Backend Team Lead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Led 5 engineers delivering TimeKeepers / WorkFly (workfly.app), a multi-tenant workforce SaaS: Django Channels + WebSockets + Redis real-time layer (sub-100 ms), GPS geofenced time-clock, AWS ECS CI/CD with deploys under 5 minutes; code-review cycle time down ~40%.</w:t>
      </w:r>
    </w:p>
    <w:p>
      <w:pPr>
        <w:keepNext/>
        <w:tabs>
          <w:tab w:val="right" w:pos="10080"/>
        </w:tabs>
        <w:spacing w:before="120" w:after="0" w:line="240" w:lineRule="auto"/>
      </w:pPr>
      <w:r>
        <w:rPr>
          <w:rFonts w:ascii="Arial" w:hAnsi="Arial" w:eastAsia="Arial"/>
          <w:b/>
          <w:i w:val="0"/>
          <w:color w:val="1A3C6E"/>
          <w:sz w:val="21"/>
        </w:rPr>
        <w:t>Merik Solutions</w:t>
      </w:r>
      <w:r>
        <w:rPr>
          <w:rFonts w:ascii="Arial" w:hAnsi="Arial" w:eastAsia="Arial"/>
          <w:b w:val="0"/>
          <w:i w:val="0"/>
          <w:color w:val="555555"/>
          <w:sz w:val="20"/>
        </w:rPr>
        <w:t xml:space="preserve">  |  Islamabad, Pakistan</w:t>
      </w:r>
      <w:r>
        <w:rPr>
          <w:rFonts w:ascii="Arial" w:hAnsi="Arial" w:eastAsia="Arial"/>
          <w:b w:val="0"/>
          <w:i/>
          <w:color w:val="555555"/>
          <w:sz w:val="19"/>
        </w:rPr>
        <w:tab/>
        <w:t>2022 – 2023</w:t>
      </w:r>
    </w:p>
    <w:p>
      <w:pPr>
        <w:keepNext/>
        <w:spacing w:before="0" w:after="30" w:line="240" w:lineRule="auto"/>
      </w:pPr>
      <w:r>
        <w:rPr>
          <w:rFonts w:ascii="Arial" w:hAnsi="Arial" w:eastAsia="Arial"/>
          <w:b w:val="0"/>
          <w:i/>
          <w:color w:val="555555"/>
          <w:sz w:val="19"/>
        </w:rPr>
        <w:t>Full-Stack Python Developer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Cut production bug rate 30% across 3+ enterprise Django applications by introducing PyTest / TDD from zero coverage; delivered Wagtail CMS platforms, DRF APIs and automated operational dashboards.</w:t>
      </w:r>
    </w:p>
    <w:p>
      <w:pPr>
        <w:keepNext/>
        <w:tabs>
          <w:tab w:val="right" w:pos="10080"/>
        </w:tabs>
        <w:spacing w:before="120" w:after="0" w:line="240" w:lineRule="auto"/>
      </w:pPr>
      <w:r>
        <w:rPr>
          <w:rFonts w:ascii="Arial" w:hAnsi="Arial" w:eastAsia="Arial"/>
          <w:b/>
          <w:i w:val="0"/>
          <w:color w:val="1A3C6E"/>
          <w:sz w:val="21"/>
        </w:rPr>
        <w:t>Viral Square</w:t>
      </w:r>
      <w:r>
        <w:rPr>
          <w:rFonts w:ascii="Arial" w:hAnsi="Arial" w:eastAsia="Arial"/>
          <w:b w:val="0"/>
          <w:i w:val="0"/>
          <w:color w:val="555555"/>
          <w:sz w:val="20"/>
        </w:rPr>
        <w:t xml:space="preserve">  |  Lahore, Pakistan</w:t>
      </w:r>
      <w:r>
        <w:rPr>
          <w:rFonts w:ascii="Arial" w:hAnsi="Arial" w:eastAsia="Arial"/>
          <w:b w:val="0"/>
          <w:i/>
          <w:color w:val="555555"/>
          <w:sz w:val="19"/>
        </w:rPr>
        <w:tab/>
        <w:t>2021 – 2022</w:t>
      </w:r>
    </w:p>
    <w:p>
      <w:pPr>
        <w:keepNext/>
        <w:spacing w:before="0" w:after="30" w:line="240" w:lineRule="auto"/>
      </w:pPr>
      <w:r>
        <w:rPr>
          <w:rFonts w:ascii="Arial" w:hAnsi="Arial" w:eastAsia="Arial"/>
          <w:b w:val="0"/>
          <w:i/>
          <w:color w:val="555555"/>
          <w:sz w:val="19"/>
        </w:rPr>
        <w:t>Python Developer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Built Palletfly (dbr.palletfly.com), a B2B supply-chain platform: 40,000+ lines of Python across 10 Django apps, real-time collaborative inventory editing (Channels + Redis), Huey async jobs cutting bulk operations ~90%.</w:t>
      </w:r>
    </w:p>
    <w:p>
      <w:pPr>
        <w:keepNext/>
        <w:tabs>
          <w:tab w:val="right" w:pos="10080"/>
        </w:tabs>
        <w:spacing w:before="120" w:after="0" w:line="240" w:lineRule="auto"/>
      </w:pPr>
      <w:r>
        <w:rPr>
          <w:rFonts w:ascii="Arial" w:hAnsi="Arial" w:eastAsia="Arial"/>
          <w:b/>
          <w:i w:val="0"/>
          <w:color w:val="1A3C6E"/>
          <w:sz w:val="21"/>
        </w:rPr>
        <w:t>UEnergy Solar</w:t>
      </w:r>
      <w:r>
        <w:rPr>
          <w:rFonts w:ascii="Arial" w:hAnsi="Arial" w:eastAsia="Arial"/>
          <w:b w:val="0"/>
          <w:i w:val="0"/>
          <w:color w:val="555555"/>
          <w:sz w:val="20"/>
        </w:rPr>
        <w:t xml:space="preserve">  |  Huddersfield, UK (Remote)</w:t>
      </w:r>
      <w:r>
        <w:rPr>
          <w:rFonts w:ascii="Arial" w:hAnsi="Arial" w:eastAsia="Arial"/>
          <w:b w:val="0"/>
          <w:i/>
          <w:color w:val="555555"/>
          <w:sz w:val="19"/>
        </w:rPr>
        <w:tab/>
        <w:t>2018 – 2021</w:t>
      </w:r>
    </w:p>
    <w:p>
      <w:pPr>
        <w:keepNext/>
        <w:spacing w:before="0" w:after="30" w:line="240" w:lineRule="auto"/>
      </w:pPr>
      <w:r>
        <w:rPr>
          <w:rFonts w:ascii="Arial" w:hAnsi="Arial" w:eastAsia="Arial"/>
          <w:b w:val="0"/>
          <w:i/>
          <w:color w:val="555555"/>
          <w:sz w:val="19"/>
        </w:rPr>
        <w:t>Software Engineer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Built and maintained two production platforms for a UK renewable-energy company serving BP, Shell, NHS and Sainsbury's: Django CRM and quoting system (~60% faster proposals), automated billing, and energy analytics dashboards.</w:t>
      </w:r>
    </w:p>
    <w:p>
      <w:pPr>
        <w:spacing w:before="80" w:after="0" w:line="240" w:lineRule="auto"/>
      </w:pPr>
      <w:r>
        <w:rPr>
          <w:rFonts w:ascii="Arial" w:hAnsi="Arial" w:eastAsia="Arial"/>
          <w:b/>
          <w:i w:val="0"/>
          <w:color w:val="1A3C6E"/>
          <w:sz w:val="20"/>
        </w:rPr>
        <w:t>University of Central Punjab</w:t>
      </w:r>
      <w:r>
        <w:rPr>
          <w:rFonts w:ascii="Arial" w:hAnsi="Arial" w:eastAsia="Arial"/>
          <w:b w:val="0"/>
          <w:i w:val="0"/>
          <w:color w:val="555555"/>
          <w:sz w:val="19"/>
        </w:rPr>
        <w:t xml:space="preserve">  |  CS Instructor (Part-Time), 2018 – 2021: </w:t>
      </w:r>
      <w:r>
        <w:rPr>
          <w:rFonts w:ascii="Arial" w:hAnsi="Arial" w:eastAsia="Arial"/>
          <w:b w:val="0"/>
          <w:i w:val="0"/>
          <w:color w:val="1F1F1F"/>
          <w:sz w:val="19"/>
        </w:rPr>
        <w:t>taught 200+ undergraduates across 7 Computer Science courses (OOP, DSA, Operating Systems, Networks).</w:t>
      </w:r>
    </w:p>
    <w:p>
      <w:pPr>
        <w:keepNext/>
        <w:pBdr>
          <w:bottom w:val="single" w:sz="6" w:space="1" w:color="2e75b6"/>
        </w:pBdr>
        <w:spacing w:before="120" w:after="20" w:line="240" w:lineRule="auto"/>
      </w:pPr>
      <w:r>
        <w:rPr>
          <w:rFonts w:ascii="Arial" w:hAnsi="Arial" w:eastAsia="Arial"/>
          <w:b/>
          <w:i w:val="0"/>
          <w:color w:val="1A3C6E"/>
          <w:sz w:val="24"/>
        </w:rPr>
        <w:t>SELECTED AI PROJECTS</w:t>
      </w:r>
    </w:p>
    <w:p>
      <w:pPr>
        <w:keepNext/>
        <w:spacing w:before="80" w:after="0" w:line="240" w:lineRule="auto"/>
      </w:pPr>
      <w:r>
        <w:rPr>
          <w:rFonts w:ascii="Arial" w:hAnsi="Arial" w:eastAsia="Arial"/>
          <w:b/>
          <w:i w:val="0"/>
          <w:color w:val="1A3C6E"/>
          <w:sz w:val="20"/>
        </w:rPr>
        <w:t>Portfolio RAG Assistant &amp; Real-Time Voice Agent  |  abdurrehmanafzal.cloud · talk.abdurrehmanafzal.cloud</w:t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555555"/>
          <w:sz w:val="18"/>
        </w:rPr>
        <w:t xml:space="preserve">Tech: </w:t>
      </w:r>
      <w:r>
        <w:rPr>
          <w:rFonts w:ascii="Arial" w:hAnsi="Arial" w:eastAsia="Arial"/>
          <w:b w:val="0"/>
          <w:i/>
          <w:color w:val="555555"/>
          <w:sz w:val="18"/>
        </w:rPr>
        <w:t>FastAPI, OpenAI GPT-4o-mini, Sentence-Transformers, ChromaDB, Pydantic, Pipecat, WebRTC, Deepgram, Cartesia, Silero VAD, Docker, GitHub Actions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RAG assistant with OpenAI tool calling, Pydantic structured-output lead capture, prompt-injection guardrails and a keyword-based RAG evaluation harness; multi-turn session memory.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Interruptible browser voice agent (WebRTC → VAD → Deepgram STT → GPT-4o-mini → Cartesia TTS) with barge-in and RAG via tool calling; Dockerized behind Traefik with GitHub Actions auto-deploy and cost guardrails.</w:t>
      </w:r>
    </w:p>
    <w:p>
      <w:pPr>
        <w:keepNext/>
        <w:spacing w:before="80" w:after="0" w:line="240" w:lineRule="auto"/>
      </w:pPr>
      <w:r>
        <w:rPr>
          <w:rFonts w:ascii="Arial" w:hAnsi="Arial" w:eastAsia="Arial"/>
          <w:b/>
          <w:i w:val="0"/>
          <w:color w:val="1A3C6E"/>
          <w:sz w:val="20"/>
        </w:rPr>
        <w:t>AI-Assisted News Intelligence Platform</w:t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555555"/>
          <w:sz w:val="18"/>
        </w:rPr>
        <w:t xml:space="preserve">Tech: </w:t>
      </w:r>
      <w:r>
        <w:rPr>
          <w:rFonts w:ascii="Arial" w:hAnsi="Arial" w:eastAsia="Arial"/>
          <w:b w:val="0"/>
          <w:i/>
          <w:color w:val="555555"/>
          <w:sz w:val="18"/>
        </w:rPr>
        <w:t>Node.js, Express, PostgreSQL, OpenAI GPT-4, React, node-cron, PDFKit</w:t>
      </w:r>
    </w:p>
    <w:p>
      <w:pPr>
        <w:pStyle w:val="ListBullet"/>
        <w:spacing w:before="0" w:after="20" w:line="240" w:lineRule="auto"/>
        <w:ind w:left="288" w:hanging="216"/>
      </w:pPr>
      <w:r>
        <w:rPr>
          <w:rFonts w:ascii="Arial" w:hAnsi="Arial" w:eastAsia="Arial"/>
          <w:b w:val="0"/>
          <w:i w:val="0"/>
          <w:color w:val="1F1F1F"/>
          <w:sz w:val="19"/>
        </w:rPr>
        <w:t>End-to-end pipeline: multi-source RSS ingestion → weighted keyword filtering → GPT-4 summarisation with a dynamic prompt-templating engine → PDF reports → scheduled email delivery; 7-day deduplication window; 12-component React dashboard.</w:t>
      </w:r>
    </w:p>
    <w:p>
      <w:pPr>
        <w:keepNext/>
        <w:pBdr>
          <w:bottom w:val="single" w:sz="6" w:space="1" w:color="2e75b6"/>
        </w:pBdr>
        <w:spacing w:before="120" w:after="20" w:line="240" w:lineRule="auto"/>
      </w:pPr>
      <w:r>
        <w:rPr>
          <w:rFonts w:ascii="Arial" w:hAnsi="Arial" w:eastAsia="Arial"/>
          <w:b/>
          <w:i w:val="0"/>
          <w:color w:val="1A3C6E"/>
          <w:sz w:val="24"/>
        </w:rPr>
        <w:t>EDUCATION &amp; CERTIFICATIONS</w:t>
      </w:r>
    </w:p>
    <w:p>
      <w:pPr>
        <w:tabs>
          <w:tab w:val="right" w:pos="10080"/>
        </w:tabs>
        <w:spacing w:before="0" w:after="20" w:line="240" w:lineRule="auto"/>
      </w:pPr>
      <w:r>
        <w:rPr>
          <w:rFonts w:ascii="Arial" w:hAnsi="Arial" w:eastAsia="Arial"/>
          <w:b/>
          <w:i w:val="0"/>
          <w:color w:val="1A3C6E"/>
          <w:sz w:val="20"/>
        </w:rPr>
        <w:t>Bachelor of Science in Computer Science</w:t>
      </w:r>
      <w:r>
        <w:rPr>
          <w:rFonts w:ascii="Arial" w:hAnsi="Arial" w:eastAsia="Arial"/>
          <w:b w:val="0"/>
          <w:i w:val="0"/>
          <w:color w:val="555555"/>
          <w:sz w:val="19"/>
        </w:rPr>
        <w:t xml:space="preserve"> — University of Central Punjab (UCP), Lahore, Pakistan</w:t>
      </w:r>
      <w:r>
        <w:rPr>
          <w:rFonts w:ascii="Arial" w:hAnsi="Arial" w:eastAsia="Arial"/>
          <w:b w:val="0"/>
          <w:i/>
          <w:color w:val="555555"/>
          <w:sz w:val="19"/>
        </w:rPr>
        <w:tab/>
        <w:t>June 2018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Certifications: </w:t>
      </w:r>
      <w:r>
        <w:rPr>
          <w:rFonts w:ascii="Arial" w:hAnsi="Arial" w:eastAsia="Arial"/>
          <w:b w:val="0"/>
          <w:i w:val="0"/>
          <w:color w:val="1F1F1F"/>
          <w:sz w:val="19"/>
        </w:rPr>
        <w:t>The AI Engineer Course 2025: Complete AI Engineer Bootcamp (Udemy) · AI Engineer Agentic Track: The Complete Agent &amp; MCP Course (Udemy) · n8n: AI Agents, AI Automations &amp; AI Voice Agents (Udemy) · Python, Cloud &amp; AI (Coursera) · Full Stack Developer Certification (EVS Training Institute)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A3C6E"/>
          <w:sz w:val="19"/>
        </w:rPr>
        <w:t xml:space="preserve">Languages: </w:t>
      </w:r>
      <w:r>
        <w:rPr>
          <w:rFonts w:ascii="Arial" w:hAnsi="Arial" w:eastAsia="Arial"/>
          <w:b w:val="0"/>
          <w:i w:val="0"/>
          <w:color w:val="1F1F1F"/>
          <w:sz w:val="19"/>
        </w:rPr>
        <w:t>English (professional), Urdu (native)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