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A173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Welfare and Relief Committee (WRC)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Evaluation (M&amp;E) Manual</w:t>
      </w:r>
    </w:p>
    <w:p w14:paraId="768BA280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  <w:t>The Welfare and Relief Committee (WRC) is committed to evidence-based decision-making and adaptive program management. This Monitoring &amp; Evaluation (M&amp;E) Manual provides detailed guidelines to operationalize the Monitoring, Evaluation, Accountability, and Learning (MEAL) Policy.</w:t>
      </w:r>
    </w:p>
    <w:p w14:paraId="65E5EDA7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 of the Manual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  <w:t>This manual aims to:</w:t>
      </w:r>
    </w:p>
    <w:p w14:paraId="40DB01E6" w14:textId="77777777" w:rsidR="00942791" w:rsidRPr="00942791" w:rsidRDefault="00942791" w:rsidP="00942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Provide a standardized approach to monitoring and evaluation.</w:t>
      </w:r>
    </w:p>
    <w:p w14:paraId="2CE4B36A" w14:textId="77777777" w:rsidR="00942791" w:rsidRPr="00942791" w:rsidRDefault="00942791" w:rsidP="00942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Ensure consistent and high-quality data collection, analysis, and reporting.</w:t>
      </w:r>
    </w:p>
    <w:p w14:paraId="5CC3C1B2" w14:textId="77777777" w:rsidR="00942791" w:rsidRPr="00942791" w:rsidRDefault="00942791" w:rsidP="00942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Support accountability to beneficiaries, donors, and stakeholders.</w:t>
      </w:r>
    </w:p>
    <w:p w14:paraId="5CEAC1D9" w14:textId="77777777" w:rsidR="00942791" w:rsidRPr="00942791" w:rsidRDefault="00942791" w:rsidP="009427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Enhance learning and program improvement.</w:t>
      </w:r>
    </w:p>
    <w:p w14:paraId="351B8929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M&amp;E Framework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  <w:t>The WRC M&amp;E system is built upon the following principles:</w:t>
      </w:r>
    </w:p>
    <w:p w14:paraId="7C69AFE0" w14:textId="77777777" w:rsidR="00942791" w:rsidRPr="00942791" w:rsidRDefault="00942791" w:rsidP="00942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Relevance: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Ensuring M&amp;E aligns with organizational goals and program objectives.</w:t>
      </w:r>
    </w:p>
    <w:p w14:paraId="7D8D173D" w14:textId="77777777" w:rsidR="00942791" w:rsidRPr="00942791" w:rsidRDefault="00942791" w:rsidP="00942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Collecting reliable and valid data for decision-making.</w:t>
      </w:r>
    </w:p>
    <w:p w14:paraId="28C16A89" w14:textId="77777777" w:rsidR="00942791" w:rsidRPr="00942791" w:rsidRDefault="00942791" w:rsidP="00942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Timeliness: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Conducting real-time monitoring to enable quick adaptations.</w:t>
      </w:r>
    </w:p>
    <w:p w14:paraId="1F20C87D" w14:textId="77777777" w:rsidR="00942791" w:rsidRPr="00942791" w:rsidRDefault="00942791" w:rsidP="009427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Engaging stakeholders at all levels in the M&amp;E process.</w:t>
      </w:r>
    </w:p>
    <w:p w14:paraId="47B81829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Key Components of M&amp;E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Monitoring Process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  <w:t>Monitoring tracks project implementation and outputs using:</w:t>
      </w:r>
    </w:p>
    <w:p w14:paraId="7C83B1EF" w14:textId="77777777" w:rsidR="00942791" w:rsidRPr="00942791" w:rsidRDefault="00942791" w:rsidP="00942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Indicators: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Defined at the project inception phase.</w:t>
      </w:r>
    </w:p>
    <w:p w14:paraId="634E243E" w14:textId="77777777" w:rsidR="00942791" w:rsidRPr="00942791" w:rsidRDefault="00942791" w:rsidP="00942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 Methods: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Surveys, interviews, focus group discussions, and field observations.</w:t>
      </w:r>
    </w:p>
    <w:p w14:paraId="47D159A1" w14:textId="77777777" w:rsidR="00942791" w:rsidRPr="00942791" w:rsidRDefault="00942791" w:rsidP="00942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Tools: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Digital data collection, checklists, and logbooks.</w:t>
      </w:r>
    </w:p>
    <w:p w14:paraId="45686009" w14:textId="77777777" w:rsidR="00942791" w:rsidRPr="00942791" w:rsidRDefault="00942791" w:rsidP="009427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Daily, weekly, or monthly tracking based on project needs.</w:t>
      </w:r>
    </w:p>
    <w:p w14:paraId="50391E59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Evaluation Process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  <w:t>Evaluation assesses project effectiveness, efficiency, impact, and sustainability.</w:t>
      </w:r>
    </w:p>
    <w:p w14:paraId="3A4E1772" w14:textId="77777777" w:rsidR="00942791" w:rsidRPr="00942791" w:rsidRDefault="00942791" w:rsidP="00942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 of Evaluation: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E64575" w14:textId="77777777" w:rsidR="00942791" w:rsidRPr="00942791" w:rsidRDefault="00942791" w:rsidP="009427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Baseline Evaluation (at project start)</w:t>
      </w:r>
    </w:p>
    <w:p w14:paraId="7D03798F" w14:textId="77777777" w:rsidR="00942791" w:rsidRPr="00942791" w:rsidRDefault="00942791" w:rsidP="009427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Mid-Term Evaluation (midway review)</w:t>
      </w:r>
    </w:p>
    <w:p w14:paraId="095B5DE9" w14:textId="77777777" w:rsidR="00942791" w:rsidRPr="00942791" w:rsidRDefault="00942791" w:rsidP="009427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End-Line Evaluation (final assessment)</w:t>
      </w:r>
    </w:p>
    <w:p w14:paraId="112E69F9" w14:textId="77777777" w:rsidR="00942791" w:rsidRPr="00942791" w:rsidRDefault="00942791" w:rsidP="009427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Impact Evaluation (long-term assessment)</w:t>
      </w:r>
    </w:p>
    <w:p w14:paraId="3CA41D05" w14:textId="77777777" w:rsidR="00942791" w:rsidRPr="00942791" w:rsidRDefault="00942791" w:rsidP="00942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Methods: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Mixed-method approach (qualitative and quantitative).</w:t>
      </w:r>
    </w:p>
    <w:p w14:paraId="7EFA1F0E" w14:textId="77777777" w:rsidR="00942791" w:rsidRPr="00942791" w:rsidRDefault="00942791" w:rsidP="009427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vs. Internal Evaluation: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evaluations are used for major programs, while internal evaluations are conducted regularly.</w:t>
      </w:r>
    </w:p>
    <w:p w14:paraId="5C865EE9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M&amp;E Roles and Responsibilities</w:t>
      </w:r>
    </w:p>
    <w:p w14:paraId="29F3F02E" w14:textId="77777777" w:rsidR="00942791" w:rsidRPr="00942791" w:rsidRDefault="00942791" w:rsidP="00942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M&amp;E Team: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Develops and implements M&amp;E plans, tools, and methodologies.</w:t>
      </w:r>
    </w:p>
    <w:p w14:paraId="0E51DEE5" w14:textId="77777777" w:rsidR="00942791" w:rsidRPr="00942791" w:rsidRDefault="00942791" w:rsidP="00942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Managers: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Ensure proper data collection and documentation.</w:t>
      </w:r>
    </w:p>
    <w:p w14:paraId="75E0A3EC" w14:textId="77777777" w:rsidR="00942791" w:rsidRPr="00942791" w:rsidRDefault="00942791" w:rsidP="00942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Staff: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Conduct real-time monitoring and provide reports.</w:t>
      </w:r>
    </w:p>
    <w:p w14:paraId="45FD7F6F" w14:textId="77777777" w:rsidR="00942791" w:rsidRPr="00942791" w:rsidRDefault="00942791" w:rsidP="00942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Beneficiaries and Communities: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Provide feedback and participate in evaluations.</w:t>
      </w:r>
    </w:p>
    <w:p w14:paraId="290E91FA" w14:textId="77777777" w:rsidR="00942791" w:rsidRPr="00942791" w:rsidRDefault="00942791" w:rsidP="009427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Management: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t xml:space="preserve"> Use M&amp;E findings for decision-making and strategy development.</w:t>
      </w:r>
    </w:p>
    <w:p w14:paraId="2F02F6B1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Data Collection, Management, and Analysis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Data Collection</w:t>
      </w:r>
    </w:p>
    <w:p w14:paraId="1FBEBA19" w14:textId="77777777" w:rsidR="00942791" w:rsidRPr="00942791" w:rsidRDefault="00942791" w:rsidP="00942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Selection of appropriate tools and methodologies.</w:t>
      </w:r>
    </w:p>
    <w:p w14:paraId="72F603BB" w14:textId="77777777" w:rsidR="00942791" w:rsidRPr="00942791" w:rsidRDefault="00942791" w:rsidP="009427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Ethical considerations, including informed consent and data privacy.</w:t>
      </w:r>
    </w:p>
    <w:p w14:paraId="62FA150B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Data Management</w:t>
      </w:r>
    </w:p>
    <w:p w14:paraId="2F06276E" w14:textId="77777777" w:rsidR="00942791" w:rsidRPr="00942791" w:rsidRDefault="00942791" w:rsidP="00942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Secure storage and access control for sensitive information.</w:t>
      </w:r>
    </w:p>
    <w:p w14:paraId="1A237809" w14:textId="77777777" w:rsidR="00942791" w:rsidRPr="00942791" w:rsidRDefault="00942791" w:rsidP="00942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Data verification procedures to ensure accuracy and reliability.</w:t>
      </w:r>
    </w:p>
    <w:p w14:paraId="5DC0B946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Data Analysis and Reporting</w:t>
      </w:r>
    </w:p>
    <w:p w14:paraId="4590A1A0" w14:textId="77777777" w:rsidR="00942791" w:rsidRPr="00942791" w:rsidRDefault="00942791" w:rsidP="00942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Use of statistical tools for quantitative data analysis.</w:t>
      </w:r>
    </w:p>
    <w:p w14:paraId="58953FE1" w14:textId="77777777" w:rsidR="00942791" w:rsidRPr="00942791" w:rsidRDefault="00942791" w:rsidP="00942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Thematic analysis for qualitative data.</w:t>
      </w:r>
    </w:p>
    <w:p w14:paraId="70C082E3" w14:textId="77777777" w:rsidR="00942791" w:rsidRPr="00942791" w:rsidRDefault="00942791" w:rsidP="009427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Regular reporting to donors, partners, and beneficiaries.</w:t>
      </w:r>
    </w:p>
    <w:p w14:paraId="246A2ABD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Learning and Adaptive Management</w:t>
      </w:r>
    </w:p>
    <w:p w14:paraId="17F65A45" w14:textId="77777777" w:rsidR="00942791" w:rsidRPr="00942791" w:rsidRDefault="00942791" w:rsidP="00942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Knowledge-sharing through lessons learned sessions.</w:t>
      </w:r>
    </w:p>
    <w:p w14:paraId="60F1D917" w14:textId="77777777" w:rsidR="00942791" w:rsidRPr="00942791" w:rsidRDefault="00942791" w:rsidP="00942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Continuous improvement based on M&amp;E findings.</w:t>
      </w:r>
    </w:p>
    <w:p w14:paraId="392220E5" w14:textId="77777777" w:rsidR="00942791" w:rsidRPr="00942791" w:rsidRDefault="00942791" w:rsidP="009427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Adjustments to program strategies based on evaluation insights.</w:t>
      </w:r>
    </w:p>
    <w:p w14:paraId="6D54CD5A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Accountability Mechanisms</w:t>
      </w:r>
    </w:p>
    <w:p w14:paraId="6956DF91" w14:textId="77777777" w:rsidR="00942791" w:rsidRPr="00942791" w:rsidRDefault="00942791" w:rsidP="00942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Transparent communication with stakeholders.</w:t>
      </w:r>
    </w:p>
    <w:p w14:paraId="44CBB0D7" w14:textId="77777777" w:rsidR="00942791" w:rsidRPr="00942791" w:rsidRDefault="00942791" w:rsidP="00942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Establishing feedback and complaint mechanisms.</w:t>
      </w:r>
    </w:p>
    <w:p w14:paraId="554C08E9" w14:textId="77777777" w:rsidR="00942791" w:rsidRPr="00942791" w:rsidRDefault="00942791" w:rsidP="00942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Ensuring response and corrective action on M&amp;E findings.</w:t>
      </w:r>
    </w:p>
    <w:p w14:paraId="60FEC68F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Capacity Building</w:t>
      </w:r>
    </w:p>
    <w:p w14:paraId="291435B7" w14:textId="77777777" w:rsidR="00942791" w:rsidRPr="00942791" w:rsidRDefault="00942791" w:rsidP="00942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Regular training for staff on M&amp;E tools and methodologies.</w:t>
      </w:r>
    </w:p>
    <w:p w14:paraId="075D7830" w14:textId="77777777" w:rsidR="00942791" w:rsidRPr="00942791" w:rsidRDefault="00942791" w:rsidP="009427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Development of best practices through shared learning.</w:t>
      </w:r>
    </w:p>
    <w:p w14:paraId="27D88096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Review and Updates</w:t>
      </w:r>
    </w:p>
    <w:p w14:paraId="37C9C858" w14:textId="77777777" w:rsidR="00942791" w:rsidRPr="00942791" w:rsidRDefault="00942791" w:rsidP="009427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This manual will be reviewed periodically to ensure relevance and effectiveness.</w:t>
      </w:r>
    </w:p>
    <w:p w14:paraId="5317A73E" w14:textId="77777777" w:rsidR="00942791" w:rsidRPr="00942791" w:rsidRDefault="00942791" w:rsidP="009427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kern w:val="0"/>
          <w14:ligatures w14:val="none"/>
        </w:rPr>
        <w:t>Adaptations will be made based on emerging best practices and feedback.</w:t>
      </w:r>
    </w:p>
    <w:p w14:paraId="4D77D61B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11. Conclusion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  <w:t>The implementation of this M&amp;E Manual ensures that WRC delivers high-quality programs with measurable impact while fostering accountability and continuous learning.</w:t>
      </w:r>
    </w:p>
    <w:p w14:paraId="095DA8D2" w14:textId="77777777" w:rsidR="00942791" w:rsidRPr="00942791" w:rsidRDefault="00942791" w:rsidP="00942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by: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94279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27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</w:p>
    <w:p w14:paraId="663E84DD" w14:textId="77777777" w:rsidR="000625F2" w:rsidRDefault="000625F2"/>
    <w:sectPr w:rsidR="000625F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E671" w14:textId="77777777" w:rsidR="001B310B" w:rsidRDefault="001B310B" w:rsidP="00E528B7">
      <w:pPr>
        <w:spacing w:after="0" w:line="240" w:lineRule="auto"/>
      </w:pPr>
      <w:r>
        <w:separator/>
      </w:r>
    </w:p>
  </w:endnote>
  <w:endnote w:type="continuationSeparator" w:id="0">
    <w:p w14:paraId="0626CA8A" w14:textId="77777777" w:rsidR="001B310B" w:rsidRDefault="001B310B" w:rsidP="00E52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528B7" w14:paraId="027D25AB" w14:textId="77777777">
      <w:tc>
        <w:tcPr>
          <w:tcW w:w="2500" w:type="pct"/>
          <w:shd w:val="clear" w:color="auto" w:fill="4472C4" w:themeFill="accent1"/>
          <w:vAlign w:val="center"/>
        </w:tcPr>
        <w:p w14:paraId="03C03D0E" w14:textId="66E1C32E" w:rsidR="00E528B7" w:rsidRDefault="00E528B7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5B362DE6D2E340ED848D6F7F9037216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WELFARE AND RELIEF COMMITTEE (WRC)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5BC8148D9494F568C3125AFCDCAB3F5"/>
            </w:placeholder>
            <w:showingPlcHd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0F2ED10" w14:textId="568F5605" w:rsidR="00E528B7" w:rsidRDefault="00E528B7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[Author name]</w:t>
              </w:r>
            </w:p>
          </w:sdtContent>
        </w:sdt>
      </w:tc>
    </w:tr>
  </w:tbl>
  <w:p w14:paraId="4D6A47DE" w14:textId="77777777" w:rsidR="00E528B7" w:rsidRDefault="00E52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D0E8B" w14:textId="77777777" w:rsidR="001B310B" w:rsidRDefault="001B310B" w:rsidP="00E528B7">
      <w:pPr>
        <w:spacing w:after="0" w:line="240" w:lineRule="auto"/>
      </w:pPr>
      <w:r>
        <w:separator/>
      </w:r>
    </w:p>
  </w:footnote>
  <w:footnote w:type="continuationSeparator" w:id="0">
    <w:p w14:paraId="402822DA" w14:textId="77777777" w:rsidR="001B310B" w:rsidRDefault="001B310B" w:rsidP="00E52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17386" w14:textId="4896118A" w:rsidR="00E528B7" w:rsidRDefault="00E528B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02BBF9D" wp14:editId="6962BF3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E878A87" w14:textId="50EED191" w:rsidR="00E528B7" w:rsidRDefault="00E528B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WELFARE AND RELIEF COMMITTEE (WRC)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02BBF9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E878A87" w14:textId="50EED191" w:rsidR="00E528B7" w:rsidRDefault="00E528B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WELFARE AND RELIEF COMMITTEE (WRC)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3EF"/>
    <w:multiLevelType w:val="multilevel"/>
    <w:tmpl w:val="1DC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5475B"/>
    <w:multiLevelType w:val="multilevel"/>
    <w:tmpl w:val="81F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2399"/>
    <w:multiLevelType w:val="multilevel"/>
    <w:tmpl w:val="A9E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86AFE"/>
    <w:multiLevelType w:val="multilevel"/>
    <w:tmpl w:val="D95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4F9D"/>
    <w:multiLevelType w:val="multilevel"/>
    <w:tmpl w:val="2246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B6525"/>
    <w:multiLevelType w:val="multilevel"/>
    <w:tmpl w:val="0A9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71F44"/>
    <w:multiLevelType w:val="multilevel"/>
    <w:tmpl w:val="43C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44611"/>
    <w:multiLevelType w:val="multilevel"/>
    <w:tmpl w:val="56A2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040D9"/>
    <w:multiLevelType w:val="multilevel"/>
    <w:tmpl w:val="1672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42FCE"/>
    <w:multiLevelType w:val="multilevel"/>
    <w:tmpl w:val="3A1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47761"/>
    <w:multiLevelType w:val="multilevel"/>
    <w:tmpl w:val="19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C249F"/>
    <w:multiLevelType w:val="multilevel"/>
    <w:tmpl w:val="55F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02956">
    <w:abstractNumId w:val="2"/>
  </w:num>
  <w:num w:numId="2" w16cid:durableId="1225027119">
    <w:abstractNumId w:val="3"/>
  </w:num>
  <w:num w:numId="3" w16cid:durableId="817461513">
    <w:abstractNumId w:val="7"/>
  </w:num>
  <w:num w:numId="4" w16cid:durableId="417285623">
    <w:abstractNumId w:val="4"/>
  </w:num>
  <w:num w:numId="5" w16cid:durableId="1540361777">
    <w:abstractNumId w:val="8"/>
  </w:num>
  <w:num w:numId="6" w16cid:durableId="546260682">
    <w:abstractNumId w:val="1"/>
  </w:num>
  <w:num w:numId="7" w16cid:durableId="1437407972">
    <w:abstractNumId w:val="11"/>
  </w:num>
  <w:num w:numId="8" w16cid:durableId="137234417">
    <w:abstractNumId w:val="9"/>
  </w:num>
  <w:num w:numId="9" w16cid:durableId="567689921">
    <w:abstractNumId w:val="10"/>
  </w:num>
  <w:num w:numId="10" w16cid:durableId="1975868229">
    <w:abstractNumId w:val="5"/>
  </w:num>
  <w:num w:numId="11" w16cid:durableId="1341661649">
    <w:abstractNumId w:val="6"/>
  </w:num>
  <w:num w:numId="12" w16cid:durableId="125023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91"/>
    <w:rsid w:val="000625F2"/>
    <w:rsid w:val="001154E5"/>
    <w:rsid w:val="00176E7C"/>
    <w:rsid w:val="001B310B"/>
    <w:rsid w:val="00221B7F"/>
    <w:rsid w:val="002D6FAC"/>
    <w:rsid w:val="003C6732"/>
    <w:rsid w:val="003F7031"/>
    <w:rsid w:val="00942791"/>
    <w:rsid w:val="009E31D2"/>
    <w:rsid w:val="00C06D8B"/>
    <w:rsid w:val="00D71C22"/>
    <w:rsid w:val="00E5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B1ECC"/>
  <w15:chartTrackingRefBased/>
  <w15:docId w15:val="{7B7A6A88-4DA7-4761-A55C-D71EFF1B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8B7"/>
  </w:style>
  <w:style w:type="paragraph" w:styleId="Footer">
    <w:name w:val="footer"/>
    <w:basedOn w:val="Normal"/>
    <w:link w:val="FooterChar"/>
    <w:uiPriority w:val="99"/>
    <w:unhideWhenUsed/>
    <w:rsid w:val="00E52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3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362DE6D2E340ED848D6F7F90372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62FBF-3469-421F-915D-D633924F21F2}"/>
      </w:docPartPr>
      <w:docPartBody>
        <w:p w:rsidR="00000000" w:rsidRDefault="00560419" w:rsidP="00560419">
          <w:pPr>
            <w:pStyle w:val="5B362DE6D2E340ED848D6F7F9037216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5BC8148D9494F568C3125AFCDCAB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54D69-ECE3-4AD7-8E83-33556C8345D2}"/>
      </w:docPartPr>
      <w:docPartBody>
        <w:p w:rsidR="00000000" w:rsidRDefault="00560419" w:rsidP="00560419">
          <w:pPr>
            <w:pStyle w:val="75BC8148D9494F568C3125AFCDCAB3F5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19"/>
    <w:rsid w:val="002D6FAC"/>
    <w:rsid w:val="00560419"/>
    <w:rsid w:val="0085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362DE6D2E340ED848D6F7F90372162">
    <w:name w:val="5B362DE6D2E340ED848D6F7F90372162"/>
    <w:rsid w:val="00560419"/>
  </w:style>
  <w:style w:type="paragraph" w:customStyle="1" w:styleId="75BC8148D9494F568C3125AFCDCAB3F5">
    <w:name w:val="75BC8148D9494F568C3125AFCDCAB3F5"/>
    <w:rsid w:val="005604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WELFARE AND RELIEF COMMITTEE (WRC)</dc:title>
  <dc:subject/>
  <dc:creator/>
  <cp:keywords/>
  <dc:description/>
  <cp:lastModifiedBy>DELL</cp:lastModifiedBy>
  <cp:revision>2</cp:revision>
  <dcterms:created xsi:type="dcterms:W3CDTF">2025-03-24T09:52:00Z</dcterms:created>
  <dcterms:modified xsi:type="dcterms:W3CDTF">2025-03-25T04:53:00Z</dcterms:modified>
</cp:coreProperties>
</file>