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A4D3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Welfare and Relief Committee (WRC)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 Procedure</w:t>
      </w:r>
    </w:p>
    <w:p w14:paraId="0B7B1D81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  <w:t>The Welfare and Relief Committee (WRC) is committed to effective and efficient project management to ensure the successful delivery of humanitarian and development initiatives. This Project Management Procedure provides a standardized framework to guide project planning, execution, monitoring, and evaluation.</w:t>
      </w:r>
    </w:p>
    <w:p w14:paraId="0D279217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  <w:t>The purpose of this procedure is to:</w:t>
      </w:r>
    </w:p>
    <w:p w14:paraId="421C46FC" w14:textId="77777777" w:rsidR="003C1461" w:rsidRPr="003C1461" w:rsidRDefault="003C1461" w:rsidP="003C1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Establish clear guidelines for project implementation.</w:t>
      </w:r>
    </w:p>
    <w:p w14:paraId="51DC0817" w14:textId="77777777" w:rsidR="003C1461" w:rsidRPr="003C1461" w:rsidRDefault="003C1461" w:rsidP="003C1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Ensure accountability, transparency, and efficiency in project execution.</w:t>
      </w:r>
    </w:p>
    <w:p w14:paraId="012F2C55" w14:textId="77777777" w:rsidR="003C1461" w:rsidRPr="003C1461" w:rsidRDefault="003C1461" w:rsidP="003C1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Promote effective resource utilization and impact-driven results.</w:t>
      </w:r>
    </w:p>
    <w:p w14:paraId="09C4616B" w14:textId="77777777" w:rsidR="003C1461" w:rsidRPr="003C1461" w:rsidRDefault="003C1461" w:rsidP="003C1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Align project management with donor requirements and organizational objectives.</w:t>
      </w:r>
    </w:p>
    <w:p w14:paraId="4DDA039D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Scope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  <w:t>This procedure applies to all WRC projects, covering humanitarian relief, community development, education, health, livelihood, and environmental initiatives.</w:t>
      </w:r>
    </w:p>
    <w:p w14:paraId="3FC976CA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Project Management Principles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  <w:t>WRC follows these principles in project management:</w:t>
      </w:r>
    </w:p>
    <w:p w14:paraId="2EDEEFF6" w14:textId="77777777" w:rsidR="003C1461" w:rsidRPr="003C1461" w:rsidRDefault="003C1461" w:rsidP="003C1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Optimal use of resources for maximum impact.</w:t>
      </w:r>
    </w:p>
    <w:p w14:paraId="39A87C45" w14:textId="77777777" w:rsidR="003C1461" w:rsidRPr="003C1461" w:rsidRDefault="003C1461" w:rsidP="003C1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Open communication and accountability in project processes.</w:t>
      </w:r>
    </w:p>
    <w:p w14:paraId="0FB43CFC" w14:textId="77777777" w:rsidR="003C1461" w:rsidRPr="003C1461" w:rsidRDefault="003C1461" w:rsidP="003C1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Engaging stakeholders, including beneficiaries, in decision-making.</w:t>
      </w:r>
    </w:p>
    <w:p w14:paraId="109441D4" w14:textId="77777777" w:rsidR="003C1461" w:rsidRPr="003C1461" w:rsidRDefault="003C1461" w:rsidP="003C1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Ensuring long-term benefits and minimal environmental impact.</w:t>
      </w:r>
    </w:p>
    <w:p w14:paraId="22AE10EC" w14:textId="77777777" w:rsidR="003C1461" w:rsidRPr="003C1461" w:rsidRDefault="003C1461" w:rsidP="003C1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Adapting to changing needs and emerging challenges.</w:t>
      </w:r>
    </w:p>
    <w:p w14:paraId="0ACBFC56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Project Management Cycle</w:t>
      </w:r>
    </w:p>
    <w:p w14:paraId="4E9C3779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Project Initiation</w:t>
      </w:r>
    </w:p>
    <w:p w14:paraId="5A08FAB1" w14:textId="77777777" w:rsidR="003C1461" w:rsidRPr="003C1461" w:rsidRDefault="003C1461" w:rsidP="003C1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Conduct a needs assessment to identify key issues and priorities.</w:t>
      </w:r>
    </w:p>
    <w:p w14:paraId="25863B0F" w14:textId="77777777" w:rsidR="003C1461" w:rsidRPr="003C1461" w:rsidRDefault="003C1461" w:rsidP="003C1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Develop a project concept note outlining objectives and expected outcomes.</w:t>
      </w:r>
    </w:p>
    <w:p w14:paraId="2994715D" w14:textId="77777777" w:rsidR="003C1461" w:rsidRPr="003C1461" w:rsidRDefault="003C1461" w:rsidP="003C1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Engage with stakeholders, including government authorities, donors, and communities.</w:t>
      </w:r>
    </w:p>
    <w:p w14:paraId="3ECDB821" w14:textId="77777777" w:rsidR="003C1461" w:rsidRPr="003C1461" w:rsidRDefault="003C1461" w:rsidP="003C1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Secure necessary approvals and funding for project commencement.</w:t>
      </w:r>
    </w:p>
    <w:p w14:paraId="751D9E6E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Project Planning</w:t>
      </w:r>
    </w:p>
    <w:p w14:paraId="0C53D701" w14:textId="77777777" w:rsidR="003C1461" w:rsidRPr="003C1461" w:rsidRDefault="003C1461" w:rsidP="003C1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Define project goals, objectives, and indicators.</w:t>
      </w:r>
    </w:p>
    <w:p w14:paraId="076BEA5A" w14:textId="77777777" w:rsidR="003C1461" w:rsidRPr="003C1461" w:rsidRDefault="003C1461" w:rsidP="003C1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Develop a detailed project implementation plan, including timelines and responsibilities.</w:t>
      </w:r>
    </w:p>
    <w:p w14:paraId="520A3FE2" w14:textId="77777777" w:rsidR="003C1461" w:rsidRPr="003C1461" w:rsidRDefault="003C1461" w:rsidP="003C1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Prepare a budget and allocate resources effectively.</w:t>
      </w:r>
    </w:p>
    <w:p w14:paraId="6E419BFD" w14:textId="77777777" w:rsidR="003C1461" w:rsidRPr="003C1461" w:rsidRDefault="003C1461" w:rsidP="003C1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Identify risks and develop mitigation strategies.</w:t>
      </w:r>
    </w:p>
    <w:p w14:paraId="660A1F69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5.3 Project Implementation</w:t>
      </w:r>
    </w:p>
    <w:p w14:paraId="2D63EB91" w14:textId="77777777" w:rsidR="003C1461" w:rsidRPr="003C1461" w:rsidRDefault="003C1461" w:rsidP="003C1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Mobilize human, financial, and material resources.</w:t>
      </w:r>
    </w:p>
    <w:p w14:paraId="6D50ED25" w14:textId="77777777" w:rsidR="003C1461" w:rsidRPr="003C1461" w:rsidRDefault="003C1461" w:rsidP="003C1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Conduct regular project coordination meetings to track progress.</w:t>
      </w:r>
    </w:p>
    <w:p w14:paraId="54A68B9E" w14:textId="77777777" w:rsidR="003C1461" w:rsidRPr="003C1461" w:rsidRDefault="003C1461" w:rsidP="003C1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Ensure compliance with financial and operational policies.</w:t>
      </w:r>
    </w:p>
    <w:p w14:paraId="14470AE3" w14:textId="77777777" w:rsidR="003C1461" w:rsidRPr="003C1461" w:rsidRDefault="003C1461" w:rsidP="003C1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Engage community members and beneficiaries in project activities.</w:t>
      </w:r>
    </w:p>
    <w:p w14:paraId="04795BD1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Monitoring and Evaluation</w:t>
      </w:r>
    </w:p>
    <w:p w14:paraId="3EC420FD" w14:textId="77777777" w:rsidR="003C1461" w:rsidRPr="003C1461" w:rsidRDefault="003C1461" w:rsidP="003C1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Establish a Monitoring, Evaluation, Accountability, and Learning (MEAL) framework.</w:t>
      </w:r>
    </w:p>
    <w:p w14:paraId="05326F5E" w14:textId="77777777" w:rsidR="003C1461" w:rsidRPr="003C1461" w:rsidRDefault="003C1461" w:rsidP="003C1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Track project progress through regular data collection and analysis.</w:t>
      </w:r>
    </w:p>
    <w:p w14:paraId="7AE71A60" w14:textId="77777777" w:rsidR="003C1461" w:rsidRPr="003C1461" w:rsidRDefault="003C1461" w:rsidP="003C1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Conduct mid-term reviews to assess implementation effectiveness.</w:t>
      </w:r>
    </w:p>
    <w:p w14:paraId="0EEBBBAE" w14:textId="77777777" w:rsidR="003C1461" w:rsidRPr="003C1461" w:rsidRDefault="003C1461" w:rsidP="003C1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Document lessons learned for continuous improvement.</w:t>
      </w:r>
    </w:p>
    <w:p w14:paraId="048BBDC8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Project Closure and Reporting</w:t>
      </w:r>
    </w:p>
    <w:p w14:paraId="7FFC64A3" w14:textId="77777777" w:rsidR="003C1461" w:rsidRPr="003C1461" w:rsidRDefault="003C1461" w:rsidP="003C1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Conduct a final evaluation to assess project impact and outcomes.</w:t>
      </w:r>
    </w:p>
    <w:p w14:paraId="10ADD042" w14:textId="77777777" w:rsidR="003C1461" w:rsidRPr="003C1461" w:rsidRDefault="003C1461" w:rsidP="003C1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Prepare a project completion report, including financial and narrative details.</w:t>
      </w:r>
    </w:p>
    <w:p w14:paraId="771B1E02" w14:textId="77777777" w:rsidR="003C1461" w:rsidRPr="003C1461" w:rsidRDefault="003C1461" w:rsidP="003C1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Share findings with stakeholders and donors.</w:t>
      </w:r>
    </w:p>
    <w:p w14:paraId="665B2F1B" w14:textId="77777777" w:rsidR="003C1461" w:rsidRPr="003C1461" w:rsidRDefault="003C1461" w:rsidP="003C1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Develop sustainability and exit strategies for continued impact.</w:t>
      </w:r>
    </w:p>
    <w:p w14:paraId="532B0CBA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Roles and Responsibilities</w:t>
      </w:r>
    </w:p>
    <w:p w14:paraId="35942751" w14:textId="77777777" w:rsidR="003C1461" w:rsidRPr="003C1461" w:rsidRDefault="003C1461" w:rsidP="003C1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Oversees project planning, execution, and reporting.</w:t>
      </w:r>
    </w:p>
    <w:p w14:paraId="0FB52FE9" w14:textId="77777777" w:rsidR="003C1461" w:rsidRPr="003C1461" w:rsidRDefault="003C1461" w:rsidP="003C1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Coordinators: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activities and liaise with beneficiaries.</w:t>
      </w:r>
    </w:p>
    <w:p w14:paraId="34FBBD2F" w14:textId="77777777" w:rsidR="003C1461" w:rsidRPr="003C1461" w:rsidRDefault="003C1461" w:rsidP="003C1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M&amp;E Team: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Track progress, assess impact, and ensure accountability.</w:t>
      </w:r>
    </w:p>
    <w:p w14:paraId="38958F1D" w14:textId="77777777" w:rsidR="003C1461" w:rsidRPr="003C1461" w:rsidRDefault="003C1461" w:rsidP="003C1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Team: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Manage budgets and ensure financial transparency.</w:t>
      </w:r>
    </w:p>
    <w:p w14:paraId="5CA0199C" w14:textId="77777777" w:rsidR="003C1461" w:rsidRPr="003C1461" w:rsidRDefault="003C1461" w:rsidP="003C1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Management: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t xml:space="preserve"> Provide oversight, decision-making, and strategic guidance.</w:t>
      </w:r>
    </w:p>
    <w:p w14:paraId="050359DB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Risk Management</w:t>
      </w:r>
    </w:p>
    <w:p w14:paraId="6C9AD46A" w14:textId="77777777" w:rsidR="003C1461" w:rsidRPr="003C1461" w:rsidRDefault="003C1461" w:rsidP="003C1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Identify potential risks related to finance, security, and implementation.</w:t>
      </w:r>
    </w:p>
    <w:p w14:paraId="0AD3C6A5" w14:textId="77777777" w:rsidR="003C1461" w:rsidRPr="003C1461" w:rsidRDefault="003C1461" w:rsidP="003C1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Develop contingency plans and response strategies.</w:t>
      </w:r>
    </w:p>
    <w:p w14:paraId="79785D36" w14:textId="77777777" w:rsidR="003C1461" w:rsidRPr="003C1461" w:rsidRDefault="003C1461" w:rsidP="003C1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Ensure compliance with legal and donor requirements.</w:t>
      </w:r>
    </w:p>
    <w:p w14:paraId="199CE671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Accountability and Compliance</w:t>
      </w:r>
    </w:p>
    <w:p w14:paraId="3341406A" w14:textId="77777777" w:rsidR="003C1461" w:rsidRPr="003C1461" w:rsidRDefault="003C1461" w:rsidP="003C1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Ensure transparency in fund utilization and project activities.</w:t>
      </w:r>
    </w:p>
    <w:p w14:paraId="6950E14C" w14:textId="77777777" w:rsidR="003C1461" w:rsidRPr="003C1461" w:rsidRDefault="003C1461" w:rsidP="003C1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Maintain open communication with stakeholders and donors.</w:t>
      </w:r>
    </w:p>
    <w:p w14:paraId="5EE002B0" w14:textId="77777777" w:rsidR="003C1461" w:rsidRPr="003C1461" w:rsidRDefault="003C1461" w:rsidP="003C1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Uphold ethical standards, including anti-corruption and conflict sensitivity.</w:t>
      </w:r>
    </w:p>
    <w:p w14:paraId="52D41139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Policy Review and Updates</w:t>
      </w:r>
    </w:p>
    <w:p w14:paraId="2CA59824" w14:textId="77777777" w:rsidR="003C1461" w:rsidRPr="003C1461" w:rsidRDefault="003C1461" w:rsidP="003C1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This procedure will be reviewed periodically to enhance effectiveness.</w:t>
      </w:r>
    </w:p>
    <w:p w14:paraId="67CA6E26" w14:textId="77777777" w:rsidR="003C1461" w:rsidRPr="003C1461" w:rsidRDefault="003C1461" w:rsidP="003C1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kern w:val="0"/>
          <w14:ligatures w14:val="none"/>
        </w:rPr>
        <w:t>Updates will be made based on feedback, best practices, and evolving needs.</w:t>
      </w:r>
    </w:p>
    <w:p w14:paraId="5BF0962C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10. Conclusion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  <w:t>This procedure ensures that WRC delivers high-quality projects that create meaningful and lasting impact in the communities it serves.</w:t>
      </w:r>
    </w:p>
    <w:p w14:paraId="37BE052E" w14:textId="77777777" w:rsidR="003C1461" w:rsidRPr="003C1461" w:rsidRDefault="003C1461" w:rsidP="003C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by: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3C14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1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</w:p>
    <w:p w14:paraId="36ACB32E" w14:textId="77777777" w:rsidR="000625F2" w:rsidRDefault="000625F2"/>
    <w:sectPr w:rsidR="0006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78DC"/>
    <w:multiLevelType w:val="multilevel"/>
    <w:tmpl w:val="E23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1352"/>
    <w:multiLevelType w:val="multilevel"/>
    <w:tmpl w:val="C9E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27954"/>
    <w:multiLevelType w:val="multilevel"/>
    <w:tmpl w:val="CF0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19A0"/>
    <w:multiLevelType w:val="multilevel"/>
    <w:tmpl w:val="808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F2388"/>
    <w:multiLevelType w:val="multilevel"/>
    <w:tmpl w:val="9FA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5755"/>
    <w:multiLevelType w:val="multilevel"/>
    <w:tmpl w:val="27F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F72CF"/>
    <w:multiLevelType w:val="multilevel"/>
    <w:tmpl w:val="65A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C0F73"/>
    <w:multiLevelType w:val="multilevel"/>
    <w:tmpl w:val="BD3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54C67"/>
    <w:multiLevelType w:val="multilevel"/>
    <w:tmpl w:val="BB9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F3E3B"/>
    <w:multiLevelType w:val="multilevel"/>
    <w:tmpl w:val="2AE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73520"/>
    <w:multiLevelType w:val="multilevel"/>
    <w:tmpl w:val="A4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457181">
    <w:abstractNumId w:val="2"/>
  </w:num>
  <w:num w:numId="2" w16cid:durableId="673918778">
    <w:abstractNumId w:val="5"/>
  </w:num>
  <w:num w:numId="3" w16cid:durableId="119956381">
    <w:abstractNumId w:val="0"/>
  </w:num>
  <w:num w:numId="4" w16cid:durableId="2027779916">
    <w:abstractNumId w:val="6"/>
  </w:num>
  <w:num w:numId="5" w16cid:durableId="256670986">
    <w:abstractNumId w:val="9"/>
  </w:num>
  <w:num w:numId="6" w16cid:durableId="966349781">
    <w:abstractNumId w:val="7"/>
  </w:num>
  <w:num w:numId="7" w16cid:durableId="1972052390">
    <w:abstractNumId w:val="8"/>
  </w:num>
  <w:num w:numId="8" w16cid:durableId="734356297">
    <w:abstractNumId w:val="3"/>
  </w:num>
  <w:num w:numId="9" w16cid:durableId="1114590836">
    <w:abstractNumId w:val="4"/>
  </w:num>
  <w:num w:numId="10" w16cid:durableId="721640897">
    <w:abstractNumId w:val="10"/>
  </w:num>
  <w:num w:numId="11" w16cid:durableId="1946762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61"/>
    <w:rsid w:val="000625F2"/>
    <w:rsid w:val="001154E5"/>
    <w:rsid w:val="00176E7C"/>
    <w:rsid w:val="001962B2"/>
    <w:rsid w:val="00221B7F"/>
    <w:rsid w:val="003C1461"/>
    <w:rsid w:val="003C6732"/>
    <w:rsid w:val="003F7031"/>
    <w:rsid w:val="009E31D2"/>
    <w:rsid w:val="00D7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396A"/>
  <w15:chartTrackingRefBased/>
  <w15:docId w15:val="{E5CDBCA7-A975-4409-AF09-F67363A5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9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2025-03-24T11:22:00Z</dcterms:created>
  <dcterms:modified xsi:type="dcterms:W3CDTF">2025-03-24T11:23:00Z</dcterms:modified>
</cp:coreProperties>
</file>