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87FF"/>
          <w:sz w:val="64"/>
        </w:rPr>
        <w:t>TRAXOVIA AI</w:t>
      </w:r>
    </w:p>
    <w:p>
      <w:pPr>
        <w:jc w:val="center"/>
      </w:pPr>
      <w:r>
        <w:rPr>
          <w:b/>
          <w:color w:val="1A1A2E"/>
          <w:sz w:val="40"/>
        </w:rPr>
        <w:t>Project Overview &amp; Presentation</w:t>
      </w:r>
    </w:p>
    <w:p>
      <w:pPr>
        <w:jc w:val="center"/>
      </w:pPr>
      <w:r>
        <w:rPr>
          <w:i/>
          <w:color w:val="555566"/>
          <w:sz w:val="26"/>
        </w:rPr>
        <w:t>A complete technical and business overview of the Traxovia AI platform</w:t>
      </w:r>
    </w:p>
    <w:p>
      <w:pPr>
        <w:jc w:val="center"/>
      </w:pPr>
      <w:r>
        <w:rPr>
          <w:color w:val="555566"/>
          <w:sz w:val="20"/>
        </w:rPr>
        <w:t>Confidential  |  v1.0  |  June 2026</w:t>
      </w:r>
    </w:p>
    <w:p>
      <w:r>
        <w:br w:type="page"/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Executive Summary</w:t>
      </w:r>
    </w:p>
    <w:p>
      <w:pPr>
        <w:spacing w:after="80"/>
      </w:pPr>
      <w:r>
        <w:rPr>
          <w:color w:val="1A1A2E"/>
          <w:sz w:val="22"/>
        </w:rPr>
        <w:t>Traxovia AI is a production-ready, multi-tenant forex trading SaaS platform that combines institutional price-action methodology with machine learning to deliver autonomous trade signal generation and execution. Built for retail traders who want professional-grade analysis without needing to watch charts manually.</w:t>
      </w:r>
    </w:p>
    <w:p>
      <w:pPr>
        <w:spacing w:after="80"/>
      </w:pPr>
      <w:r>
        <w:rPr>
          <w:color w:val="1A1A2E"/>
          <w:sz w:val="22"/>
        </w:rPr>
        <w:t>The platform is live and fully operational on a Linux server, executing trades through MetaTrader 5 via a custom Wine-based bridge — eliminating the need for an expensive Windows VPS.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Production — live trading active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SaaS multi-tenant (FastAPI + React 18 + TimescaleDB)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XGBoost with walk-forward validation + SHAP explainability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Execution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MetaTrader 5 via Linux Wine bridge (no Windows VPS required)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Stripe + Paystack (card + crypto-friendly regions)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Instruments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EURUSD, GBPUSD, USDJPY, XAUUSD, AUDUSD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Strategy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BOS + Supply/Demand + Order Blocks + HTF Bias + Session Filter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Single Linux VPS, systemd services, Nginx reverse proxy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The Problem We Solve</w:t>
      </w:r>
    </w:p>
    <w:p>
      <w:pPr>
        <w:pStyle w:val="ListBullet"/>
        <w:ind w:left="360"/>
      </w:pPr>
      <w:r>
        <w:rPr>
          <w:color w:val="1A1A2E"/>
          <w:sz w:val="22"/>
        </w:rPr>
        <w:t>Retail traders spend hours watching charts for setups that may not appear.</w:t>
      </w:r>
    </w:p>
    <w:p>
      <w:pPr>
        <w:pStyle w:val="ListBullet"/>
        <w:ind w:left="360"/>
      </w:pPr>
      <w:r>
        <w:rPr>
          <w:color w:val="1A1A2E"/>
          <w:sz w:val="22"/>
        </w:rPr>
        <w:t>Manual analysis is inconsistent — emotions, fatigue, and recency bias lead to poor entries.</w:t>
      </w:r>
    </w:p>
    <w:p>
      <w:pPr>
        <w:pStyle w:val="ListBullet"/>
        <w:ind w:left="360"/>
      </w:pPr>
      <w:r>
        <w:rPr>
          <w:color w:val="1A1A2E"/>
          <w:sz w:val="22"/>
        </w:rPr>
        <w:t>Professional algorithmic trading tools require programming expertise costing $10,000+.</w:t>
      </w:r>
    </w:p>
    <w:p>
      <w:pPr>
        <w:pStyle w:val="ListBullet"/>
        <w:ind w:left="360"/>
      </w:pPr>
      <w:r>
        <w:rPr>
          <w:color w:val="1A1A2E"/>
          <w:sz w:val="22"/>
        </w:rPr>
        <w:t>MT5 robots (EAs) lack AI adaptability — they fail in changing market regimes.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The Traxovia AI Solution</w:t>
      </w:r>
    </w:p>
    <w:p>
      <w:pPr>
        <w:pStyle w:val="ListBullet"/>
        <w:ind w:left="360"/>
      </w:pPr>
      <w:r>
        <w:rPr>
          <w:color w:val="1A1A2E"/>
          <w:sz w:val="22"/>
        </w:rPr>
        <w:t>Fully automated signal generation, 24/5, scanning all pairs every 15 minutes.</w:t>
      </w:r>
    </w:p>
    <w:p>
      <w:pPr>
        <w:pStyle w:val="ListBullet"/>
        <w:ind w:left="360"/>
      </w:pPr>
      <w:r>
        <w:rPr>
          <w:color w:val="1A1A2E"/>
          <w:sz w:val="22"/>
        </w:rPr>
        <w:t>XGBoost model trained on real price-action features — adapts to changing markets via weekly retraining.</w:t>
      </w:r>
    </w:p>
    <w:p>
      <w:pPr>
        <w:pStyle w:val="ListBullet"/>
        <w:ind w:left="360"/>
      </w:pPr>
      <w:r>
        <w:rPr>
          <w:color w:val="1A1A2E"/>
          <w:sz w:val="22"/>
        </w:rPr>
        <w:t>One-click MT5 connection — no coding required by the end user.</w:t>
      </w:r>
    </w:p>
    <w:p>
      <w:pPr>
        <w:pStyle w:val="ListBullet"/>
        <w:ind w:left="360"/>
      </w:pPr>
      <w:r>
        <w:rPr>
          <w:color w:val="1A1A2E"/>
          <w:sz w:val="22"/>
        </w:rPr>
        <w:t>SaaS model — accessible at $XX/month, fraction of the cost of traditional algo tools.</w:t>
      </w:r>
    </w:p>
    <w:p>
      <w:pPr>
        <w:pStyle w:val="ListBullet"/>
        <w:ind w:left="360"/>
      </w:pPr>
      <w:r>
        <w:rPr>
          <w:color w:val="1A1A2E"/>
          <w:sz w:val="22"/>
        </w:rPr>
        <w:t>Transparent AI — SHAP analysis shows users exactly why each trade was taken.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Technical Architecture</w:t>
      </w:r>
    </w:p>
    <w:p>
      <w:pPr>
        <w:spacing w:before="200" w:after="40"/>
      </w:pPr>
      <w:r>
        <w:rPr>
          <w:b/>
          <w:color w:val="1A1A2E"/>
          <w:sz w:val="26"/>
        </w:rPr>
        <w:t>Backend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Async Python REST API — high performance, auto-documented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asyncpg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Non-blocking PostgreSQL driver for all API routes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TimescaleDB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PostgreSQL extension for time-series OHLC candle storage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Redis + Celery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Async task queue for model retraining and scheduled jobs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Supabase 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authentication with Row-Level Security at DB layer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psycopg2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Synchronous DB driver for Celery tasks (separate pool)</w:t>
            </w:r>
          </w:p>
        </w:tc>
      </w:tr>
    </w:tbl>
    <w:p/>
    <w:p>
      <w:pPr>
        <w:spacing w:before="200" w:after="40"/>
      </w:pPr>
      <w:r>
        <w:rPr>
          <w:b/>
          <w:color w:val="1A1A2E"/>
          <w:sz w:val="26"/>
        </w:rPr>
        <w:t>AI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XGBoost gradient-boosted trees (scikit-learn compatible)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Walk-forward (expanding window) — never k-fold to avoid data leakage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45+ price-action features: BOS strength, OB proximity, FVG fill %, RSI divergence, session, spread, ATR, regime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Explainability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SHAP TreeExplainer — feature importance per trade visible in 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Retraining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Automatic every Sunday 02:00 UTC + drift detection daily at 06:00 UTC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Feedback Loop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Closed trades feed back into training data automatically</w:t>
            </w:r>
          </w:p>
        </w:tc>
      </w:tr>
    </w:tbl>
    <w:p/>
    <w:p>
      <w:pPr>
        <w:spacing w:before="200" w:after="40"/>
      </w:pPr>
      <w:r>
        <w:rPr>
          <w:b/>
          <w:color w:val="1A1A2E"/>
          <w:sz w:val="26"/>
        </w:rPr>
        <w:t>Strategy Engine</w:t>
      </w:r>
    </w:p>
    <w:p>
      <w:pPr>
        <w:spacing w:after="80"/>
      </w:pPr>
      <w:r>
        <w:rPr>
          <w:color w:val="1A1A2E"/>
          <w:sz w:val="22"/>
        </w:rPr>
        <w:t>The strategy engine implements a multi-confluence scoring system:</w:t>
      </w:r>
    </w:p>
    <w:p>
      <w:pPr>
        <w:pStyle w:val="ListBullet"/>
        <w:ind w:left="360"/>
      </w:pPr>
      <w:r>
        <w:rPr>
          <w:color w:val="1A1A2E"/>
          <w:sz w:val="22"/>
        </w:rPr>
        <w:t>Break of Structure (BOS) — identifies trend shifts on H4 and W1</w:t>
      </w:r>
    </w:p>
    <w:p>
      <w:pPr>
        <w:pStyle w:val="ListBullet"/>
        <w:ind w:left="360"/>
      </w:pPr>
      <w:r>
        <w:rPr>
          <w:color w:val="1A1A2E"/>
          <w:sz w:val="22"/>
        </w:rPr>
        <w:t>Order Blocks — institutional supply/demand zones with volume confirmation</w:t>
      </w:r>
    </w:p>
    <w:p>
      <w:pPr>
        <w:pStyle w:val="ListBullet"/>
        <w:ind w:left="360"/>
      </w:pPr>
      <w:r>
        <w:rPr>
          <w:color w:val="1A1A2E"/>
          <w:sz w:val="22"/>
        </w:rPr>
        <w:t>Fair Value Gaps (FVG) — imbalance fills for precise entry timing</w:t>
      </w:r>
    </w:p>
    <w:p>
      <w:pPr>
        <w:pStyle w:val="ListBullet"/>
        <w:ind w:left="360"/>
      </w:pPr>
      <w:r>
        <w:rPr>
          <w:color w:val="1A1A2E"/>
          <w:sz w:val="22"/>
        </w:rPr>
        <w:t>Change of Character (CHoCH) — early trend reversal detection</w:t>
      </w:r>
    </w:p>
    <w:p>
      <w:pPr>
        <w:pStyle w:val="ListBullet"/>
        <w:ind w:left="360"/>
      </w:pPr>
      <w:r>
        <w:rPr>
          <w:color w:val="1A1A2E"/>
          <w:sz w:val="22"/>
        </w:rPr>
        <w:t>Optimal Trade Entry (OTE) — 61.8%–78.6% Fibonacci retracement zones</w:t>
      </w:r>
    </w:p>
    <w:p>
      <w:pPr>
        <w:pStyle w:val="ListBullet"/>
        <w:ind w:left="360"/>
      </w:pPr>
      <w:r>
        <w:rPr>
          <w:color w:val="1A1A2E"/>
          <w:sz w:val="22"/>
        </w:rPr>
        <w:t>HTF Bias — only takes trades aligned with the higher-timeframe trend</w:t>
      </w:r>
    </w:p>
    <w:p>
      <w:pPr>
        <w:pStyle w:val="ListBullet"/>
        <w:ind w:left="360"/>
      </w:pPr>
      <w:r>
        <w:rPr>
          <w:color w:val="1A1A2E"/>
          <w:sz w:val="22"/>
        </w:rPr>
        <w:t>Session + News Filter — trades only during London/NY sessions, pauses on high-impact news</w:t>
      </w:r>
    </w:p>
    <w:p>
      <w:pPr>
        <w:spacing w:before="200" w:after="40"/>
      </w:pPr>
      <w:r>
        <w:rPr>
          <w:b/>
          <w:color w:val="1A1A2E"/>
          <w:sz w:val="26"/>
        </w:rPr>
        <w:t>Execution Engine</w:t>
      </w:r>
    </w:p>
    <w:p>
      <w:pPr>
        <w:pStyle w:val="ListBullet"/>
        <w:ind w:left="360"/>
      </w:pPr>
      <w:r>
        <w:rPr>
          <w:color w:val="1A1A2E"/>
          <w:sz w:val="22"/>
        </w:rPr>
        <w:t>MT5 Bridge — custom FastAPI server running inside Wine Python 3.8 on Linux</w:t>
      </w:r>
    </w:p>
    <w:p>
      <w:pPr>
        <w:pStyle w:val="ListBullet"/>
        <w:ind w:left="360"/>
      </w:pPr>
      <w:r>
        <w:rPr>
          <w:color w:val="1A1A2E"/>
          <w:sz w:val="22"/>
        </w:rPr>
        <w:t>Zero Windows VPS dependency — eliminates ~$30–80/month VPS cost</w:t>
      </w:r>
    </w:p>
    <w:p>
      <w:pPr>
        <w:pStyle w:val="ListBullet"/>
        <w:ind w:left="360"/>
      </w:pPr>
      <w:r>
        <w:rPr>
          <w:color w:val="1A1A2E"/>
          <w:sz w:val="22"/>
        </w:rPr>
        <w:t>Automatic SL→Breakeven — moves stop loss to entry when trade reaches 1R profit</w:t>
      </w:r>
    </w:p>
    <w:p>
      <w:pPr>
        <w:pStyle w:val="ListBullet"/>
        <w:ind w:left="360"/>
      </w:pPr>
      <w:r>
        <w:rPr>
          <w:color w:val="1A1A2E"/>
          <w:sz w:val="22"/>
        </w:rPr>
        <w:t>Partial close logic — reduces position size at predefined profit targets</w:t>
      </w:r>
    </w:p>
    <w:p>
      <w:pPr>
        <w:pStyle w:val="ListBullet"/>
        <w:ind w:left="360"/>
      </w:pPr>
      <w:r>
        <w:rPr>
          <w:color w:val="1A1A2E"/>
          <w:sz w:val="22"/>
        </w:rPr>
        <w:t>Drawdown circuit-breaker — pauses all trading after -3R in 15-trade window</w:t>
      </w:r>
    </w:p>
    <w:p>
      <w:pPr>
        <w:spacing w:before="200" w:after="40"/>
      </w:pPr>
      <w:r>
        <w:rPr>
          <w:b/>
          <w:color w:val="1A1A2E"/>
          <w:sz w:val="26"/>
        </w:rP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Component-based SPA with concurrent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Vite 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Sub-second hot reload in dev, optimised production builds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TanStack Query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Server-state management with automatic background refresh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Utility-first styling — dark-mode ready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Equity curve, P&amp;L chart, win-rate donut, drawdown waterfall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 client with auth interceptors and automatic token refresh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Business Model</w:t>
      </w:r>
    </w:p>
    <w:p>
      <w:pPr>
        <w:spacing w:before="200" w:after="40"/>
      </w:pPr>
      <w:r>
        <w:rPr>
          <w:b/>
          <w:color w:val="1A1A2E"/>
          <w:sz w:val="26"/>
        </w:rPr>
        <w:t>Subscription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Price &amp; Includes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Free — signals view, paper trading only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$XX/mo — 1 MT5 account, live execution, basic analytics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$XX/mo — Multi-pair, AI dashboard, Telegram alerts, news filter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Elite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$XX/mo — All pairs, full SHAP analysis, copy trading, priority support</w:t>
            </w:r>
          </w:p>
        </w:tc>
      </w:tr>
    </w:tbl>
    <w:p/>
    <w:p>
      <w:pPr>
        <w:spacing w:before="200" w:after="40"/>
      </w:pPr>
      <w:r>
        <w:rPr>
          <w:b/>
          <w:color w:val="1A1A2E"/>
          <w:sz w:val="26"/>
        </w:rPr>
        <w:t>Revenue Streams</w:t>
      </w:r>
    </w:p>
    <w:p>
      <w:pPr>
        <w:pStyle w:val="ListBullet"/>
        <w:ind w:left="360"/>
      </w:pPr>
      <w:r>
        <w:rPr>
          <w:color w:val="1A1A2E"/>
          <w:sz w:val="22"/>
        </w:rPr>
        <w:t>Monthly subscriptions (Stripe card payments)</w:t>
      </w:r>
    </w:p>
    <w:p>
      <w:pPr>
        <w:pStyle w:val="ListBullet"/>
        <w:ind w:left="360"/>
      </w:pPr>
      <w:r>
        <w:rPr>
          <w:color w:val="1A1A2E"/>
          <w:sz w:val="22"/>
        </w:rPr>
        <w:t>Paystack integration for African markets (NGN, GHS, KES)</w:t>
      </w:r>
    </w:p>
    <w:p>
      <w:pPr>
        <w:pStyle w:val="ListBullet"/>
        <w:ind w:left="360"/>
      </w:pPr>
      <w:r>
        <w:rPr>
          <w:color w:val="1A1A2E"/>
          <w:sz w:val="22"/>
        </w:rPr>
        <w:t>Referral programme — 20% commission on referred subscriptions</w:t>
      </w:r>
    </w:p>
    <w:p>
      <w:pPr>
        <w:pStyle w:val="ListBullet"/>
        <w:ind w:left="360"/>
      </w:pPr>
      <w:r>
        <w:rPr>
          <w:color w:val="1A1A2E"/>
          <w:sz w:val="22"/>
        </w:rPr>
        <w:t>White-label licensing (future)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Competitive 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Edge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Windows VPS needed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Competitors require $50+/month Windows servers. We run on $10/month Linux VPS.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Explainable AI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SHAP analysis — traders can see WHY the AI entered, building trust.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Anti-curve-fitting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Walk-forward validation only. Results are realistic, not back-test-fitted.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Regime adaptation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Weekly model retraining + drift detection keeps the AI relevant in all markets.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Institutional methodology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BOS + Order Blocks is the same methodology used by professional traders.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Multi-broker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Works with any MT5 broker — not locked to a single liquidity provider.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Current Status  (June 2026)</w:t>
      </w:r>
    </w:p>
    <w:p>
      <w:pPr>
        <w:pStyle w:val="ListBullet"/>
        <w:ind w:left="360"/>
      </w:pPr>
      <w:r>
        <w:rPr>
          <w:color w:val="1A1A2E"/>
          <w:sz w:val="22"/>
        </w:rPr>
        <w:t>✅  All 10 development phases complete</w:t>
      </w:r>
    </w:p>
    <w:p>
      <w:pPr>
        <w:pStyle w:val="ListBullet"/>
        <w:ind w:left="360"/>
      </w:pPr>
      <w:r>
        <w:rPr>
          <w:color w:val="1A1A2E"/>
          <w:sz w:val="22"/>
        </w:rPr>
        <w:t>✅  Live trading loop running — scanning 5 pairs every 15 minutes</w:t>
      </w:r>
    </w:p>
    <w:p>
      <w:pPr>
        <w:pStyle w:val="ListBullet"/>
        <w:ind w:left="360"/>
      </w:pPr>
      <w:r>
        <w:rPr>
          <w:color w:val="1A1A2E"/>
          <w:sz w:val="22"/>
        </w:rPr>
        <w:t>✅  MT5 bridge operational on Linux via Wine (no Windows VPS)</w:t>
      </w:r>
    </w:p>
    <w:p>
      <w:pPr>
        <w:pStyle w:val="ListBullet"/>
        <w:ind w:left="360"/>
      </w:pPr>
      <w:r>
        <w:rPr>
          <w:color w:val="1A1A2E"/>
          <w:sz w:val="22"/>
        </w:rPr>
        <w:t>✅  Frontend fully built and served via FastAPI</w:t>
      </w:r>
    </w:p>
    <w:p>
      <w:pPr>
        <w:pStyle w:val="ListBullet"/>
        <w:ind w:left="360"/>
      </w:pPr>
      <w:r>
        <w:rPr>
          <w:color w:val="1A1A2E"/>
          <w:sz w:val="22"/>
        </w:rPr>
        <w:t>✅  Billing infrastructure wired (Stripe + Paystack — test mode)</w:t>
      </w:r>
    </w:p>
    <w:p>
      <w:pPr>
        <w:pStyle w:val="ListBullet"/>
        <w:ind w:left="360"/>
      </w:pPr>
      <w:r>
        <w:rPr>
          <w:color w:val="1A1A2E"/>
          <w:sz w:val="22"/>
        </w:rPr>
        <w:t>✅  Telegram bot operational for trade notifications</w:t>
      </w:r>
    </w:p>
    <w:p>
      <w:pPr>
        <w:pStyle w:val="ListBullet"/>
        <w:ind w:left="360"/>
      </w:pPr>
      <w:r>
        <w:rPr>
          <w:color w:val="1A1A2E"/>
          <w:sz w:val="22"/>
        </w:rPr>
        <w:t>🔲  Supabase production project (currently using local JWT)</w:t>
      </w:r>
    </w:p>
    <w:p>
      <w:pPr>
        <w:pStyle w:val="ListBullet"/>
        <w:ind w:left="360"/>
      </w:pPr>
      <w:r>
        <w:rPr>
          <w:color w:val="1A1A2E"/>
          <w:sz w:val="22"/>
        </w:rPr>
        <w:t>🔲  Stripe live keys + webhook (currently test mode)</w:t>
      </w:r>
    </w:p>
    <w:p>
      <w:pPr>
        <w:pStyle w:val="ListBullet"/>
        <w:ind w:left="360"/>
      </w:pPr>
      <w:r>
        <w:rPr>
          <w:color w:val="1A1A2E"/>
          <w:sz w:val="22"/>
        </w:rPr>
        <w:t>🔲  Custom domain + SSL</w:t>
      </w:r>
    </w:p>
    <w:p>
      <w:pPr>
        <w:pStyle w:val="ListBullet"/>
        <w:ind w:left="360"/>
      </w:pPr>
      <w:r>
        <w:rPr>
          <w:color w:val="1A1A2E"/>
          <w:sz w:val="22"/>
        </w:rPr>
        <w:t>🔲  XGBoost model trained on live data (needs 500+ trade history)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Traxovia AI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https://github.com/Abdurrahman775/traxovia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Abdurrahman (abdurrahman775)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Contact Email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aqbsadiq019@gmail.com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3.12 · FastAPI · React 18 · TimescaleDB · XGBoost · MetaTrader 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Proprietary — all rights reserved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 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1.0  |  June 2026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