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GARDEN PLANTING GUIDE</w:t>
      </w:r>
    </w:p>
    <w:p>
      <w:r>
        <w:t>Vegetables &amp; Herbs for Land Park garden plot:</w:t>
      </w:r>
    </w:p>
    <w:p>
      <w:r>
        <w:t>- Tomatoes (Roma and Early Girl): plant mid-April</w:t>
      </w:r>
    </w:p>
    <w:p>
      <w:r>
        <w:t>- Hot peppers (Jalapeno and Malagueta): plant late April</w:t>
      </w:r>
    </w:p>
    <w:p>
      <w:r>
        <w:t>- Herbs (Cilantro, Basil, Rosemary): sow seeds in pots</w:t>
      </w:r>
    </w:p>
    <w:p>
      <w:r>
        <w:t>Note: Tended daily by Mom (Tereza). Keep diabetic-friendly greens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