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D089" w14:textId="77777777" w:rsidR="00463D72" w:rsidRDefault="00463D72"/>
    <w:p w14:paraId="3B6400D2" w14:textId="77777777" w:rsidR="00463D7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tbl>
      <w:tblPr>
        <w:tblStyle w:val="a"/>
        <w:tblpPr w:leftFromText="180" w:rightFromText="180" w:vertAnchor="text" w:tblpX="1345" w:tblpY="35"/>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3330"/>
        <w:gridCol w:w="1622"/>
        <w:gridCol w:w="2788"/>
      </w:tblGrid>
      <w:tr w:rsidR="00463D72" w14:paraId="7B70576F" w14:textId="77777777">
        <w:trPr>
          <w:trHeight w:val="77"/>
        </w:trPr>
        <w:tc>
          <w:tcPr>
            <w:tcW w:w="1795" w:type="dxa"/>
          </w:tcPr>
          <w:p w14:paraId="06804518" w14:textId="77777777" w:rsidR="00463D72" w:rsidRDefault="00000000">
            <w:r>
              <w:t>Program &amp; Code</w:t>
            </w:r>
          </w:p>
        </w:tc>
        <w:tc>
          <w:tcPr>
            <w:tcW w:w="3330" w:type="dxa"/>
          </w:tcPr>
          <w:p w14:paraId="01E7642B" w14:textId="77777777" w:rsidR="00463D72" w:rsidRDefault="00000000">
            <w:r>
              <w:t>BCS-CL3001-Fall 2023</w:t>
            </w:r>
          </w:p>
        </w:tc>
        <w:tc>
          <w:tcPr>
            <w:tcW w:w="1622" w:type="dxa"/>
          </w:tcPr>
          <w:p w14:paraId="24FA6CD0" w14:textId="77777777" w:rsidR="00463D72" w:rsidRDefault="00000000">
            <w:r>
              <w:t>Exam Type</w:t>
            </w:r>
          </w:p>
        </w:tc>
        <w:tc>
          <w:tcPr>
            <w:tcW w:w="2788" w:type="dxa"/>
          </w:tcPr>
          <w:p w14:paraId="362D1AF7" w14:textId="77777777" w:rsidR="00463D72" w:rsidRDefault="00000000">
            <w:r>
              <w:t>Quiz</w:t>
            </w:r>
          </w:p>
        </w:tc>
      </w:tr>
      <w:tr w:rsidR="00463D72" w14:paraId="7B3E988B" w14:textId="77777777">
        <w:tc>
          <w:tcPr>
            <w:tcW w:w="1795" w:type="dxa"/>
          </w:tcPr>
          <w:p w14:paraId="1FD73822" w14:textId="77777777" w:rsidR="00463D72" w:rsidRDefault="00000000">
            <w:r>
              <w:t>Time</w:t>
            </w:r>
          </w:p>
        </w:tc>
        <w:tc>
          <w:tcPr>
            <w:tcW w:w="3330" w:type="dxa"/>
          </w:tcPr>
          <w:p w14:paraId="1E913F1B" w14:textId="77777777" w:rsidR="00463D72" w:rsidRDefault="00000000">
            <w:r>
              <w:t>15 min</w:t>
            </w:r>
          </w:p>
        </w:tc>
        <w:tc>
          <w:tcPr>
            <w:tcW w:w="1622" w:type="dxa"/>
          </w:tcPr>
          <w:p w14:paraId="452E9E9D" w14:textId="77777777" w:rsidR="00463D72" w:rsidRDefault="00000000">
            <w:r>
              <w:t>Weightage</w:t>
            </w:r>
          </w:p>
        </w:tc>
        <w:tc>
          <w:tcPr>
            <w:tcW w:w="2788" w:type="dxa"/>
          </w:tcPr>
          <w:p w14:paraId="2887C288" w14:textId="77777777" w:rsidR="00463D72" w:rsidRDefault="00000000">
            <w:r>
              <w:t>3%</w:t>
            </w:r>
          </w:p>
        </w:tc>
      </w:tr>
      <w:tr w:rsidR="00463D72" w14:paraId="65A43B5D" w14:textId="77777777">
        <w:trPr>
          <w:trHeight w:val="611"/>
        </w:trPr>
        <w:tc>
          <w:tcPr>
            <w:tcW w:w="1795" w:type="dxa"/>
            <w:shd w:val="clear" w:color="auto" w:fill="FFFF00"/>
          </w:tcPr>
          <w:p w14:paraId="2B6F1518" w14:textId="77777777" w:rsidR="00463D72" w:rsidRDefault="00000000">
            <w:r>
              <w:t>Name</w:t>
            </w:r>
          </w:p>
        </w:tc>
        <w:tc>
          <w:tcPr>
            <w:tcW w:w="3330" w:type="dxa"/>
            <w:shd w:val="clear" w:color="auto" w:fill="FFFF00"/>
          </w:tcPr>
          <w:p w14:paraId="5F88F24A" w14:textId="77777777" w:rsidR="00463D72" w:rsidRDefault="00000000">
            <w:r>
              <w:t>Abdullah Tahir</w:t>
            </w:r>
          </w:p>
        </w:tc>
        <w:tc>
          <w:tcPr>
            <w:tcW w:w="1622" w:type="dxa"/>
          </w:tcPr>
          <w:p w14:paraId="23C3E00B" w14:textId="77777777" w:rsidR="00463D72" w:rsidRDefault="00000000">
            <w:r>
              <w:t>Topic</w:t>
            </w:r>
          </w:p>
        </w:tc>
        <w:tc>
          <w:tcPr>
            <w:tcW w:w="2788" w:type="dxa"/>
          </w:tcPr>
          <w:p w14:paraId="2C76D3B3" w14:textId="77777777" w:rsidR="00463D72" w:rsidRDefault="00000000">
            <w:r>
              <w:t>Multithreads + NS</w:t>
            </w:r>
          </w:p>
        </w:tc>
      </w:tr>
      <w:tr w:rsidR="00463D72" w14:paraId="0859421F" w14:textId="77777777">
        <w:trPr>
          <w:trHeight w:val="521"/>
        </w:trPr>
        <w:tc>
          <w:tcPr>
            <w:tcW w:w="1795" w:type="dxa"/>
            <w:shd w:val="clear" w:color="auto" w:fill="FFFF00"/>
          </w:tcPr>
          <w:p w14:paraId="6886479C" w14:textId="77777777" w:rsidR="00463D72" w:rsidRDefault="00000000">
            <w:r>
              <w:t>Roll No</w:t>
            </w:r>
          </w:p>
        </w:tc>
        <w:tc>
          <w:tcPr>
            <w:tcW w:w="3330" w:type="dxa"/>
            <w:shd w:val="clear" w:color="auto" w:fill="FFFF00"/>
          </w:tcPr>
          <w:p w14:paraId="027609F0" w14:textId="77777777" w:rsidR="00463D72" w:rsidRDefault="00000000">
            <w:r>
              <w:t>21L-5419</w:t>
            </w:r>
          </w:p>
        </w:tc>
        <w:tc>
          <w:tcPr>
            <w:tcW w:w="1622" w:type="dxa"/>
            <w:shd w:val="clear" w:color="auto" w:fill="FFFF00"/>
          </w:tcPr>
          <w:p w14:paraId="0567DCA3" w14:textId="77777777" w:rsidR="00463D72" w:rsidRDefault="00000000">
            <w:r>
              <w:t>Section 1 or 2?</w:t>
            </w:r>
          </w:p>
        </w:tc>
        <w:tc>
          <w:tcPr>
            <w:tcW w:w="2788" w:type="dxa"/>
            <w:shd w:val="clear" w:color="auto" w:fill="FFFF00"/>
          </w:tcPr>
          <w:p w14:paraId="7C87FF47" w14:textId="3932F089" w:rsidR="00463D72" w:rsidRDefault="00FB4909">
            <w:r>
              <w:t>1</w:t>
            </w:r>
          </w:p>
        </w:tc>
      </w:tr>
    </w:tbl>
    <w:p w14:paraId="634A42DA" w14:textId="77777777" w:rsidR="00463D72" w:rsidRDefault="00000000">
      <w:r>
        <w:rPr>
          <w:noProof/>
        </w:rPr>
        <w:drawing>
          <wp:anchor distT="0" distB="0" distL="114300" distR="114300" simplePos="0" relativeHeight="251658240" behindDoc="0" locked="0" layoutInCell="1" hidden="0" allowOverlap="1" wp14:anchorId="675AEC0D" wp14:editId="261EA868">
            <wp:simplePos x="0" y="0"/>
            <wp:positionH relativeFrom="column">
              <wp:posOffset>-191769</wp:posOffset>
            </wp:positionH>
            <wp:positionV relativeFrom="paragraph">
              <wp:posOffset>179070</wp:posOffset>
            </wp:positionV>
            <wp:extent cx="998855" cy="850265"/>
            <wp:effectExtent l="0" t="0" r="0" b="0"/>
            <wp:wrapSquare wrapText="right"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98855" cy="850265"/>
                    </a:xfrm>
                    <a:prstGeom prst="rect">
                      <a:avLst/>
                    </a:prstGeom>
                    <a:ln/>
                  </pic:spPr>
                </pic:pic>
              </a:graphicData>
            </a:graphic>
          </wp:anchor>
        </w:drawing>
      </w:r>
    </w:p>
    <w:p w14:paraId="32F389C0" w14:textId="77777777" w:rsidR="00463D72" w:rsidRDefault="00463D72"/>
    <w:p w14:paraId="43F85B73" w14:textId="77777777" w:rsidR="00463D72" w:rsidRDefault="00463D72">
      <w:pPr>
        <w:rPr>
          <w:b/>
        </w:rPr>
      </w:pPr>
    </w:p>
    <w:p w14:paraId="29D9164F" w14:textId="77777777" w:rsidR="00463D72" w:rsidRDefault="00000000">
      <w:pPr>
        <w:rPr>
          <w:b/>
        </w:rPr>
      </w:pPr>
      <w:r>
        <w:rPr>
          <w:b/>
        </w:rPr>
        <w:t>Q1: How does multithreading enhance the performance of network applications, and what challenges might arise when implementing multithreading in network programming? [5]</w:t>
      </w:r>
    </w:p>
    <w:p w14:paraId="08398BC6" w14:textId="77777777" w:rsidR="00463D72" w:rsidRDefault="00000000">
      <w:pPr>
        <w:rPr>
          <w:rFonts w:ascii="Arial" w:eastAsia="Arial" w:hAnsi="Arial" w:cs="Arial"/>
          <w:color w:val="202124"/>
          <w:sz w:val="20"/>
          <w:szCs w:val="20"/>
          <w:highlight w:val="white"/>
        </w:rPr>
      </w:pPr>
      <w:r>
        <w:rPr>
          <w:rFonts w:ascii="Arial" w:eastAsia="Arial" w:hAnsi="Arial" w:cs="Arial"/>
          <w:color w:val="202124"/>
          <w:sz w:val="20"/>
          <w:szCs w:val="20"/>
          <w:highlight w:val="white"/>
        </w:rPr>
        <w:t>Multithreading improves the performance of network applications by allowing them to handle multiple tasks simultaneously. This concurrency enhances responsiveness and overall throughput. However, challenges arise in ensuring thread safety, preventing deadlocks, managing complexity, addressing scalability issues, dealing with platform- dependent behavior, and handling thread overhead. Despite these challenges, when implemented carefully, multithreading is a valuable tool for optimizing the performance of network programs by utilizing the capabilities of modern multicore systems.</w:t>
      </w:r>
    </w:p>
    <w:p w14:paraId="22B3F1D0" w14:textId="77777777" w:rsidR="00463D72" w:rsidRDefault="00463D72">
      <w:pPr>
        <w:rPr>
          <w:rFonts w:ascii="Arial" w:eastAsia="Arial" w:hAnsi="Arial" w:cs="Arial"/>
          <w:color w:val="202124"/>
          <w:sz w:val="20"/>
          <w:szCs w:val="20"/>
          <w:highlight w:val="white"/>
        </w:rPr>
      </w:pPr>
    </w:p>
    <w:p w14:paraId="6C508BF5" w14:textId="748DFDC0" w:rsidR="00463D72" w:rsidRDefault="00000000">
      <w:pPr>
        <w:rPr>
          <w:b/>
        </w:rPr>
      </w:pPr>
      <w:r>
        <w:rPr>
          <w:b/>
        </w:rPr>
        <w:t>Q</w:t>
      </w:r>
      <w:r w:rsidR="00D13430">
        <w:rPr>
          <w:b/>
        </w:rPr>
        <w:t>2: Explain</w:t>
      </w:r>
      <w:r>
        <w:rPr>
          <w:b/>
        </w:rPr>
        <w:t xml:space="preserve"> the significance of NS2 in the context of computer networks, and discuss a specific scenario where NS2 can be effectively used for simulation and analysis. [5]</w:t>
      </w:r>
    </w:p>
    <w:p w14:paraId="69161636" w14:textId="77777777" w:rsidR="00463D72" w:rsidRDefault="00000000">
      <w:pPr>
        <w:rPr>
          <w:rFonts w:ascii="Arial" w:eastAsia="Arial" w:hAnsi="Arial" w:cs="Arial"/>
          <w:color w:val="202124"/>
          <w:sz w:val="20"/>
          <w:szCs w:val="20"/>
          <w:highlight w:val="white"/>
        </w:rPr>
      </w:pPr>
      <w:r>
        <w:rPr>
          <w:rFonts w:ascii="Arial" w:eastAsia="Arial" w:hAnsi="Arial" w:cs="Arial"/>
          <w:color w:val="202124"/>
          <w:sz w:val="20"/>
          <w:szCs w:val="20"/>
          <w:highlight w:val="white"/>
        </w:rPr>
        <w:t>NS2, or Network Simulator 2, is like a computer tool that helps people understand and improve how networks work. It’s useful for simulating different situations, like when devices connect without a fixed setup, such as in emergencies or military operations.</w:t>
      </w:r>
    </w:p>
    <w:p w14:paraId="0F5EF827" w14:textId="77777777" w:rsidR="00463D72" w:rsidRDefault="00000000">
      <w:pPr>
        <w:rPr>
          <w:rFonts w:ascii="Arial" w:eastAsia="Arial" w:hAnsi="Arial" w:cs="Arial"/>
          <w:color w:val="202124"/>
          <w:sz w:val="20"/>
          <w:szCs w:val="20"/>
          <w:highlight w:val="white"/>
        </w:rPr>
      </w:pPr>
      <w:r>
        <w:rPr>
          <w:rFonts w:ascii="Arial" w:eastAsia="Arial" w:hAnsi="Arial" w:cs="Arial"/>
          <w:color w:val="202124"/>
          <w:sz w:val="20"/>
          <w:szCs w:val="20"/>
          <w:highlight w:val="white"/>
        </w:rPr>
        <w:t>For example, in a disaster recovery scenario, NS2 could be used to simulate a wireless ad hoc network of mobile devices carried by emergency responders. Researchers could analyze how well different routing protocols cope with rapidly changing network topologies, interference, and limited resources. This simulation allows them to optimize protocols and settings before deploying real-world solutions, contributing to the design and improvement of reliable communication systems in critical situations. Overall, NS2 serves as a valuable tool for gaining insights into network behavior and performance, aiding the development and refinement of networking solutions in diverse scenarios.</w:t>
      </w:r>
    </w:p>
    <w:p w14:paraId="49629E2C" w14:textId="77777777" w:rsidR="00463D72" w:rsidRDefault="00463D72">
      <w:pPr>
        <w:rPr>
          <w:rFonts w:ascii="Arial" w:eastAsia="Arial" w:hAnsi="Arial" w:cs="Arial"/>
          <w:color w:val="202124"/>
          <w:sz w:val="20"/>
          <w:szCs w:val="20"/>
          <w:highlight w:val="white"/>
        </w:rPr>
      </w:pPr>
    </w:p>
    <w:sectPr w:rsidR="00463D72">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D948" w14:textId="77777777" w:rsidR="001C3F87" w:rsidRDefault="001C3F87">
      <w:pPr>
        <w:spacing w:after="0" w:line="240" w:lineRule="auto"/>
      </w:pPr>
      <w:r>
        <w:separator/>
      </w:r>
    </w:p>
  </w:endnote>
  <w:endnote w:type="continuationSeparator" w:id="0">
    <w:p w14:paraId="06A81258" w14:textId="77777777" w:rsidR="001C3F87" w:rsidRDefault="001C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6D7C4" w14:textId="77777777" w:rsidR="00463D72" w:rsidRDefault="00463D7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0E2A" w14:textId="77777777" w:rsidR="001C3F87" w:rsidRDefault="001C3F87">
      <w:pPr>
        <w:spacing w:after="0" w:line="240" w:lineRule="auto"/>
      </w:pPr>
      <w:r>
        <w:separator/>
      </w:r>
    </w:p>
  </w:footnote>
  <w:footnote w:type="continuationSeparator" w:id="0">
    <w:p w14:paraId="295636B4" w14:textId="77777777" w:rsidR="001C3F87" w:rsidRDefault="001C3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72"/>
    <w:rsid w:val="001C3F87"/>
    <w:rsid w:val="00463D72"/>
    <w:rsid w:val="00D13430"/>
    <w:rsid w:val="00D316D8"/>
    <w:rsid w:val="00DF1A7E"/>
    <w:rsid w:val="00FB4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BDB"/>
  <w15:docId w15:val="{0FACD1D3-3647-4A77-88DD-7CA861C5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5B9BD5"/>
      </w:pBdr>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fast</cp:lastModifiedBy>
  <cp:revision>5</cp:revision>
  <dcterms:created xsi:type="dcterms:W3CDTF">2023-12-06T06:46:00Z</dcterms:created>
  <dcterms:modified xsi:type="dcterms:W3CDTF">2023-12-06T06:50:00Z</dcterms:modified>
</cp:coreProperties>
</file>