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Style w:val="style154"/>
        <w:tblW w:w="10008" w:type="dxa"/>
        <w:tblLook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>
        <w:trPr/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jc w:val="center"/>
              <w:rPr>
                <w:rFonts w:ascii="Arial Narrow" w:cs="Calibri" w:eastAsia="Times New Roman" w:hAnsi="Arial Narrow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>
            <w:pPr>
              <w:pStyle w:val="style0"/>
              <w:jc w:val="center"/>
              <w:rPr>
                <w:sz w:val="12"/>
              </w:rPr>
            </w:pPr>
          </w:p>
        </w:tc>
      </w:tr>
      <w:tr>
        <w:tblPrEx/>
        <w:trPr/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tcFitText w:val="false"/>
          </w:tcPr>
          <w:p>
            <w:pPr>
              <w:rPr/>
            </w:pPr>
            <w:r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026" name="Image1" descr="C:\Users\saif\AppData\Local\Microsoft\Windows\Temporary Internet Files\Content.Word\final design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1004</w:t>
            </w:r>
          </w:p>
        </w:tc>
      </w:tr>
      <w:tr>
        <w:tblPrEx/>
        <w:trPr/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sz="4" w:space="0" w:color="000000"/>
            </w:tcBorders>
            <w:tcFitText w:val="false"/>
          </w:tcPr>
          <w:p>
            <w:pPr>
              <w:rPr/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Computer Science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Spring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>
        <w:tblPrEx/>
        <w:trPr/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sz="4" w:space="0" w:color="000000"/>
            </w:tcBorders>
            <w:tcFitText w:val="false"/>
          </w:tcPr>
          <w:p>
            <w:pPr>
              <w:rPr/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eadline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30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July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>
        <w:tblPrEx/>
        <w:trPr/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sz="4" w:space="0" w:color="000000"/>
            </w:tcBorders>
            <w:tcFitText w:val="false"/>
          </w:tcPr>
          <w:p>
            <w:pPr>
              <w:rPr/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9A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Weightage: 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sz="4" w:space="0" w:color="000000"/>
            </w:tcBorders>
            <w:tcFitText w:val="false"/>
          </w:tcPr>
          <w:p>
            <w:pPr>
              <w:rPr/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HomeWork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1956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rPr/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1956" w:type="dxa"/>
            <w:tcBorders>
              <w:top w:val="single" w:sz="4" w:space="0" w:color="000000"/>
              <w:left w:val="nil"/>
              <w:right w:val="nil"/>
            </w:tcBorders>
            <w:tcFitText w:val="false"/>
          </w:tcPr>
          <w:p>
            <w:pPr>
              <w:rPr/>
            </w:pPr>
            <w:r>
              <w:rPr>
                <w:rFonts w:ascii="Arial Narrow" w:cs="Calibri" w:eastAsia="Times New Roman" w:hAnsi="Arial Narrow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/>
              <w:left w:val="nil"/>
              <w:right w:val="nil"/>
            </w:tcBorders>
            <w:tcFitText w:val="false"/>
          </w:tcPr>
          <w:p>
            <w:pPr>
              <w:rPr/>
            </w:pPr>
          </w:p>
          <w:p>
            <w:pPr>
              <w:rPr/>
            </w:pPr>
          </w:p>
        </w:tc>
      </w:tr>
    </w:tbl>
    <w:p>
      <w:pPr>
        <w:pStyle w:val="style0"/>
        <w:pBdr>
          <w:bottom w:val="single" w:sz="4" w:space="1" w:color="auto"/>
        </w:pBdr>
        <w:ind w:right="324"/>
        <w:rPr>
          <w:b/>
          <w:bCs/>
        </w:rPr>
      </w:pPr>
      <w:r>
        <w:rPr>
          <w:b/>
          <w:bCs/>
        </w:rPr>
        <w:t xml:space="preserve">In case of plagiarism/cheating, </w:t>
      </w:r>
      <w:r>
        <w:rPr>
          <w:b/>
          <w:bCs/>
        </w:rPr>
        <w:t>this activity</w:t>
      </w:r>
      <w:r>
        <w:rPr>
          <w:b/>
          <w:bCs/>
        </w:rPr>
        <w:t xml:space="preserve"> will be marked as zero.</w:t>
      </w:r>
    </w:p>
    <w:p>
      <w:pPr>
        <w:pStyle w:val="style2"/>
        <w:rPr>
          <w:b/>
          <w:bCs/>
          <w:color w:val="000000"/>
        </w:rPr>
      </w:pPr>
      <w:r>
        <w:rPr>
          <w:b/>
          <w:bCs/>
          <w:color w:val="000000"/>
        </w:rPr>
        <w:t>Task#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:</w:t>
      </w:r>
    </w:p>
    <w:p>
      <w:r>
        <w:t xml:space="preserve">Create a class </w:t>
      </w:r>
      <w:r>
        <w:t>f</w:t>
      </w:r>
      <w:r>
        <w:t>raction with the following data members and supporting member functions.</w:t>
      </w:r>
    </w:p>
    <w:p>
      <w:pPr>
        <w:pStyle w:val="style0"/>
        <w:rPr>
          <w:b/>
          <w:bCs/>
        </w:rPr>
      </w:pPr>
      <w:r>
        <w:rPr>
          <w:b/>
          <w:bCs/>
        </w:rPr>
        <w:t>Data Members</w:t>
      </w:r>
    </w:p>
    <w:p>
      <w:pPr>
        <w:pStyle w:val="style179"/>
        <w:numPr>
          <w:ilvl w:val="0"/>
          <w:numId w:val="9"/>
        </w:numPr>
        <w:rPr/>
      </w:pPr>
      <w:r>
        <w:t>static int fractionsCount;</w:t>
      </w:r>
      <w:r>
        <w:t xml:space="preserve"> </w:t>
      </w:r>
    </w:p>
    <w:p>
      <w:pPr>
        <w:pStyle w:val="style179"/>
        <w:numPr>
          <w:ilvl w:val="0"/>
          <w:numId w:val="9"/>
        </w:numPr>
        <w:jc w:val="both"/>
        <w:rPr/>
      </w:pPr>
      <w:r>
        <w:t>int numerator;</w:t>
      </w:r>
    </w:p>
    <w:p>
      <w:pPr>
        <w:pStyle w:val="style179"/>
        <w:numPr>
          <w:ilvl w:val="0"/>
          <w:numId w:val="9"/>
        </w:numPr>
        <w:jc w:val="both"/>
        <w:rPr/>
      </w:pPr>
      <w:r>
        <w:t>int denominator;</w:t>
      </w:r>
    </w:p>
    <w:p>
      <w:pPr>
        <w:pStyle w:val="style0"/>
        <w:spacing w:before="240"/>
        <w:rPr>
          <w:b/>
          <w:bCs/>
        </w:rPr>
      </w:pPr>
      <w:r>
        <w:rPr>
          <w:b/>
          <w:bCs/>
        </w:rPr>
        <w:t>Member functions:</w:t>
      </w: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fraction(int n = 1, int d = 1); </w:t>
      </w:r>
    </w:p>
    <w:p>
      <w:pPr>
        <w:pStyle w:val="style179"/>
        <w:rPr/>
      </w:pPr>
      <w:r>
        <w:t>default parameterized constructor assign</w:t>
      </w:r>
      <w:r>
        <w:t>s</w:t>
      </w:r>
      <w:r>
        <w:t xml:space="preserve"> the value of </w:t>
      </w:r>
      <w:r>
        <w:t>‘</w:t>
      </w:r>
      <w:r>
        <w:t>n</w:t>
      </w:r>
      <w:r>
        <w:t>’</w:t>
      </w:r>
      <w:r>
        <w:t xml:space="preserve"> to </w:t>
      </w:r>
      <w:r>
        <w:rPr>
          <w:b/>
          <w:bCs/>
        </w:rPr>
        <w:t>numerator</w:t>
      </w:r>
      <w:r>
        <w:t xml:space="preserve"> and </w:t>
      </w:r>
      <w:r>
        <w:t>‘</w:t>
      </w:r>
      <w:r>
        <w:t>d</w:t>
      </w:r>
      <w:r>
        <w:t>’</w:t>
      </w:r>
      <w:r>
        <w:t xml:space="preserve"> to </w:t>
      </w:r>
      <w:r>
        <w:rPr>
          <w:b/>
          <w:bCs/>
        </w:rPr>
        <w:t>denominator</w:t>
      </w:r>
      <w:r>
        <w:t xml:space="preserve">. </w:t>
      </w:r>
      <w:r>
        <w:t xml:space="preserve">The value of ‘d’ should not be </w:t>
      </w:r>
      <w:r>
        <w:t>zero</w:t>
      </w:r>
      <w:r>
        <w:t>.</w:t>
      </w:r>
      <w:r>
        <w:t xml:space="preserve"> Increment the value of static data member.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</w:t>
      </w:r>
      <w:r>
        <w:rPr>
          <w:b/>
          <w:bCs/>
        </w:rPr>
        <w:t>oid setNum(int n);</w:t>
      </w:r>
    </w:p>
    <w:p>
      <w:pPr>
        <w:pStyle w:val="style179"/>
        <w:rPr/>
      </w:pPr>
      <w:r>
        <w:t>Setter function to assign the value of ‘n’ to numerator.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</w:t>
      </w:r>
      <w:r>
        <w:rPr>
          <w:b/>
          <w:bCs/>
        </w:rPr>
        <w:t xml:space="preserve">oid setDen(int d); </w:t>
      </w:r>
    </w:p>
    <w:p>
      <w:pPr>
        <w:pStyle w:val="style179"/>
        <w:rPr/>
      </w:pPr>
      <w:r>
        <w:t xml:space="preserve">Setter function to assign the </w:t>
      </w:r>
      <w:r>
        <w:t>value</w:t>
      </w:r>
      <w:r>
        <w:t xml:space="preserve"> of ‘d’ to denominator.</w:t>
      </w:r>
      <w:r>
        <w:t xml:space="preserve"> </w:t>
      </w:r>
      <w:r>
        <w:t xml:space="preserve">Value </w:t>
      </w:r>
      <w:r>
        <w:t>should not be zero.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int getNum() const;</w:t>
      </w:r>
    </w:p>
    <w:p>
      <w:pPr>
        <w:pStyle w:val="style179"/>
        <w:rPr/>
      </w:pPr>
      <w:r>
        <w:t>const getter function to return numerator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int getDen() const;</w:t>
      </w:r>
    </w:p>
    <w:p>
      <w:pPr>
        <w:pStyle w:val="style179"/>
        <w:rPr/>
      </w:pPr>
      <w:r>
        <w:t>const getter function to return denominator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fraction </w:t>
      </w:r>
      <w:r>
        <w:rPr>
          <w:b/>
          <w:bCs/>
        </w:rPr>
        <w:t xml:space="preserve">operator + </w:t>
      </w:r>
      <w:r>
        <w:rPr>
          <w:b/>
          <w:bCs/>
        </w:rPr>
        <w:t>(const fraction &amp; f);</w:t>
      </w:r>
    </w:p>
    <w:p>
      <w:pPr>
        <w:pStyle w:val="style179"/>
        <w:rPr/>
      </w:pPr>
      <w:r>
        <w:t xml:space="preserve">overload </w:t>
      </w:r>
      <w:r>
        <w:t>addition</w:t>
      </w:r>
      <w:r>
        <w:t xml:space="preserve"> operator</w:t>
      </w:r>
      <w:r>
        <w:t xml:space="preserve"> (+)</w:t>
      </w:r>
      <w:r>
        <w:t xml:space="preserve">. This function should store the sum of calling object and the parameter </w:t>
      </w:r>
      <w:r>
        <w:rPr>
          <w:b/>
          <w:bCs/>
        </w:rPr>
        <w:t>f</w:t>
      </w:r>
      <w:r>
        <w:t xml:space="preserve"> in a newly created object and return the simplest form of object to the calling function. e.g.,</w:t>
      </w:r>
    </w:p>
    <w:p>
      <w:pPr>
        <w:pStyle w:val="style179"/>
        <w:rPr/>
      </w:pPr>
    </w:p>
    <w:p>
      <w:pPr>
        <w:pStyle w:val="style179"/>
        <w:rPr>
          <w:b/>
          <w:bCs/>
        </w:rPr>
      </w:pPr>
      <w:r>
        <w:rPr>
          <w:b/>
          <w:bCs/>
        </w:rPr>
        <w:t>Remember!</w:t>
      </w:r>
      <w:r>
        <w:rPr>
          <w:b/>
          <w:bCs/>
        </w:rPr>
        <w:t xml:space="preserve"> You can not add the fractions until their denominators are same.</w:t>
      </w:r>
    </w:p>
    <w:p>
      <w:pPr>
        <w:pStyle w:val="style179"/>
        <w:rPr>
          <w:b/>
          <w:bCs/>
        </w:rPr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fraction </w:t>
      </w:r>
      <w:r>
        <w:rPr>
          <w:b/>
          <w:bCs/>
        </w:rPr>
        <w:t xml:space="preserve">operator * </w:t>
      </w:r>
      <w:r>
        <w:rPr>
          <w:b/>
          <w:bCs/>
        </w:rPr>
        <w:t>(const fraction &amp; f);</w:t>
      </w:r>
    </w:p>
    <w:p>
      <w:pPr>
        <w:pStyle w:val="style179"/>
        <w:rPr/>
      </w:pPr>
      <w:r>
        <w:t xml:space="preserve">overload multiplication operator (*). </w:t>
      </w:r>
      <w:r>
        <w:t xml:space="preserve">This function should store the product of calling object and the parameter </w:t>
      </w:r>
      <w:r>
        <w:rPr>
          <w:b/>
          <w:bCs/>
        </w:rPr>
        <w:t>f</w:t>
      </w:r>
      <w:r>
        <w:rPr>
          <w:b/>
          <w:bCs/>
        </w:rPr>
        <w:t xml:space="preserve"> </w:t>
      </w:r>
      <w:r>
        <w:t>in a newly created object and return the simplest form of object to the calling function.</w:t>
      </w:r>
      <w:r>
        <w:t xml:space="preserve"> e.g.,</w:t>
      </w:r>
    </w:p>
    <w:p>
      <w:pPr>
        <w:pStyle w:val="style179"/>
        <w:rPr/>
      </w:pPr>
    </w:p>
    <w:p>
      <w:pPr>
        <w:pStyle w:val="style179"/>
        <w:rPr/>
      </w:pPr>
      <w:r>
        <w:t xml:space="preserve"> </w:t>
      </w:r>
    </w:p>
    <w:p>
      <w:pPr>
        <w:pStyle w:val="style179"/>
        <w:numPr>
          <w:ilvl w:val="0"/>
          <w:numId w:val="5"/>
        </w:numPr>
        <w:rPr/>
      </w:pPr>
      <w:r>
        <w:t xml:space="preserve">void operator ++(); </w:t>
      </w:r>
      <w:r>
        <w:rPr>
          <w:b/>
          <w:bCs/>
        </w:rPr>
        <w:t>//overload pre and post fix increment/decrement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/>
      </w:pPr>
      <w:r>
        <w:t>bool operator == (const fraction &amp; f);</w:t>
      </w:r>
    </w:p>
    <w:p>
      <w:pPr>
        <w:pStyle w:val="style0"/>
        <w:spacing w:after="0"/>
        <w:ind w:left="720"/>
        <w:rPr>
          <w:rFonts w:eastAsiaTheme="minorEastAsia"/>
          <w:sz w:val="28"/>
          <w:szCs w:val="28"/>
        </w:rPr>
      </w:pPr>
      <w:r>
        <w:t xml:space="preserve">convert the fractions into simplified form before comparison because the fractions </w:t>
      </w:r>
      <w:r>
        <w:rPr>
          <w:rFonts w:eastAsiaTheme="minorEastAsia"/>
        </w:rPr>
        <w:t xml:space="preserve"> and 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are equal since </w:t>
      </w:r>
      <w:r>
        <w:rPr>
          <w:rFonts w:eastAsiaTheme="minorEastAsia"/>
        </w:rPr>
        <w:t xml:space="preserve"> in its simplified form is equals to </w:t>
      </w:r>
      <w:r>
        <w:rPr>
          <w:rFonts w:eastAsiaTheme="minorEastAsia"/>
          <w:sz w:val="28"/>
          <w:szCs w:val="28"/>
        </w:rPr>
        <w:t>.</w:t>
      </w:r>
    </w:p>
    <w:p>
      <w:pPr>
        <w:pStyle w:val="style0"/>
        <w:spacing w:after="0"/>
        <w:ind w:left="720"/>
        <w:rPr>
          <w:rFonts w:eastAsiaTheme="minorEastAsia"/>
        </w:rPr>
      </w:pPr>
    </w:p>
    <w:p>
      <w:pPr>
        <w:pStyle w:val="style179"/>
        <w:numPr>
          <w:ilvl w:val="0"/>
          <w:numId w:val="5"/>
        </w:numPr>
        <w:rPr/>
      </w:pPr>
      <w:r>
        <w:t>bool operator &gt; (const fraction &amp; f);</w:t>
      </w:r>
    </w:p>
    <w:p>
      <w:pPr>
        <w:pStyle w:val="style179"/>
        <w:rPr/>
      </w:pPr>
      <w:r>
        <w:t xml:space="preserve">overload relational operator (&gt;). This function should return true if the calling fraction is greater than the parameter </w:t>
      </w:r>
      <w:r>
        <w:rPr>
          <w:b/>
          <w:bCs/>
        </w:rPr>
        <w:t>f</w:t>
      </w:r>
      <w:r>
        <w:rPr>
          <w:b/>
          <w:bCs/>
        </w:rPr>
        <w:t xml:space="preserve">. </w:t>
      </w:r>
      <w:r>
        <w:t>if the denominators of both the fractions are same then simply check the numerator.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/>
      </w:pPr>
      <w:r>
        <w:t>Overload stream insertion (&lt;&lt; ) and extraction operators (&gt;&gt;)</w:t>
      </w:r>
    </w:p>
    <w:p>
      <w:pPr>
        <w:pStyle w:val="style179"/>
        <w:rPr/>
      </w:pPr>
      <w:r>
        <w:t xml:space="preserve"> </w:t>
      </w:r>
    </w:p>
    <w:p>
      <w:pPr>
        <w:pStyle w:val="style179"/>
        <w:numPr>
          <w:ilvl w:val="0"/>
          <w:numId w:val="5"/>
        </w:numPr>
        <w:rPr/>
      </w:pPr>
      <w:r>
        <w:t xml:space="preserve">bool </w:t>
      </w:r>
      <w:r>
        <w:rPr>
          <w:b/>
          <w:bCs/>
        </w:rPr>
        <w:t>isProper()</w:t>
      </w:r>
      <w:r>
        <w:t xml:space="preserve"> const;</w:t>
      </w:r>
    </w:p>
    <w:p>
      <w:pPr>
        <w:pStyle w:val="style179"/>
        <w:rPr/>
      </w:pPr>
      <w:r>
        <w:t>This function should return true if the fraction is proper, false otherwise. A proper fraction is one in which numerator is greater than denominator.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/>
      </w:pPr>
      <w:r>
        <w:t>static int getCount();</w:t>
      </w:r>
    </w:p>
    <w:p>
      <w:pPr>
        <w:pStyle w:val="style179"/>
        <w:rPr/>
      </w:pPr>
      <w:r>
        <w:t>This function should return the count of total number of fractions.</w:t>
      </w:r>
      <w:r>
        <w:t xml:space="preserve"> </w:t>
      </w:r>
    </w:p>
    <w:p>
      <w:pPr>
        <w:pStyle w:val="style179"/>
        <w:rPr>
          <w:b/>
          <w:bCs/>
        </w:rPr>
      </w:pPr>
      <w:r>
        <w:rPr>
          <w:b/>
          <w:bCs/>
        </w:rPr>
        <w:t>Initialize the static data member by 0 outside the class.</w:t>
      </w:r>
    </w:p>
    <w:p>
      <w:pPr>
        <w:pStyle w:val="style179"/>
        <w:rPr>
          <w:b/>
          <w:bCs/>
        </w:rPr>
      </w:pPr>
    </w:p>
    <w:p>
      <w:pPr>
        <w:pStyle w:val="style179"/>
        <w:numPr>
          <w:ilvl w:val="0"/>
          <w:numId w:val="5"/>
        </w:numPr>
        <w:rPr/>
      </w:pPr>
      <w:r>
        <w:t>void show() const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/>
      </w:pPr>
      <w:r>
        <w:t>Create a destructo</w:t>
      </w:r>
      <w:r>
        <w:t>r which decrements the value of fractionCount.</w:t>
      </w:r>
    </w:p>
    <w:p>
      <w:pPr>
        <w:pStyle w:val="style179"/>
        <w:rPr/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Write </w:t>
      </w:r>
      <w:r>
        <w:rPr>
          <w:b/>
          <w:bCs/>
        </w:rPr>
        <w:t xml:space="preserve">a </w:t>
      </w:r>
      <w:r>
        <w:rPr>
          <w:b/>
          <w:bCs/>
        </w:rPr>
        <w:t xml:space="preserve">main function to test the functionalities of all the </w:t>
      </w:r>
      <w:r>
        <w:rPr>
          <w:b/>
          <w:bCs/>
        </w:rPr>
        <w:t xml:space="preserve">member functions of </w:t>
      </w:r>
      <w:r>
        <w:rPr>
          <w:b/>
          <w:bCs/>
        </w:rPr>
        <w:t>fraction ADT</w:t>
      </w:r>
      <w:r>
        <w:rPr>
          <w:b/>
          <w:bCs/>
        </w:rPr>
        <w:t>.</w:t>
      </w:r>
      <w:r>
        <w:rPr>
          <w:b/>
          <w:bCs/>
        </w:rPr>
        <w:t xml:space="preserve"> Provide the implementation of all the methods outside the class. Your class should only be used for the declaration of methods.</w:t>
      </w:r>
    </w:p>
    <w:p>
      <w:pPr>
        <w:pStyle w:val="style1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Task#2: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reate</w:t>
      </w:r>
      <w:r>
        <w:rPr>
          <w:sz w:val="24"/>
          <w:szCs w:val="24"/>
        </w:rPr>
        <w:t xml:space="preserve"> a class </w:t>
      </w:r>
      <w:r>
        <w:rPr>
          <w:b/>
          <w:bCs/>
          <w:sz w:val="24"/>
          <w:szCs w:val="24"/>
        </w:rPr>
        <w:t>ATM</w:t>
      </w:r>
      <w:r>
        <w:rPr>
          <w:sz w:val="24"/>
          <w:szCs w:val="24"/>
        </w:rPr>
        <w:t xml:space="preserve"> with following data members and methods</w:t>
      </w:r>
      <w:r>
        <w:rPr>
          <w:sz w:val="24"/>
          <w:szCs w:val="24"/>
        </w:rPr>
        <w:t>:</w:t>
      </w:r>
    </w:p>
    <w:p>
      <w:pPr>
        <w:pStyle w:val="style179"/>
        <w:numPr>
          <w:ilvl w:val="0"/>
          <w:numId w:val="24"/>
        </w:numPr>
        <w:spacing w:lineRule="auto" w:line="259"/>
        <w:contextualSpacing/>
        <w:rPr/>
      </w:pPr>
      <w:r>
        <w:t xml:space="preserve">int </w:t>
      </w:r>
      <w:r>
        <w:rPr>
          <w:b/>
          <w:bCs/>
        </w:rPr>
        <w:t>totalCash</w:t>
      </w:r>
    </w:p>
    <w:p>
      <w:pPr>
        <w:pStyle w:val="style179"/>
        <w:numPr>
          <w:ilvl w:val="0"/>
          <w:numId w:val="24"/>
        </w:numPr>
        <w:spacing w:lineRule="auto" w:line="259"/>
        <w:contextualSpacing/>
        <w:rPr/>
      </w:pPr>
      <w:r>
        <w:t>default parameterized constructor</w:t>
      </w:r>
    </w:p>
    <w:p>
      <w:pPr>
        <w:pStyle w:val="style179"/>
        <w:numPr>
          <w:ilvl w:val="0"/>
          <w:numId w:val="24"/>
        </w:numPr>
        <w:spacing w:lineRule="auto" w:line="259"/>
        <w:contextualSpacing/>
        <w:rPr/>
      </w:pPr>
      <w:r>
        <w:t>void setCash(int)</w:t>
      </w:r>
    </w:p>
    <w:p>
      <w:pPr>
        <w:pStyle w:val="style179"/>
        <w:numPr>
          <w:ilvl w:val="0"/>
          <w:numId w:val="24"/>
        </w:numPr>
        <w:spacing w:lineRule="auto" w:line="259"/>
        <w:contextualSpacing/>
        <w:rPr/>
      </w:pPr>
      <w:r>
        <w:t>int getCash()</w:t>
      </w:r>
    </w:p>
    <w:p>
      <w:pPr>
        <w:pStyle w:val="style179"/>
        <w:numPr>
          <w:ilvl w:val="0"/>
          <w:numId w:val="24"/>
        </w:numPr>
        <w:spacing w:lineRule="auto" w:line="259"/>
        <w:contextualSpacing/>
        <w:rPr/>
      </w:pPr>
      <w:r>
        <w:t>void showBalance() //do not change the name of function.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Derive</w:t>
      </w:r>
      <w:r>
        <w:rPr>
          <w:sz w:val="24"/>
          <w:szCs w:val="24"/>
        </w:rPr>
        <w:t xml:space="preserve"> a class </w:t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ransaction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from ATM</w:t>
      </w:r>
      <w:r>
        <w:rPr>
          <w:sz w:val="24"/>
          <w:szCs w:val="24"/>
        </w:rPr>
        <w:t xml:space="preserve"> with the following data members</w:t>
      </w:r>
      <w:r>
        <w:rPr>
          <w:sz w:val="24"/>
          <w:szCs w:val="24"/>
        </w:rPr>
        <w:t>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A dynamic array of AccountHoler class</w:t>
      </w:r>
    </w:p>
    <w:p>
      <w:pPr>
        <w:pStyle w:val="style179"/>
        <w:numPr>
          <w:ilvl w:val="0"/>
          <w:numId w:val="19"/>
        </w:numPr>
        <w:spacing w:lineRule="auto" w:line="259"/>
        <w:contextualSpacing/>
        <w:rPr/>
      </w:pPr>
      <w:r>
        <w:t>AccountHolder * arr</w:t>
      </w:r>
    </w:p>
    <w:p>
      <w:pPr>
        <w:pStyle w:val="style179"/>
        <w:numPr>
          <w:ilvl w:val="0"/>
          <w:numId w:val="19"/>
        </w:numPr>
        <w:spacing w:lineRule="auto" w:line="259"/>
        <w:contextualSpacing/>
        <w:rPr/>
      </w:pPr>
      <w:r>
        <w:t>int size</w:t>
      </w:r>
    </w:p>
    <w:p>
      <w:pPr>
        <w:pStyle w:val="style179"/>
        <w:numPr>
          <w:ilvl w:val="0"/>
          <w:numId w:val="19"/>
        </w:numPr>
        <w:spacing w:after="160" w:lineRule="auto" w:line="259"/>
        <w:contextualSpacing/>
        <w:rPr/>
      </w:pPr>
      <w:r>
        <w:rPr>
          <w:b/>
          <w:bCs/>
        </w:rPr>
        <w:t>default parameterized constructor</w:t>
      </w:r>
      <w:r>
        <w:t>, it should receive the size of array otherwise assign the value 0 to size. Declare a dynamic array inside the constructor and initialize the values with 0.</w:t>
      </w:r>
    </w:p>
    <w:p>
      <w:pPr>
        <w:pStyle w:val="style179"/>
        <w:numPr>
          <w:ilvl w:val="0"/>
          <w:numId w:val="19"/>
        </w:numPr>
        <w:spacing w:after="160" w:lineRule="auto" w:line="259"/>
        <w:contextualSpacing/>
        <w:rPr/>
      </w:pPr>
      <w:r>
        <w:rPr>
          <w:b/>
          <w:bCs/>
        </w:rPr>
        <w:t xml:space="preserve">void </w:t>
      </w:r>
      <w:r>
        <w:rPr>
          <w:b/>
          <w:bCs/>
        </w:rPr>
        <w:t>withdraw Amount function</w:t>
      </w:r>
      <w:r>
        <w:t>.</w:t>
      </w:r>
      <w:r>
        <w:t xml:space="preserve"> </w:t>
      </w:r>
      <w:r>
        <w:t xml:space="preserve">This function should receive the </w:t>
      </w:r>
      <w:r>
        <w:rPr>
          <w:b/>
          <w:bCs/>
        </w:rPr>
        <w:t>account number</w:t>
      </w:r>
      <w:r>
        <w:t xml:space="preserve"> and </w:t>
      </w:r>
      <w:r>
        <w:rPr>
          <w:b/>
          <w:bCs/>
        </w:rPr>
        <w:t>withdrawal amount</w:t>
      </w:r>
      <w:r>
        <w:t xml:space="preserve"> from main function</w:t>
      </w:r>
      <w:r>
        <w:t>.</w:t>
      </w:r>
    </w:p>
    <w:p>
      <w:pPr>
        <w:pStyle w:val="style179"/>
        <w:numPr>
          <w:ilvl w:val="1"/>
          <w:numId w:val="4"/>
        </w:numPr>
        <w:spacing w:after="160" w:lineRule="auto" w:line="259"/>
        <w:contextualSpacing/>
        <w:rPr/>
      </w:pPr>
      <w:r>
        <w:t>Check that whether the account number is valid or invalid</w:t>
      </w:r>
    </w:p>
    <w:p>
      <w:pPr>
        <w:pStyle w:val="style179"/>
        <w:numPr>
          <w:ilvl w:val="1"/>
          <w:numId w:val="4"/>
        </w:numPr>
        <w:spacing w:after="160" w:lineRule="auto" w:line="259"/>
        <w:contextualSpacing/>
        <w:rPr/>
      </w:pPr>
      <w:r>
        <w:t>Check that whether the balance in the user's account is sufficient enough for this transaction.</w:t>
      </w:r>
    </w:p>
    <w:p>
      <w:pPr>
        <w:pStyle w:val="style179"/>
        <w:numPr>
          <w:ilvl w:val="1"/>
          <w:numId w:val="4"/>
        </w:numPr>
        <w:spacing w:after="160" w:lineRule="auto" w:line="259"/>
        <w:contextualSpacing/>
        <w:rPr/>
      </w:pPr>
      <w:r>
        <w:t>Check that whether the balance in the ATM is sufficient enough for this transaction.</w:t>
      </w:r>
    </w:p>
    <w:p>
      <w:pPr>
        <w:pStyle w:val="style179"/>
        <w:numPr>
          <w:ilvl w:val="1"/>
          <w:numId w:val="4"/>
        </w:numPr>
        <w:spacing w:after="160" w:lineRule="auto" w:line="259"/>
        <w:contextualSpacing/>
        <w:rPr/>
      </w:pPr>
      <w:r>
        <w:t>update the totalCash of ATM and balance of the account holder after this transaction</w:t>
      </w:r>
    </w:p>
    <w:p>
      <w:pPr>
        <w:pStyle w:val="style179"/>
        <w:numPr>
          <w:ilvl w:val="0"/>
          <w:numId w:val="13"/>
        </w:numPr>
        <w:spacing w:after="160" w:lineRule="auto" w:line="259"/>
        <w:contextualSpacing/>
        <w:rPr/>
      </w:pPr>
      <w:r>
        <w:rPr>
          <w:b/>
          <w:bCs/>
        </w:rPr>
        <w:t xml:space="preserve">void </w:t>
      </w:r>
      <w:r>
        <w:rPr>
          <w:b/>
          <w:bCs/>
        </w:rPr>
        <w:t>setData function</w:t>
      </w:r>
      <w:r>
        <w:t xml:space="preserve">. This should receive the </w:t>
      </w:r>
      <w:r>
        <w:rPr>
          <w:b/>
          <w:bCs/>
        </w:rPr>
        <w:t>index value, account number, and balance</w:t>
      </w:r>
      <w:r>
        <w:t>.</w:t>
      </w:r>
      <w:r>
        <w:t xml:space="preserve"> If the index is in the given range and account number is valid than update balance in the account of that particular account holder. </w:t>
      </w:r>
      <w:r>
        <w:t xml:space="preserve">if the index value is out of bound than report the message </w:t>
      </w:r>
      <w:r>
        <w:t>“</w:t>
      </w:r>
      <w:r>
        <w:rPr>
          <w:b/>
          <w:bCs/>
        </w:rPr>
        <w:t>Invalid index</w:t>
      </w:r>
      <w:r>
        <w:t>”. If account number doesn’t exist than display the message “</w:t>
      </w:r>
      <w:r>
        <w:rPr>
          <w:b/>
          <w:bCs/>
        </w:rPr>
        <w:t>invalid account number</w:t>
      </w:r>
      <w:r>
        <w:t>”.</w:t>
      </w:r>
    </w:p>
    <w:p>
      <w:pPr>
        <w:pStyle w:val="style179"/>
        <w:numPr>
          <w:ilvl w:val="0"/>
          <w:numId w:val="13"/>
        </w:numPr>
        <w:spacing w:after="160" w:lineRule="auto" w:line="259"/>
        <w:contextualSpacing/>
        <w:rPr/>
      </w:pPr>
      <w:r>
        <w:t xml:space="preserve">void showBalance function. This function should display the balance of </w:t>
      </w:r>
      <w:r>
        <w:t xml:space="preserve">all </w:t>
      </w:r>
      <w:r>
        <w:t>the account holders on console</w:t>
      </w:r>
    </w:p>
    <w:p>
      <w:pPr>
        <w:pStyle w:val="style179"/>
        <w:numPr>
          <w:ilvl w:val="0"/>
          <w:numId w:val="13"/>
        </w:numPr>
        <w:spacing w:after="160" w:lineRule="auto" w:line="259"/>
        <w:contextualSpacing/>
        <w:rPr/>
      </w:pPr>
      <w:r>
        <w:t xml:space="preserve">void </w:t>
      </w:r>
      <w:r>
        <w:rPr>
          <w:b/>
          <w:bCs/>
        </w:rPr>
        <w:t>resize function</w:t>
      </w:r>
      <w:r>
        <w:rPr>
          <w:b/>
          <w:bCs/>
        </w:rPr>
        <w:t xml:space="preserve">. </w:t>
      </w:r>
      <w:r>
        <w:t xml:space="preserve">This function should receive the size as a parameter. </w:t>
      </w:r>
    </w:p>
    <w:p>
      <w:pPr>
        <w:pStyle w:val="style179"/>
        <w:numPr>
          <w:ilvl w:val="0"/>
          <w:numId w:val="16"/>
        </w:numPr>
        <w:spacing w:after="160" w:lineRule="auto" w:line="259"/>
        <w:contextualSpacing/>
        <w:rPr/>
      </w:pPr>
      <w:r>
        <w:t>Update the previous value of size with the current value.</w:t>
      </w:r>
    </w:p>
    <w:p>
      <w:pPr>
        <w:pStyle w:val="style179"/>
        <w:numPr>
          <w:ilvl w:val="0"/>
          <w:numId w:val="16"/>
        </w:numPr>
        <w:spacing w:after="160" w:lineRule="auto" w:line="259"/>
        <w:contextualSpacing/>
        <w:rPr/>
      </w:pPr>
      <w:r>
        <w:t xml:space="preserve">Create a new array with the updated size. </w:t>
      </w:r>
    </w:p>
    <w:p>
      <w:pPr>
        <w:pStyle w:val="style179"/>
        <w:numPr>
          <w:ilvl w:val="0"/>
          <w:numId w:val="16"/>
        </w:numPr>
        <w:spacing w:after="160" w:lineRule="auto" w:line="259"/>
        <w:contextualSpacing/>
        <w:rPr/>
      </w:pPr>
      <w:r>
        <w:t>Copy the contents of previous array in this new array.</w:t>
      </w:r>
    </w:p>
    <w:p>
      <w:pPr>
        <w:pStyle w:val="style179"/>
        <w:numPr>
          <w:ilvl w:val="0"/>
          <w:numId w:val="16"/>
        </w:numPr>
        <w:spacing w:after="160" w:lineRule="auto" w:line="259"/>
        <w:contextualSpacing/>
        <w:rPr/>
      </w:pPr>
      <w:r>
        <w:t>If the size of newly created array is greater than previous array than initialize the remaining indices with 0.</w:t>
      </w:r>
    </w:p>
    <w:p>
      <w:pPr>
        <w:pStyle w:val="style179"/>
        <w:numPr>
          <w:ilvl w:val="0"/>
          <w:numId w:val="16"/>
        </w:numPr>
        <w:spacing w:after="160" w:lineRule="auto" w:line="259"/>
        <w:contextualSpacing/>
        <w:rPr/>
      </w:pPr>
      <w:r>
        <w:t>Delete the previous array and store the address of newly created array in arr.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a class </w:t>
      </w:r>
      <w:r>
        <w:rPr>
          <w:b/>
          <w:bCs/>
          <w:sz w:val="24"/>
          <w:szCs w:val="24"/>
        </w:rPr>
        <w:t>AccountHolder</w:t>
      </w:r>
      <w:r>
        <w:rPr>
          <w:sz w:val="24"/>
          <w:szCs w:val="24"/>
        </w:rPr>
        <w:t xml:space="preserve"> with the following data members and methods</w:t>
      </w:r>
      <w:r>
        <w:rPr>
          <w:sz w:val="24"/>
          <w:szCs w:val="24"/>
        </w:rPr>
        <w:t>: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int Account Number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int balance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default parameterized constructor.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setAccountNumber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setBalance function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getAccountNumber</w:t>
      </w:r>
    </w:p>
    <w:p>
      <w:pPr>
        <w:pStyle w:val="style179"/>
        <w:numPr>
          <w:ilvl w:val="0"/>
          <w:numId w:val="15"/>
        </w:numPr>
        <w:spacing w:lineRule="auto" w:line="259"/>
        <w:contextualSpacing/>
        <w:rPr/>
      </w:pPr>
      <w:r>
        <w:t>getBalance</w:t>
      </w: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Inside main function</w:t>
      </w: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transaction t1(3, 5000)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//3 is the size of array and 5000 is ATM cash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int choice;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do{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showMenu();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cout &lt;&lt; “Enter your choice”;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cin &gt;&gt; choice: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switch(choice){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case 1: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case 2:}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}while(choice!=0);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Display the following menu inside showMenu function. You can change the numbering against the operations, but it is mandatory to handle all the cases.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1 to insert a record// for set data function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 2 to update ATM cash//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3 to update account holders balance// this should handle the case of cash deposit.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 4 to view ATM cash//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5 to view account holder’s balance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6 to resize the array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7 to withdraw amount from the account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Enter 0 to terminate the program</w:t>
      </w: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should not be any memory leak in your program</w:t>
      </w:r>
      <w:r>
        <w:rPr>
          <w:b/>
          <w:bCs/>
          <w:sz w:val="24"/>
          <w:szCs w:val="24"/>
        </w:rPr>
        <w:t xml:space="preserve">. Your program should only accept valid input and </w:t>
      </w:r>
      <w:r>
        <w:rPr>
          <w:b/>
          <w:bCs/>
          <w:sz w:val="24"/>
          <w:szCs w:val="24"/>
        </w:rPr>
        <w:t xml:space="preserve">in case of invalid input, </w:t>
      </w:r>
      <w:r>
        <w:rPr>
          <w:b/>
          <w:bCs/>
          <w:sz w:val="24"/>
          <w:szCs w:val="24"/>
        </w:rPr>
        <w:t xml:space="preserve">prompt the user repeatedly </w:t>
      </w:r>
      <w:r>
        <w:rPr>
          <w:b/>
          <w:bCs/>
          <w:sz w:val="24"/>
          <w:szCs w:val="24"/>
        </w:rPr>
        <w:t>to enter the valid input</w:t>
      </w:r>
      <w:r>
        <w:rPr>
          <w:b/>
          <w:bCs/>
          <w:sz w:val="24"/>
          <w:szCs w:val="24"/>
        </w:rPr>
        <w:t>.</w:t>
      </w:r>
    </w:p>
    <w:sectPr>
      <w:footerReference w:type="default" r:id="rId3"/>
      <w:pgSz w:w="12240" w:h="15840" w:orient="portrait"/>
      <w:pgMar w:top="720" w:right="864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pBdr>
        <w:top w:val="thinThickSmallGap" w:sz="24" w:space="1" w:color="622423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">
    <w:nsid w:val="00000001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">
    <w:nsid w:val="00000002"/>
    <w:multiLevelType w:val="hybridMultilevel"/>
    <w:tmpl w:val="E148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C28D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6A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6">
    <w:nsid w:val="00000006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left" w:leader="none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left" w:leader="none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8">
    <w:nsid w:val="00000008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9">
    <w:nsid w:val="00000009"/>
    <w:multiLevelType w:val="hybridMultilevel"/>
    <w:tmpl w:val="4684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1">
    <w:nsid w:val="0000000B"/>
    <w:multiLevelType w:val="hybridMultilevel"/>
    <w:tmpl w:val="9C24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EDA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4">
    <w:nsid w:val="0000000E"/>
    <w:multiLevelType w:val="hybridMultilevel"/>
    <w:tmpl w:val="BB5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284E6EC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EEBA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9128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0">
    <w:nsid w:val="00000014"/>
    <w:multiLevelType w:val="hybridMultilevel"/>
    <w:tmpl w:val="0CCA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2">
    <w:nsid w:val="00000016"/>
    <w:multiLevelType w:val="hybridMultilevel"/>
    <w:tmpl w:val="752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4">
    <w:nsid w:val="00000018"/>
    <w:multiLevelType w:val="hybridMultilevel"/>
    <w:tmpl w:val="43B2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3"/>
  </w:num>
  <w:num w:numId="5">
    <w:abstractNumId w:val="4"/>
  </w:num>
  <w:num w:numId="6">
    <w:abstractNumId w:val="7"/>
  </w:num>
  <w:num w:numId="7">
    <w:abstractNumId w:val="23"/>
  </w:num>
  <w:num w:numId="8">
    <w:abstractNumId w:val="6"/>
  </w:num>
  <w:num w:numId="9">
    <w:abstractNumId w:val="11"/>
  </w:num>
  <w:num w:numId="10">
    <w:abstractNumId w:val="20"/>
  </w:num>
  <w:num w:numId="11">
    <w:abstractNumId w:val="5"/>
  </w:num>
  <w:num w:numId="12">
    <w:abstractNumId w:val="17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22"/>
  </w:num>
  <w:num w:numId="18">
    <w:abstractNumId w:val="1"/>
  </w:num>
  <w:num w:numId="19">
    <w:abstractNumId w:val="18"/>
  </w:num>
  <w:num w:numId="20">
    <w:abstractNumId w:val="2"/>
  </w:num>
  <w:num w:numId="21">
    <w:abstractNumId w:val="13"/>
  </w:num>
  <w:num w:numId="22">
    <w:abstractNumId w:val="9"/>
  </w:num>
  <w:num w:numId="23">
    <w:abstractNumId w:val="10"/>
  </w:num>
  <w:num w:numId="24">
    <w:abstractNumId w:val="24"/>
  </w:num>
  <w:num w:numId="2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240" w:after="0" w:lineRule="auto" w:line="259"/>
      <w:outlineLvl w:val="0"/>
    </w:pPr>
    <w:rPr>
      <w:rFonts w:asciiTheme="majorHAnsi" w:eastAsiaTheme="majorEastAsia" w:hAnsiTheme="majorHAnsi" w:cstheme="majorBidi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color w:val="365f91"/>
      <w:sz w:val="26"/>
      <w:szCs w:val="2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Words>951</Words>
  <Characters>4901</Characters>
  <Application>Kingsoft Office Writer</Application>
  <DocSecurity>0</DocSecurity>
  <Paragraphs>158</Paragraphs>
  <ScaleCrop>false</ScaleCrop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2016-10-17T05:11:00Z</dcterms:created>
  <dc:creator>saif</dc:creator>
  <lastModifiedBy>Kingsoft Office</lastModifiedBy>
  <lastPrinted>2022-03-28T13:53:00Z</lastPrinted>
  <dcterms:modified xsi:type="dcterms:W3CDTF">2022-07-20T18:32:13Z</dcterms:modified>
  <revision>90</revision>
</coreProperties>
</file>