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69015" w14:textId="77777777" w:rsidR="00F55D37" w:rsidRDefault="00000000">
      <w:pPr>
        <w:pStyle w:val="Title"/>
        <w:jc w:val="center"/>
      </w:pPr>
      <w:r>
        <w:t>M&amp;P Specification Review Report</w:t>
      </w:r>
    </w:p>
    <w:p w14:paraId="76E23983" w14:textId="77777777" w:rsidR="00F55D37" w:rsidRDefault="00000000">
      <w:pPr>
        <w:jc w:val="center"/>
      </w:pPr>
      <w:r>
        <w:t>Generated: 2025-12-10 13:13</w:t>
      </w:r>
      <w:r>
        <w:br/>
        <w:t>Model: claude-opus-4-5-20251101</w:t>
      </w:r>
      <w:r>
        <w:br/>
        <w:t>Files Reviewed: 5</w:t>
      </w:r>
    </w:p>
    <w:p w14:paraId="5FC54628" w14:textId="77777777" w:rsidR="00F55D37" w:rsidRDefault="00000000">
      <w:pPr>
        <w:pStyle w:val="Heading1"/>
      </w:pPr>
      <w:r>
        <w:t>Files Reviewed</w:t>
      </w:r>
    </w:p>
    <w:p w14:paraId="2E215834" w14:textId="77777777" w:rsidR="00F55D37" w:rsidRDefault="00000000">
      <w:pPr>
        <w:pStyle w:val="ListBullet"/>
      </w:pPr>
      <w:r>
        <w:t>230529 - HANGERS AND SUPPORTS.docx</w:t>
      </w:r>
    </w:p>
    <w:p w14:paraId="50419D67" w14:textId="77777777" w:rsidR="00F55D37" w:rsidRDefault="00000000">
      <w:pPr>
        <w:pStyle w:val="ListBullet"/>
      </w:pPr>
      <w:r>
        <w:t>230553 - IDENTIFICATION FOR HVAC PIPING AND EQUIPMENT.docx</w:t>
      </w:r>
    </w:p>
    <w:p w14:paraId="00406272" w14:textId="77777777" w:rsidR="00F55D37" w:rsidRDefault="00000000">
      <w:pPr>
        <w:pStyle w:val="ListBullet"/>
      </w:pPr>
      <w:r>
        <w:t>230593 - TESTING, ADJUSTING, AND BALANCING FOR HVAC.docx</w:t>
      </w:r>
    </w:p>
    <w:p w14:paraId="410D63B7" w14:textId="77777777" w:rsidR="00F55D37" w:rsidRDefault="00000000">
      <w:pPr>
        <w:pStyle w:val="ListBullet"/>
      </w:pPr>
      <w:r>
        <w:t>230713 - DUCT INSULATION.docx</w:t>
      </w:r>
    </w:p>
    <w:p w14:paraId="39B73514" w14:textId="77777777" w:rsidR="00F55D37" w:rsidRDefault="00000000">
      <w:pPr>
        <w:pStyle w:val="ListBullet"/>
      </w:pPr>
      <w:r>
        <w:t>230719 - HVAC PIPING INSULATION.docx</w:t>
      </w:r>
    </w:p>
    <w:p w14:paraId="447C2113" w14:textId="77777777" w:rsidR="00F55D37" w:rsidRDefault="00000000">
      <w:pPr>
        <w:pStyle w:val="Heading1"/>
      </w:pPr>
      <w:r>
        <w:t>Summary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F55D37" w14:paraId="695E7878" w14:textId="77777777">
        <w:trPr>
          <w:jc w:val="center"/>
        </w:trPr>
        <w:tc>
          <w:tcPr>
            <w:tcW w:w="1440" w:type="dxa"/>
          </w:tcPr>
          <w:p w14:paraId="690DA373" w14:textId="77777777" w:rsidR="00F55D37" w:rsidRDefault="00000000">
            <w:pPr>
              <w:jc w:val="center"/>
            </w:pPr>
            <w:r>
              <w:rPr>
                <w:b/>
                <w:sz w:val="20"/>
              </w:rPr>
              <w:t>CRITICAL</w:t>
            </w:r>
            <w:r>
              <w:rPr>
                <w:b/>
                <w:sz w:val="20"/>
              </w:rPr>
              <w:br/>
              <w:t>2</w:t>
            </w:r>
          </w:p>
        </w:tc>
        <w:tc>
          <w:tcPr>
            <w:tcW w:w="1440" w:type="dxa"/>
          </w:tcPr>
          <w:p w14:paraId="4B4472E8" w14:textId="77777777" w:rsidR="00F55D37" w:rsidRDefault="00000000">
            <w:pPr>
              <w:jc w:val="center"/>
            </w:pPr>
            <w:r>
              <w:rPr>
                <w:b/>
                <w:sz w:val="20"/>
              </w:rPr>
              <w:t>HIGH</w:t>
            </w:r>
            <w:r>
              <w:rPr>
                <w:b/>
                <w:sz w:val="20"/>
              </w:rPr>
              <w:br/>
              <w:t>10</w:t>
            </w:r>
          </w:p>
        </w:tc>
        <w:tc>
          <w:tcPr>
            <w:tcW w:w="1440" w:type="dxa"/>
          </w:tcPr>
          <w:p w14:paraId="1BF8F8FD" w14:textId="77777777" w:rsidR="00F55D37" w:rsidRDefault="00000000">
            <w:pPr>
              <w:jc w:val="center"/>
            </w:pPr>
            <w:r>
              <w:rPr>
                <w:b/>
                <w:sz w:val="20"/>
              </w:rPr>
              <w:t>MEDIUM</w:t>
            </w:r>
            <w:r>
              <w:rPr>
                <w:b/>
                <w:sz w:val="20"/>
              </w:rPr>
              <w:br/>
              <w:t>14</w:t>
            </w:r>
          </w:p>
        </w:tc>
        <w:tc>
          <w:tcPr>
            <w:tcW w:w="1440" w:type="dxa"/>
          </w:tcPr>
          <w:p w14:paraId="3974B90F" w14:textId="77777777" w:rsidR="00F55D37" w:rsidRDefault="00000000">
            <w:pPr>
              <w:jc w:val="center"/>
            </w:pPr>
            <w:r>
              <w:rPr>
                <w:b/>
                <w:sz w:val="20"/>
              </w:rPr>
              <w:t>LOW</w:t>
            </w:r>
            <w:r>
              <w:rPr>
                <w:b/>
                <w:sz w:val="20"/>
              </w:rPr>
              <w:br/>
              <w:t>8</w:t>
            </w:r>
          </w:p>
        </w:tc>
        <w:tc>
          <w:tcPr>
            <w:tcW w:w="1440" w:type="dxa"/>
          </w:tcPr>
          <w:p w14:paraId="4DEC424D" w14:textId="77777777" w:rsidR="00F55D37" w:rsidRDefault="00000000">
            <w:pPr>
              <w:jc w:val="center"/>
            </w:pPr>
            <w:r>
              <w:rPr>
                <w:b/>
                <w:sz w:val="20"/>
              </w:rPr>
              <w:t>GRIPES</w:t>
            </w:r>
            <w:r>
              <w:rPr>
                <w:b/>
                <w:sz w:val="20"/>
              </w:rPr>
              <w:br/>
              <w:t>2</w:t>
            </w:r>
          </w:p>
        </w:tc>
        <w:tc>
          <w:tcPr>
            <w:tcW w:w="1440" w:type="dxa"/>
          </w:tcPr>
          <w:p w14:paraId="7BB8533E" w14:textId="77777777" w:rsidR="00F55D37" w:rsidRDefault="00000000">
            <w:pPr>
              <w:jc w:val="center"/>
            </w:pPr>
            <w:r>
              <w:rPr>
                <w:b/>
                <w:sz w:val="20"/>
              </w:rPr>
              <w:t>TOTAL</w:t>
            </w:r>
            <w:r>
              <w:rPr>
                <w:b/>
                <w:sz w:val="20"/>
              </w:rPr>
              <w:br/>
              <w:t>36</w:t>
            </w:r>
          </w:p>
        </w:tc>
      </w:tr>
    </w:tbl>
    <w:p w14:paraId="684072AD" w14:textId="77777777" w:rsidR="00F55D37" w:rsidRDefault="00F55D37"/>
    <w:p w14:paraId="0B7C43F2" w14:textId="77777777" w:rsidR="00F55D37" w:rsidRDefault="00000000">
      <w:r>
        <w:rPr>
          <w:b/>
        </w:rPr>
        <w:t xml:space="preserve">Token Usage: </w:t>
      </w:r>
      <w:r>
        <w:t>44,775 input → 7,975 output</w:t>
      </w:r>
    </w:p>
    <w:p w14:paraId="39476060" w14:textId="77777777" w:rsidR="00F55D37" w:rsidRDefault="00000000">
      <w:r>
        <w:rPr>
          <w:b/>
        </w:rPr>
        <w:t xml:space="preserve">Processing Time: </w:t>
      </w:r>
      <w:r>
        <w:t>121.3 seconds</w:t>
      </w:r>
    </w:p>
    <w:p w14:paraId="024904F7" w14:textId="77777777" w:rsidR="00F55D37" w:rsidRDefault="00000000">
      <w:pPr>
        <w:pStyle w:val="Heading1"/>
      </w:pPr>
      <w:r>
        <w:t>Alerts</w:t>
      </w:r>
    </w:p>
    <w:p w14:paraId="46503326" w14:textId="77777777" w:rsidR="00F55D37" w:rsidRDefault="00000000">
      <w:pPr>
        <w:pStyle w:val="Heading2"/>
      </w:pPr>
      <w:r>
        <w:t>LEED References Detected</w:t>
      </w:r>
    </w:p>
    <w:p w14:paraId="0DC71439" w14:textId="77777777" w:rsidR="00F55D37" w:rsidRDefault="00000000">
      <w:pPr>
        <w:spacing w:after="120"/>
      </w:pPr>
      <w:r>
        <w:rPr>
          <w:sz w:val="20"/>
        </w:rPr>
        <w:t>The following LEED references were found. Since this is not a LEED project, these should be removed:</w:t>
      </w:r>
    </w:p>
    <w:p w14:paraId="295F89E7" w14:textId="77777777" w:rsidR="00F55D37" w:rsidRDefault="00000000">
      <w:r>
        <w:rPr>
          <w:b/>
        </w:rPr>
        <w:t>230593 - TESTING, ADJUSTING, AND BALANCING FOR HVAC.docx</w:t>
      </w:r>
    </w:p>
    <w:p w14:paraId="513A296D" w14:textId="77777777" w:rsidR="00F55D37" w:rsidRDefault="00000000">
      <w:pPr>
        <w:pStyle w:val="ListBullet"/>
      </w:pPr>
      <w:r>
        <w:t>Line 49: LEED</w:t>
      </w:r>
    </w:p>
    <w:p w14:paraId="3F541184" w14:textId="77777777" w:rsidR="00F55D37" w:rsidRDefault="00000000">
      <w:pPr>
        <w:pStyle w:val="ListBullet"/>
      </w:pPr>
      <w:r>
        <w:t>Line 121: LEED</w:t>
      </w:r>
    </w:p>
    <w:p w14:paraId="1730C368" w14:textId="77777777" w:rsidR="00F55D37" w:rsidRDefault="00000000">
      <w:pPr>
        <w:pStyle w:val="ListBullet"/>
      </w:pPr>
      <w:r>
        <w:t>Line 125: LEED</w:t>
      </w:r>
    </w:p>
    <w:p w14:paraId="44C52713" w14:textId="77777777" w:rsidR="00F55D37" w:rsidRDefault="00000000">
      <w:pPr>
        <w:pStyle w:val="ListBullet"/>
      </w:pPr>
      <w:r>
        <w:t>Line 217: LEED</w:t>
      </w:r>
    </w:p>
    <w:p w14:paraId="5A78E9E1" w14:textId="77777777" w:rsidR="00F55D37" w:rsidRDefault="00000000">
      <w:r>
        <w:rPr>
          <w:b/>
        </w:rPr>
        <w:t>230713 - DUCT INSULATION.docx</w:t>
      </w:r>
    </w:p>
    <w:p w14:paraId="6BB13EBE" w14:textId="77777777" w:rsidR="00F55D37" w:rsidRDefault="00000000">
      <w:pPr>
        <w:pStyle w:val="ListBullet"/>
      </w:pPr>
      <w:r>
        <w:t>Line 59: LEED</w:t>
      </w:r>
    </w:p>
    <w:p w14:paraId="09C0EF58" w14:textId="77777777" w:rsidR="00F55D37" w:rsidRDefault="00000000">
      <w:pPr>
        <w:pStyle w:val="ListBullet"/>
      </w:pPr>
      <w:r>
        <w:t>Line 61: LEED</w:t>
      </w:r>
    </w:p>
    <w:p w14:paraId="49AAC13C" w14:textId="77777777" w:rsidR="00F55D37" w:rsidRDefault="00000000">
      <w:pPr>
        <w:pStyle w:val="ListBullet"/>
      </w:pPr>
      <w:r>
        <w:t>Line 65: LEED</w:t>
      </w:r>
    </w:p>
    <w:p w14:paraId="36C3F277" w14:textId="77777777" w:rsidR="00F55D37" w:rsidRDefault="00000000">
      <w:pPr>
        <w:pStyle w:val="ListBullet"/>
      </w:pPr>
      <w:r>
        <w:t>Line 261: LEED</w:t>
      </w:r>
    </w:p>
    <w:p w14:paraId="163986A4" w14:textId="77777777" w:rsidR="00F55D37" w:rsidRDefault="00000000">
      <w:pPr>
        <w:pStyle w:val="ListBullet"/>
      </w:pPr>
      <w:r>
        <w:t>Line 265: LEED</w:t>
      </w:r>
    </w:p>
    <w:p w14:paraId="37EEF907" w14:textId="77777777" w:rsidR="00F55D37" w:rsidRDefault="00000000">
      <w:pPr>
        <w:pStyle w:val="ListBullet"/>
      </w:pPr>
      <w:r>
        <w:lastRenderedPageBreak/>
        <w:t>... and 7 more</w:t>
      </w:r>
    </w:p>
    <w:p w14:paraId="65D444E7" w14:textId="77777777" w:rsidR="00F55D37" w:rsidRDefault="00000000">
      <w:r>
        <w:rPr>
          <w:b/>
        </w:rPr>
        <w:t>230719 - HVAC PIPING INSULATION.docx</w:t>
      </w:r>
    </w:p>
    <w:p w14:paraId="1B643713" w14:textId="77777777" w:rsidR="00F55D37" w:rsidRDefault="00000000">
      <w:pPr>
        <w:pStyle w:val="ListBullet"/>
      </w:pPr>
      <w:r>
        <w:t>Line 45: LEED</w:t>
      </w:r>
    </w:p>
    <w:p w14:paraId="6EA18F9E" w14:textId="77777777" w:rsidR="00F55D37" w:rsidRDefault="00000000">
      <w:pPr>
        <w:pStyle w:val="ListBullet"/>
      </w:pPr>
      <w:r>
        <w:t>Line 47: LEED</w:t>
      </w:r>
    </w:p>
    <w:p w14:paraId="470F97AF" w14:textId="77777777" w:rsidR="00F55D37" w:rsidRDefault="00000000">
      <w:pPr>
        <w:pStyle w:val="ListBullet"/>
      </w:pPr>
      <w:r>
        <w:t>Line 51: LEED</w:t>
      </w:r>
    </w:p>
    <w:p w14:paraId="3C3AF502" w14:textId="77777777" w:rsidR="00F55D37" w:rsidRDefault="00000000">
      <w:pPr>
        <w:pStyle w:val="ListBullet"/>
      </w:pPr>
      <w:r>
        <w:t>Line 233: LEED</w:t>
      </w:r>
    </w:p>
    <w:p w14:paraId="3CD61ECD" w14:textId="77777777" w:rsidR="00F55D37" w:rsidRDefault="00000000">
      <w:pPr>
        <w:pStyle w:val="ListBullet"/>
      </w:pPr>
      <w:r>
        <w:t>Line 237: LEED</w:t>
      </w:r>
    </w:p>
    <w:p w14:paraId="7D68667A" w14:textId="77777777" w:rsidR="00F55D37" w:rsidRDefault="00000000">
      <w:pPr>
        <w:pStyle w:val="ListBullet"/>
      </w:pPr>
      <w:r>
        <w:t>... and 11 more</w:t>
      </w:r>
    </w:p>
    <w:p w14:paraId="29304584" w14:textId="77777777" w:rsidR="00F55D37" w:rsidRDefault="00000000">
      <w:pPr>
        <w:pStyle w:val="Title"/>
      </w:pPr>
      <w:r>
        <w:t>Findings</w:t>
      </w:r>
    </w:p>
    <w:p w14:paraId="3BE7A1B6" w14:textId="77777777" w:rsidR="00F55D37" w:rsidRDefault="00000000">
      <w:pPr>
        <w:pStyle w:val="Heading1"/>
      </w:pPr>
      <w:r>
        <w:rPr>
          <w:color w:val="C00000"/>
        </w:rPr>
        <w:t>CRITICAL (2)</w:t>
      </w:r>
    </w:p>
    <w:p w14:paraId="403384E8" w14:textId="77777777" w:rsidR="00F55D37" w:rsidRDefault="00000000">
      <w:r>
        <w:rPr>
          <w:b/>
          <w:color w:val="C00000"/>
        </w:rPr>
        <w:t xml:space="preserve">1. [CRITICAL] </w:t>
      </w:r>
      <w:r>
        <w:rPr>
          <w:b/>
        </w:rPr>
        <w:t>230529 - HANGERS AND SUPPORTS.docx</w:t>
      </w:r>
    </w:p>
    <w:p w14:paraId="137E7E31" w14:textId="77777777" w:rsidR="00F55D37" w:rsidRDefault="00000000">
      <w:pPr>
        <w:spacing w:after="60"/>
      </w:pPr>
      <w:r>
        <w:rPr>
          <w:b/>
        </w:rPr>
        <w:t xml:space="preserve">Section: </w:t>
      </w:r>
      <w:r>
        <w:t>Part 1, Article 1.4.A (Performance Requirements)</w:t>
      </w:r>
    </w:p>
    <w:p w14:paraId="76BBE355" w14:textId="77777777" w:rsidR="00F55D37" w:rsidRDefault="00000000">
      <w:pPr>
        <w:spacing w:after="60"/>
      </w:pPr>
      <w:r>
        <w:rPr>
          <w:b/>
        </w:rPr>
        <w:t xml:space="preserve">Issue: </w:t>
      </w:r>
      <w:r>
        <w:t>Seismic design references ASCE/SEI 7 without specifying the edition. For California K-12 projects under DSA jurisdiction, CBC 2022 adopts ASCE 7-22. The specification must reference ASCE 7-22 explicitly to ensure compliance with current seismic requirements.</w:t>
      </w:r>
    </w:p>
    <w:p w14:paraId="210D234D" w14:textId="77777777" w:rsidR="00F55D37" w:rsidRDefault="00000000">
      <w:pPr>
        <w:spacing w:after="60"/>
      </w:pPr>
      <w:r>
        <w:rPr>
          <w:b/>
        </w:rPr>
        <w:t xml:space="preserve">Action: </w:t>
      </w:r>
      <w:r>
        <w:t>EDIT</w:t>
      </w:r>
    </w:p>
    <w:p w14:paraId="100FF859" w14:textId="77777777" w:rsidR="00F55D37" w:rsidRDefault="00000000">
      <w:pPr>
        <w:spacing w:after="60"/>
      </w:pPr>
      <w:r>
        <w:rPr>
          <w:b/>
        </w:rPr>
        <w:t xml:space="preserve">Existing Text: </w:t>
      </w:r>
      <w:r>
        <w:rPr>
          <w:color w:val="C00000"/>
        </w:rPr>
        <w:t>Structural Performance:  Hangers and supports for HVAC piping and equipment shall withstand the effects of gravity loads and stresses within limits and under conditions indicated according to ASCE/SEI 7.</w:t>
      </w:r>
    </w:p>
    <w:p w14:paraId="4FB72AB9" w14:textId="77777777" w:rsidR="00F55D37" w:rsidRDefault="00000000">
      <w:pPr>
        <w:spacing w:after="60"/>
      </w:pPr>
      <w:r>
        <w:rPr>
          <w:b/>
        </w:rPr>
        <w:t xml:space="preserve">Replace With: </w:t>
      </w:r>
      <w:r>
        <w:rPr>
          <w:color w:val="008000"/>
        </w:rPr>
        <w:t>Structural Performance:  Hangers and supports for HVAC piping and equipment shall withstand the effects of gravity loads and stresses within limits and under conditions indicated according to ASCE/SEI 7-22 as adopted by CBC 2022.</w:t>
      </w:r>
    </w:p>
    <w:p w14:paraId="40EEE47B" w14:textId="77777777" w:rsidR="00F55D37" w:rsidRDefault="00000000">
      <w:pPr>
        <w:spacing w:after="60"/>
      </w:pPr>
      <w:r>
        <w:rPr>
          <w:b/>
        </w:rPr>
        <w:t xml:space="preserve">Reference: </w:t>
      </w:r>
      <w:r>
        <w:t>CBC 2022 Chapter 16, ASCE 7-22</w:t>
      </w:r>
    </w:p>
    <w:p w14:paraId="27C02464" w14:textId="77777777" w:rsidR="00F55D37" w:rsidRDefault="00F55D37"/>
    <w:p w14:paraId="1140E4C7" w14:textId="77777777" w:rsidR="00F55D37" w:rsidRDefault="00000000">
      <w:r>
        <w:rPr>
          <w:b/>
          <w:color w:val="C00000"/>
        </w:rPr>
        <w:t xml:space="preserve">2. [CRITICAL] </w:t>
      </w:r>
      <w:r>
        <w:rPr>
          <w:b/>
        </w:rPr>
        <w:t>230529 - HANGERS AND SUPPORTS.docx</w:t>
      </w:r>
    </w:p>
    <w:p w14:paraId="01954E9C" w14:textId="77777777" w:rsidR="00F55D37" w:rsidRDefault="00000000">
      <w:pPr>
        <w:spacing w:after="60"/>
      </w:pPr>
      <w:r>
        <w:rPr>
          <w:b/>
        </w:rPr>
        <w:t xml:space="preserve">Section: </w:t>
      </w:r>
      <w:r>
        <w:t>Part 1, Article 1.4.A.3</w:t>
      </w:r>
    </w:p>
    <w:p w14:paraId="57F55F82" w14:textId="77777777" w:rsidR="00F55D37" w:rsidRDefault="00000000">
      <w:pPr>
        <w:spacing w:after="60"/>
      </w:pPr>
      <w:r>
        <w:rPr>
          <w:b/>
        </w:rPr>
        <w:t xml:space="preserve">Issue: </w:t>
      </w:r>
      <w:r>
        <w:t>Seismic restraint requirements mention designing seismic-restraint hangers and supports but do not reference DSA Interpretation of Regulations (IR) A-6, which is mandatory for DSA-jurisdiction projects. DSA IR A-6 specifies certification and documentation requirements for seismic bracing.</w:t>
      </w:r>
    </w:p>
    <w:p w14:paraId="7B5DD7D7" w14:textId="77777777" w:rsidR="00F55D37" w:rsidRDefault="00000000">
      <w:pPr>
        <w:spacing w:after="60"/>
      </w:pPr>
      <w:r>
        <w:rPr>
          <w:b/>
        </w:rPr>
        <w:t xml:space="preserve">Action: </w:t>
      </w:r>
      <w:r>
        <w:t>ADD</w:t>
      </w:r>
    </w:p>
    <w:p w14:paraId="5A2E41B3" w14:textId="77777777" w:rsidR="00F55D37" w:rsidRDefault="00000000">
      <w:pPr>
        <w:spacing w:after="60"/>
      </w:pPr>
      <w:r>
        <w:rPr>
          <w:b/>
        </w:rPr>
        <w:lastRenderedPageBreak/>
        <w:t xml:space="preserve">Replace With: </w:t>
      </w:r>
      <w:r>
        <w:rPr>
          <w:color w:val="008000"/>
        </w:rPr>
        <w:t>Seismic restraint design and certification shall comply with DSA IR A-6. Provide seismic certification documentation for all bracing components and assemblies. Where OSHPD pre-approval (OPA) products are used, submit OPA documentation.</w:t>
      </w:r>
    </w:p>
    <w:p w14:paraId="3B9B4DC3" w14:textId="77777777" w:rsidR="00F55D37" w:rsidRDefault="00000000">
      <w:pPr>
        <w:spacing w:after="60"/>
      </w:pPr>
      <w:r>
        <w:rPr>
          <w:b/>
        </w:rPr>
        <w:t xml:space="preserve">Reference: </w:t>
      </w:r>
      <w:r>
        <w:t>DSA IR A-6</w:t>
      </w:r>
    </w:p>
    <w:p w14:paraId="50031498" w14:textId="77777777" w:rsidR="00F55D37" w:rsidRDefault="00F55D37"/>
    <w:p w14:paraId="2139F47F" w14:textId="77777777" w:rsidR="00F55D37" w:rsidRDefault="00000000">
      <w:pPr>
        <w:pStyle w:val="Heading1"/>
      </w:pPr>
      <w:r>
        <w:rPr>
          <w:color w:val="FF6600"/>
        </w:rPr>
        <w:t>HIGH (10)</w:t>
      </w:r>
    </w:p>
    <w:p w14:paraId="4765677B" w14:textId="77777777" w:rsidR="00F55D37" w:rsidRDefault="00000000">
      <w:r>
        <w:rPr>
          <w:b/>
          <w:color w:val="FF6600"/>
        </w:rPr>
        <w:t xml:space="preserve">1. [HIGH] </w:t>
      </w:r>
      <w:r>
        <w:rPr>
          <w:b/>
        </w:rPr>
        <w:t>230529 - HANGERS AND SUPPORTS.docx</w:t>
      </w:r>
    </w:p>
    <w:p w14:paraId="183FAE21" w14:textId="77777777" w:rsidR="00F55D37" w:rsidRDefault="00000000">
      <w:pPr>
        <w:spacing w:after="60"/>
      </w:pPr>
      <w:r>
        <w:rPr>
          <w:b/>
        </w:rPr>
        <w:t xml:space="preserve">Section: </w:t>
      </w:r>
      <w:r>
        <w:t>Part 1, Article 1.5 (Action Submittals)</w:t>
      </w:r>
    </w:p>
    <w:p w14:paraId="5E07F6A9" w14:textId="77777777" w:rsidR="00F55D37" w:rsidRDefault="00000000">
      <w:pPr>
        <w:spacing w:after="60"/>
      </w:pPr>
      <w:r>
        <w:rPr>
          <w:b/>
        </w:rPr>
        <w:t xml:space="preserve">Issue: </w:t>
      </w:r>
      <w:r>
        <w:t>Submittal requirements do not include seismic calculations and certification documentation per DSA IR A-6. For DSA projects, seismic restraint submittals must include calculations stamped by a California-licensed professional engineer and certification of compliance.</w:t>
      </w:r>
    </w:p>
    <w:p w14:paraId="728EA6F4" w14:textId="77777777" w:rsidR="00F55D37" w:rsidRDefault="00000000">
      <w:pPr>
        <w:spacing w:after="60"/>
      </w:pPr>
      <w:r>
        <w:rPr>
          <w:b/>
        </w:rPr>
        <w:t xml:space="preserve">Action: </w:t>
      </w:r>
      <w:r>
        <w:t>ADD</w:t>
      </w:r>
    </w:p>
    <w:p w14:paraId="65A7DE9E" w14:textId="77777777" w:rsidR="00F55D37" w:rsidRDefault="00000000">
      <w:pPr>
        <w:spacing w:after="60"/>
      </w:pPr>
      <w:r>
        <w:rPr>
          <w:b/>
        </w:rPr>
        <w:t xml:space="preserve">Replace With: </w:t>
      </w:r>
      <w:r>
        <w:rPr>
          <w:color w:val="008000"/>
        </w:rPr>
        <w:t>Seismic Restraint Submittals: Submit seismic restraint calculations signed and sealed by a California-licensed professional engineer. Include DSA IR A-6 certification forms and OSHPD pre-approval (OPA) documentation for pre-approved assemblies.</w:t>
      </w:r>
    </w:p>
    <w:p w14:paraId="74143687" w14:textId="77777777" w:rsidR="00F55D37" w:rsidRDefault="00000000">
      <w:pPr>
        <w:spacing w:after="60"/>
      </w:pPr>
      <w:r>
        <w:rPr>
          <w:b/>
        </w:rPr>
        <w:t xml:space="preserve">Reference: </w:t>
      </w:r>
      <w:r>
        <w:t>DSA IR A-6</w:t>
      </w:r>
    </w:p>
    <w:p w14:paraId="467CBECC" w14:textId="77777777" w:rsidR="00F55D37" w:rsidRDefault="00F55D37"/>
    <w:p w14:paraId="3AB0655C" w14:textId="77777777" w:rsidR="00F55D37" w:rsidRDefault="00000000">
      <w:r>
        <w:rPr>
          <w:b/>
          <w:color w:val="FF6600"/>
        </w:rPr>
        <w:t xml:space="preserve">2. [HIGH] </w:t>
      </w:r>
      <w:r>
        <w:rPr>
          <w:b/>
        </w:rPr>
        <w:t>230529 - HANGERS AND SUPPORTS.docx</w:t>
      </w:r>
    </w:p>
    <w:p w14:paraId="1C2D5EAE" w14:textId="77777777" w:rsidR="00F55D37" w:rsidRDefault="00000000">
      <w:pPr>
        <w:spacing w:after="60"/>
      </w:pPr>
      <w:r>
        <w:rPr>
          <w:b/>
        </w:rPr>
        <w:t xml:space="preserve">Section: </w:t>
      </w:r>
      <w:r>
        <w:t>Part 2, Article 2.6 (Fastener Systems)</w:t>
      </w:r>
    </w:p>
    <w:p w14:paraId="1395EE0A" w14:textId="77777777" w:rsidR="00F55D37" w:rsidRDefault="00000000">
      <w:pPr>
        <w:spacing w:after="60"/>
      </w:pPr>
      <w:r>
        <w:rPr>
          <w:b/>
        </w:rPr>
        <w:t xml:space="preserve">Issue: </w:t>
      </w:r>
      <w:r>
        <w:t>Fastener requirements do not address seismic loading or reference ICC-ES evaluation reports (ESR) for post-installed anchors in concrete. For DSA projects, anchors in seismic applications must comply with ACI 318 Chapter 17 and have valid ICC-ES reports.</w:t>
      </w:r>
    </w:p>
    <w:p w14:paraId="79D9AB47" w14:textId="77777777" w:rsidR="00F55D37" w:rsidRDefault="00000000">
      <w:pPr>
        <w:spacing w:after="60"/>
      </w:pPr>
      <w:r>
        <w:rPr>
          <w:b/>
        </w:rPr>
        <w:t xml:space="preserve">Action: </w:t>
      </w:r>
      <w:r>
        <w:t>EDIT</w:t>
      </w:r>
    </w:p>
    <w:p w14:paraId="2E8CC518" w14:textId="77777777" w:rsidR="00F55D37" w:rsidRDefault="00000000">
      <w:pPr>
        <w:spacing w:after="60"/>
      </w:pPr>
      <w:r>
        <w:rPr>
          <w:b/>
        </w:rPr>
        <w:t xml:space="preserve">Existing Text: </w:t>
      </w:r>
      <w:r>
        <w:rPr>
          <w:color w:val="C00000"/>
        </w:rPr>
        <w:t>Mechanical-Expansion Anchors:  Insert-wedge-type, zinc-coated steel anchors, for use in hardened portland cement concrete; with pull-out, tension, and shear capacities appropriate for supported loads and building materials where used.</w:t>
      </w:r>
    </w:p>
    <w:p w14:paraId="6971FEC3" w14:textId="77777777" w:rsidR="00F55D37" w:rsidRDefault="00000000">
      <w:pPr>
        <w:spacing w:after="60"/>
      </w:pPr>
      <w:r>
        <w:rPr>
          <w:b/>
        </w:rPr>
        <w:t xml:space="preserve">Replace With: </w:t>
      </w:r>
      <w:r>
        <w:rPr>
          <w:color w:val="008000"/>
        </w:rPr>
        <w:t>Mechanical-Expansion Anchors:  Insert-wedge-type anchors for use in hardened portland cement concrete, with current ICC-ES Evaluation Report (ESR) demonstrating compliance with ACI 318-19 Chapter 17 for seismic applications. Anchors shall have pull-out, tension, and shear capacities appropriate for supported loads including seismic forces per ASCE 7-22.</w:t>
      </w:r>
    </w:p>
    <w:p w14:paraId="55475EE6" w14:textId="77777777" w:rsidR="00F55D37" w:rsidRDefault="00000000">
      <w:pPr>
        <w:spacing w:after="60"/>
      </w:pPr>
      <w:r>
        <w:rPr>
          <w:b/>
        </w:rPr>
        <w:t xml:space="preserve">Reference: </w:t>
      </w:r>
      <w:r>
        <w:t>ACI 318-19 Chapter 17, CBC 2022</w:t>
      </w:r>
    </w:p>
    <w:p w14:paraId="2E107226" w14:textId="77777777" w:rsidR="00F55D37" w:rsidRDefault="00F55D37"/>
    <w:p w14:paraId="47F7F86A" w14:textId="77777777" w:rsidR="00F55D37" w:rsidRDefault="00000000">
      <w:r>
        <w:rPr>
          <w:b/>
          <w:color w:val="FF6600"/>
        </w:rPr>
        <w:t xml:space="preserve">3. [HIGH] </w:t>
      </w:r>
      <w:r>
        <w:rPr>
          <w:b/>
        </w:rPr>
        <w:t>230529 - HANGERS AND SUPPORTS.docx</w:t>
      </w:r>
    </w:p>
    <w:p w14:paraId="0F01E7D5" w14:textId="77777777" w:rsidR="00F55D37" w:rsidRDefault="00000000">
      <w:pPr>
        <w:spacing w:after="60"/>
      </w:pPr>
      <w:r>
        <w:rPr>
          <w:b/>
        </w:rPr>
        <w:lastRenderedPageBreak/>
        <w:t xml:space="preserve">Section: </w:t>
      </w:r>
      <w:r>
        <w:t>Part 3, Article 3.1.I</w:t>
      </w:r>
    </w:p>
    <w:p w14:paraId="57278A61" w14:textId="77777777" w:rsidR="00F55D37" w:rsidRDefault="00000000">
      <w:pPr>
        <w:spacing w:after="60"/>
      </w:pPr>
      <w:r>
        <w:rPr>
          <w:b/>
        </w:rPr>
        <w:t xml:space="preserve">Issue: </w:t>
      </w:r>
      <w:r>
        <w:t>Pipe slope installation references ASME B31.9 for maximum deflections but does not address seismic movement allowances. Hangers must accommodate both thermal expansion and seismic displacement per ASCE 7-22 requirements.</w:t>
      </w:r>
    </w:p>
    <w:p w14:paraId="22F48754" w14:textId="77777777" w:rsidR="00F55D37" w:rsidRDefault="00000000">
      <w:pPr>
        <w:spacing w:after="60"/>
      </w:pPr>
      <w:r>
        <w:rPr>
          <w:b/>
        </w:rPr>
        <w:t xml:space="preserve">Action: </w:t>
      </w:r>
      <w:r>
        <w:t>EDIT</w:t>
      </w:r>
    </w:p>
    <w:p w14:paraId="19F85E0F" w14:textId="77777777" w:rsidR="00F55D37" w:rsidRDefault="00000000">
      <w:pPr>
        <w:spacing w:after="60"/>
      </w:pPr>
      <w:r>
        <w:rPr>
          <w:b/>
        </w:rPr>
        <w:t xml:space="preserve">Existing Text: </w:t>
      </w:r>
      <w:r>
        <w:rPr>
          <w:color w:val="C00000"/>
        </w:rPr>
        <w:t>Pipe Slopes:  Install hangers and supports to provide indicated pipe slopes and to not exceed maximum pipe deflections allowed by ASME B31.9 for building services piping.</w:t>
      </w:r>
    </w:p>
    <w:p w14:paraId="683D364B" w14:textId="77777777" w:rsidR="00F55D37" w:rsidRDefault="00000000">
      <w:pPr>
        <w:spacing w:after="60"/>
      </w:pPr>
      <w:r>
        <w:rPr>
          <w:b/>
        </w:rPr>
        <w:t xml:space="preserve">Replace With: </w:t>
      </w:r>
      <w:r>
        <w:rPr>
          <w:color w:val="008000"/>
        </w:rPr>
        <w:t>Pipe Slopes:  Install hangers and supports to provide indicated pipe slopes and to not exceed maximum pipe deflections allowed by ASME B31.9 for building services piping. Design hanger rod lengths and attachment points to accommodate seismic relative displacements per ASCE 7-22 Section 13.3.2.</w:t>
      </w:r>
    </w:p>
    <w:p w14:paraId="0F58DB14" w14:textId="77777777" w:rsidR="00F55D37" w:rsidRDefault="00000000">
      <w:pPr>
        <w:spacing w:after="60"/>
      </w:pPr>
      <w:r>
        <w:rPr>
          <w:b/>
        </w:rPr>
        <w:t xml:space="preserve">Reference: </w:t>
      </w:r>
      <w:r>
        <w:t>ASME B31.9, ASCE 7-22 Section 13.3.2</w:t>
      </w:r>
    </w:p>
    <w:p w14:paraId="5ED93D18" w14:textId="77777777" w:rsidR="00F55D37" w:rsidRDefault="00F55D37"/>
    <w:p w14:paraId="4F09AFB6" w14:textId="77777777" w:rsidR="00F55D37" w:rsidRDefault="00000000">
      <w:r>
        <w:rPr>
          <w:b/>
          <w:color w:val="FF6600"/>
        </w:rPr>
        <w:t xml:space="preserve">4. [HIGH] </w:t>
      </w:r>
      <w:r>
        <w:rPr>
          <w:b/>
        </w:rPr>
        <w:t>230553 - IDENTIFICATION FOR HVAC PIPING AND EQUIPMENT.docx</w:t>
      </w:r>
    </w:p>
    <w:p w14:paraId="41A6CBD5" w14:textId="77777777" w:rsidR="00F55D37" w:rsidRDefault="00000000">
      <w:pPr>
        <w:spacing w:after="60"/>
      </w:pPr>
      <w:r>
        <w:rPr>
          <w:b/>
        </w:rPr>
        <w:t xml:space="preserve">Section: </w:t>
      </w:r>
      <w:r>
        <w:t>Part 2, Article 2.3 (Pipe Labels)</w:t>
      </w:r>
    </w:p>
    <w:p w14:paraId="36E687BE" w14:textId="77777777" w:rsidR="00F55D37" w:rsidRDefault="00000000">
      <w:pPr>
        <w:spacing w:after="60"/>
      </w:pPr>
      <w:r>
        <w:rPr>
          <w:b/>
        </w:rPr>
        <w:t xml:space="preserve">Issue: </w:t>
      </w:r>
      <w:r>
        <w:t>Pipe labeling does not reference ASME A13.1 for hazardous materials identification. For K-12 facilities, proper hazard communication is required for any piping containing hazardous materials.</w:t>
      </w:r>
    </w:p>
    <w:p w14:paraId="44F243F0" w14:textId="77777777" w:rsidR="00F55D37" w:rsidRDefault="00000000">
      <w:pPr>
        <w:spacing w:after="60"/>
      </w:pPr>
      <w:r>
        <w:rPr>
          <w:b/>
        </w:rPr>
        <w:t xml:space="preserve">Action: </w:t>
      </w:r>
      <w:r>
        <w:t>ADD</w:t>
      </w:r>
    </w:p>
    <w:p w14:paraId="1D2525B5" w14:textId="77777777" w:rsidR="00F55D37" w:rsidRDefault="00000000">
      <w:pPr>
        <w:spacing w:after="60"/>
      </w:pPr>
      <w:r>
        <w:rPr>
          <w:b/>
        </w:rPr>
        <w:t xml:space="preserve">Replace With: </w:t>
      </w:r>
      <w:r>
        <w:rPr>
          <w:color w:val="008000"/>
        </w:rPr>
        <w:t>Hazardous Material Piping: Label piping containing hazardous materials in accordance with ASME A13.1 for color coding and legend requirements.</w:t>
      </w:r>
    </w:p>
    <w:p w14:paraId="35244A3A" w14:textId="77777777" w:rsidR="00F55D37" w:rsidRDefault="00000000">
      <w:pPr>
        <w:spacing w:after="60"/>
      </w:pPr>
      <w:r>
        <w:rPr>
          <w:b/>
        </w:rPr>
        <w:t xml:space="preserve">Reference: </w:t>
      </w:r>
      <w:r>
        <w:t>ASME A13.1</w:t>
      </w:r>
    </w:p>
    <w:p w14:paraId="4C4052C2" w14:textId="77777777" w:rsidR="00F55D37" w:rsidRDefault="00F55D37"/>
    <w:p w14:paraId="5AB3C573" w14:textId="77777777" w:rsidR="00F55D37" w:rsidRDefault="00000000">
      <w:r>
        <w:rPr>
          <w:b/>
          <w:color w:val="FF6600"/>
        </w:rPr>
        <w:t xml:space="preserve">5. [HIGH] </w:t>
      </w:r>
      <w:r>
        <w:rPr>
          <w:b/>
        </w:rPr>
        <w:t>230593 - TESTING, ADJUSTING, AND BALANCING FOR HVAC.docx</w:t>
      </w:r>
    </w:p>
    <w:p w14:paraId="3DAAB8F9" w14:textId="77777777" w:rsidR="00F55D37" w:rsidRDefault="00000000">
      <w:pPr>
        <w:spacing w:after="60"/>
      </w:pPr>
      <w:r>
        <w:rPr>
          <w:b/>
        </w:rPr>
        <w:t xml:space="preserve">Section: </w:t>
      </w:r>
      <w:r>
        <w:t>Part 1, Article 1.5 (Quality Assurance)</w:t>
      </w:r>
    </w:p>
    <w:p w14:paraId="59870D62" w14:textId="77777777" w:rsidR="00F55D37" w:rsidRDefault="00000000">
      <w:pPr>
        <w:spacing w:after="60"/>
      </w:pPr>
      <w:r>
        <w:rPr>
          <w:b/>
        </w:rPr>
        <w:t xml:space="preserve">Issue: </w:t>
      </w:r>
      <w:r>
        <w:t>TAB contractor qualifications only reference AABC certification. NEBB (National Environmental Balancing Bureau) is an equally recognized certification body and should be included as an acceptable alternative for competitive bidding.</w:t>
      </w:r>
    </w:p>
    <w:p w14:paraId="2D195C24" w14:textId="77777777" w:rsidR="00F55D37" w:rsidRDefault="00000000">
      <w:pPr>
        <w:spacing w:after="60"/>
      </w:pPr>
      <w:r>
        <w:rPr>
          <w:b/>
        </w:rPr>
        <w:t xml:space="preserve">Action: </w:t>
      </w:r>
      <w:r>
        <w:t>EDIT</w:t>
      </w:r>
    </w:p>
    <w:p w14:paraId="40F0AE5D" w14:textId="77777777" w:rsidR="00F55D37" w:rsidRDefault="00000000">
      <w:pPr>
        <w:spacing w:after="60"/>
      </w:pPr>
      <w:r>
        <w:rPr>
          <w:b/>
        </w:rPr>
        <w:t xml:space="preserve">Existing Text: </w:t>
      </w:r>
      <w:r>
        <w:rPr>
          <w:color w:val="C00000"/>
        </w:rPr>
        <w:t>TAB Contractor Qualifications:  Engage a TAB entity certified by AABC.</w:t>
      </w:r>
    </w:p>
    <w:p w14:paraId="6C5E0517" w14:textId="77777777" w:rsidR="00F55D37" w:rsidRDefault="00000000">
      <w:pPr>
        <w:spacing w:after="60"/>
      </w:pPr>
      <w:r>
        <w:rPr>
          <w:b/>
        </w:rPr>
        <w:t xml:space="preserve">Replace With: </w:t>
      </w:r>
      <w:r>
        <w:rPr>
          <w:color w:val="008000"/>
        </w:rPr>
        <w:t>TAB Contractor Qualifications:  Engage a TAB entity certified by AABC or NEBB.</w:t>
      </w:r>
    </w:p>
    <w:p w14:paraId="6DF6455B" w14:textId="77777777" w:rsidR="00F55D37" w:rsidRDefault="00F55D37"/>
    <w:p w14:paraId="1BCF9398" w14:textId="77777777" w:rsidR="00F55D37" w:rsidRDefault="00000000">
      <w:r>
        <w:rPr>
          <w:b/>
          <w:color w:val="FF6600"/>
        </w:rPr>
        <w:t xml:space="preserve">6. [HIGH] </w:t>
      </w:r>
      <w:r>
        <w:rPr>
          <w:b/>
        </w:rPr>
        <w:t>230593 - TESTING, ADJUSTING, AND BALANCING FOR HVAC.docx</w:t>
      </w:r>
    </w:p>
    <w:p w14:paraId="055DF87A" w14:textId="77777777" w:rsidR="00F55D37" w:rsidRDefault="00000000">
      <w:pPr>
        <w:spacing w:after="60"/>
      </w:pPr>
      <w:r>
        <w:rPr>
          <w:b/>
        </w:rPr>
        <w:t xml:space="preserve">Section: </w:t>
      </w:r>
      <w:r>
        <w:t>Part 1, Article 1.5.F</w:t>
      </w:r>
    </w:p>
    <w:p w14:paraId="01121406" w14:textId="77777777" w:rsidR="00F55D37" w:rsidRDefault="00000000">
      <w:pPr>
        <w:spacing w:after="60"/>
      </w:pPr>
      <w:r>
        <w:rPr>
          <w:b/>
        </w:rPr>
        <w:lastRenderedPageBreak/>
        <w:t xml:space="preserve">Issue: </w:t>
      </w:r>
      <w:r>
        <w:t>Reference to ASHRAE/IESNA 90.1 is outdated. The standard is now published as ASHRAE 90.1 (IESNA was removed from the title). Additionally, Section 6.7.2.3 should be verified against the current edition adopted by California Energy Code.</w:t>
      </w:r>
    </w:p>
    <w:p w14:paraId="2D96EA65" w14:textId="77777777" w:rsidR="00F55D37" w:rsidRDefault="00000000">
      <w:pPr>
        <w:spacing w:after="60"/>
      </w:pPr>
      <w:r>
        <w:rPr>
          <w:b/>
        </w:rPr>
        <w:t xml:space="preserve">Action: </w:t>
      </w:r>
      <w:r>
        <w:t>EDIT</w:t>
      </w:r>
    </w:p>
    <w:p w14:paraId="11AAF1B9" w14:textId="77777777" w:rsidR="00F55D37" w:rsidRDefault="00000000">
      <w:pPr>
        <w:spacing w:after="60"/>
      </w:pPr>
      <w:r>
        <w:rPr>
          <w:b/>
        </w:rPr>
        <w:t xml:space="preserve">Existing Text: </w:t>
      </w:r>
      <w:r>
        <w:rPr>
          <w:color w:val="C00000"/>
        </w:rPr>
        <w:t>ASHRAE/IESNA Compliance:  Applicable requirements in ASHRAE/IESNA 90.1, Section 6.7.2.3 - "System Balancing."</w:t>
      </w:r>
    </w:p>
    <w:p w14:paraId="6607FAB1" w14:textId="77777777" w:rsidR="00F55D37" w:rsidRDefault="00000000">
      <w:pPr>
        <w:spacing w:after="60"/>
      </w:pPr>
      <w:r>
        <w:rPr>
          <w:b/>
        </w:rPr>
        <w:t xml:space="preserve">Replace With: </w:t>
      </w:r>
      <w:r>
        <w:rPr>
          <w:color w:val="008000"/>
        </w:rPr>
        <w:t>ASHRAE 90.1 Compliance:  Applicable requirements in ASHRAE 90.1 as adopted by the California Energy Code, Section 6.7.2.3 - "System Balancing."</w:t>
      </w:r>
    </w:p>
    <w:p w14:paraId="5B294E80" w14:textId="77777777" w:rsidR="00F55D37" w:rsidRDefault="00000000">
      <w:pPr>
        <w:spacing w:after="60"/>
      </w:pPr>
      <w:r>
        <w:rPr>
          <w:b/>
        </w:rPr>
        <w:t xml:space="preserve">Reference: </w:t>
      </w:r>
      <w:r>
        <w:t>California Energy Code, ASHRAE 90.1</w:t>
      </w:r>
    </w:p>
    <w:p w14:paraId="5AB55FC3" w14:textId="77777777" w:rsidR="00F55D37" w:rsidRDefault="00F55D37"/>
    <w:p w14:paraId="7B279ED1" w14:textId="77777777" w:rsidR="00F55D37" w:rsidRDefault="00000000">
      <w:r>
        <w:rPr>
          <w:b/>
          <w:color w:val="FF6600"/>
        </w:rPr>
        <w:t xml:space="preserve">7. [HIGH] </w:t>
      </w:r>
      <w:r>
        <w:rPr>
          <w:b/>
        </w:rPr>
        <w:t>230713 - DUCT INSULATION.docx</w:t>
      </w:r>
    </w:p>
    <w:p w14:paraId="3A04B61B" w14:textId="77777777" w:rsidR="00F55D37" w:rsidRDefault="00000000">
      <w:pPr>
        <w:spacing w:after="60"/>
      </w:pPr>
      <w:r>
        <w:rPr>
          <w:b/>
        </w:rPr>
        <w:t xml:space="preserve">Section: </w:t>
      </w:r>
      <w:r>
        <w:t>Part 1, Article 1.5 (Quality Assurance)</w:t>
      </w:r>
    </w:p>
    <w:p w14:paraId="61CAFF26" w14:textId="77777777" w:rsidR="00F55D37" w:rsidRDefault="00000000">
      <w:pPr>
        <w:spacing w:after="60"/>
      </w:pPr>
      <w:r>
        <w:rPr>
          <w:b/>
        </w:rPr>
        <w:t xml:space="preserve">Issue: </w:t>
      </w:r>
      <w:r>
        <w:t>Surface burning characteristics reference ASTM E 84 but do not address California's specific requirements. For California K-12 projects, materials must also comply with California State Fire Marshal requirements and Title 19 CCR.</w:t>
      </w:r>
    </w:p>
    <w:p w14:paraId="43AB50BC" w14:textId="77777777" w:rsidR="00F55D37" w:rsidRDefault="00000000">
      <w:pPr>
        <w:spacing w:after="60"/>
      </w:pPr>
      <w:r>
        <w:rPr>
          <w:b/>
        </w:rPr>
        <w:t xml:space="preserve">Action: </w:t>
      </w:r>
      <w:r>
        <w:t>ADD</w:t>
      </w:r>
    </w:p>
    <w:p w14:paraId="1E4526C6" w14:textId="77777777" w:rsidR="00F55D37" w:rsidRDefault="00000000">
      <w:pPr>
        <w:spacing w:after="60"/>
      </w:pPr>
      <w:r>
        <w:rPr>
          <w:b/>
        </w:rPr>
        <w:t xml:space="preserve">Replace With: </w:t>
      </w:r>
      <w:r>
        <w:rPr>
          <w:color w:val="008000"/>
        </w:rPr>
        <w:t>Comply with California State Fire Marshal requirements and Title 19 CCR for interior finish materials in educational occupancies.</w:t>
      </w:r>
    </w:p>
    <w:p w14:paraId="5DED31AD" w14:textId="77777777" w:rsidR="00F55D37" w:rsidRDefault="00000000">
      <w:pPr>
        <w:spacing w:after="60"/>
      </w:pPr>
      <w:r>
        <w:rPr>
          <w:b/>
        </w:rPr>
        <w:t xml:space="preserve">Reference: </w:t>
      </w:r>
      <w:r>
        <w:t>Title 19 CCR, California State Fire Marshal</w:t>
      </w:r>
    </w:p>
    <w:p w14:paraId="6F979914" w14:textId="77777777" w:rsidR="00F55D37" w:rsidRDefault="00F55D37"/>
    <w:p w14:paraId="25D88F4D" w14:textId="77777777" w:rsidR="00F55D37" w:rsidRDefault="00000000">
      <w:r>
        <w:rPr>
          <w:b/>
          <w:color w:val="FF6600"/>
        </w:rPr>
        <w:t xml:space="preserve">8. [HIGH] </w:t>
      </w:r>
      <w:r>
        <w:rPr>
          <w:b/>
        </w:rPr>
        <w:t>230713 - DUCT INSULATION.docx</w:t>
      </w:r>
    </w:p>
    <w:p w14:paraId="7FFE3A56" w14:textId="77777777" w:rsidR="00F55D37" w:rsidRDefault="00000000">
      <w:pPr>
        <w:spacing w:after="60"/>
      </w:pPr>
      <w:r>
        <w:rPr>
          <w:b/>
        </w:rPr>
        <w:t xml:space="preserve">Section: </w:t>
      </w:r>
      <w:r>
        <w:t>Part 2, Article 2.2 (Fire-Rated Insulation Systems)</w:t>
      </w:r>
    </w:p>
    <w:p w14:paraId="5710EC61" w14:textId="77777777" w:rsidR="00F55D37" w:rsidRDefault="00000000">
      <w:pPr>
        <w:spacing w:after="60"/>
      </w:pPr>
      <w:r>
        <w:rPr>
          <w:b/>
        </w:rPr>
        <w:t xml:space="preserve">Issue: </w:t>
      </w:r>
      <w:r>
        <w:t>Fire-rated insulation for kitchen hood exhaust references 1 or 2-hour ratings but does not specify compliance with CMC or California Fire Code requirements for Type I hood exhaust ductwork. CMC Section 507.2 requires specific construction for grease ducts.</w:t>
      </w:r>
    </w:p>
    <w:p w14:paraId="3F4917E2" w14:textId="77777777" w:rsidR="00F55D37" w:rsidRDefault="00000000">
      <w:pPr>
        <w:spacing w:after="60"/>
      </w:pPr>
      <w:r>
        <w:rPr>
          <w:b/>
        </w:rPr>
        <w:t xml:space="preserve">Action: </w:t>
      </w:r>
      <w:r>
        <w:t>EDIT</w:t>
      </w:r>
    </w:p>
    <w:p w14:paraId="7226205A" w14:textId="77777777" w:rsidR="00F55D37" w:rsidRDefault="00000000">
      <w:pPr>
        <w:spacing w:after="60"/>
      </w:pPr>
      <w:r>
        <w:rPr>
          <w:b/>
        </w:rPr>
        <w:t xml:space="preserve">Existing Text: </w:t>
      </w:r>
      <w:r>
        <w:rPr>
          <w:color w:val="C00000"/>
        </w:rPr>
        <w:t>Fire-Rated Board:  Structural-grade, press-molded, xonolite calcium silicate, fireproofing board suitable for operating temperatures up to 1700 deg F.  Comply with ASTM C 656, Type II, Grade 6.  Tested and certified to provide a [1] [2]-hour fire rating by an NRTL acceptable to authorities having jurisdiction.</w:t>
      </w:r>
    </w:p>
    <w:p w14:paraId="3BB40213" w14:textId="77777777" w:rsidR="00F55D37" w:rsidRDefault="00000000">
      <w:pPr>
        <w:spacing w:after="60"/>
      </w:pPr>
      <w:r>
        <w:rPr>
          <w:b/>
        </w:rPr>
        <w:t xml:space="preserve">Replace With: </w:t>
      </w:r>
      <w:r>
        <w:rPr>
          <w:color w:val="008000"/>
        </w:rPr>
        <w:t>Fire-Rated Board:  Structural-grade, press-molded, xonolite calcium silicate, fireproofing board suitable for operating temperatures up to 1700 deg F.  Comply with ASTM C 656, Type II, Grade 6.  Tested and certified to provide the fire rating required by CMC Section 507.2 and California Fire Code by an NRTL acceptable to authorities having jurisdiction.</w:t>
      </w:r>
    </w:p>
    <w:p w14:paraId="03C0639B" w14:textId="77777777" w:rsidR="00F55D37" w:rsidRDefault="00000000">
      <w:pPr>
        <w:spacing w:after="60"/>
      </w:pPr>
      <w:r>
        <w:rPr>
          <w:b/>
        </w:rPr>
        <w:t xml:space="preserve">Reference: </w:t>
      </w:r>
      <w:r>
        <w:t>CMC Section 507.2, California Fire Code</w:t>
      </w:r>
    </w:p>
    <w:p w14:paraId="06B9D67A" w14:textId="77777777" w:rsidR="00F55D37" w:rsidRDefault="00F55D37"/>
    <w:p w14:paraId="2265BD65" w14:textId="77777777" w:rsidR="00F55D37" w:rsidRDefault="00000000">
      <w:r>
        <w:rPr>
          <w:b/>
          <w:color w:val="FF6600"/>
        </w:rPr>
        <w:lastRenderedPageBreak/>
        <w:t xml:space="preserve">9. [HIGH] </w:t>
      </w:r>
      <w:r>
        <w:rPr>
          <w:b/>
        </w:rPr>
        <w:t>230719 - HVAC PIPING INSULATION.docx</w:t>
      </w:r>
    </w:p>
    <w:p w14:paraId="341F9293" w14:textId="77777777" w:rsidR="00F55D37" w:rsidRDefault="00000000">
      <w:pPr>
        <w:spacing w:after="60"/>
      </w:pPr>
      <w:r>
        <w:rPr>
          <w:b/>
        </w:rPr>
        <w:t xml:space="preserve">Section: </w:t>
      </w:r>
      <w:r>
        <w:t>Part 2, Article 2.1 (Insulation Materials)</w:t>
      </w:r>
    </w:p>
    <w:p w14:paraId="3A46E4CC" w14:textId="77777777" w:rsidR="00F55D37" w:rsidRDefault="00000000">
      <w:pPr>
        <w:spacing w:after="60"/>
      </w:pPr>
      <w:r>
        <w:rPr>
          <w:b/>
        </w:rPr>
        <w:t xml:space="preserve">Issue: </w:t>
      </w:r>
      <w:r>
        <w:t>Flexible elastomeric insulation temperature limits are stated in editing notes but the actual specification does not state the temperature limits. For refrigerant piping applications, verify that the specified insulation is suitable for the expected operating temperatures.</w:t>
      </w:r>
    </w:p>
    <w:p w14:paraId="4CC44651" w14:textId="77777777" w:rsidR="00F55D37" w:rsidRDefault="00000000">
      <w:pPr>
        <w:spacing w:after="60"/>
      </w:pPr>
      <w:r>
        <w:rPr>
          <w:b/>
        </w:rPr>
        <w:t xml:space="preserve">Action: </w:t>
      </w:r>
      <w:r>
        <w:t>ADD</w:t>
      </w:r>
    </w:p>
    <w:p w14:paraId="20CA73F5" w14:textId="77777777" w:rsidR="00F55D37" w:rsidRDefault="00000000">
      <w:pPr>
        <w:spacing w:after="60"/>
      </w:pPr>
      <w:r>
        <w:rPr>
          <w:b/>
        </w:rPr>
        <w:t xml:space="preserve">Replace With: </w:t>
      </w:r>
      <w:r>
        <w:rPr>
          <w:color w:val="008000"/>
        </w:rPr>
        <w:t>Service Temperature Range: Minus 40 deg F to plus 220 deg F. Verify suitability for refrigerant suction line temperatures.</w:t>
      </w:r>
    </w:p>
    <w:p w14:paraId="11CF5260" w14:textId="77777777" w:rsidR="00F55D37" w:rsidRDefault="00000000">
      <w:pPr>
        <w:spacing w:after="60"/>
      </w:pPr>
      <w:r>
        <w:rPr>
          <w:b/>
        </w:rPr>
        <w:t xml:space="preserve">Reference: </w:t>
      </w:r>
      <w:r>
        <w:t>ASTM C534</w:t>
      </w:r>
    </w:p>
    <w:p w14:paraId="5997F495" w14:textId="77777777" w:rsidR="00F55D37" w:rsidRDefault="00F55D37"/>
    <w:p w14:paraId="358ECB73" w14:textId="77777777" w:rsidR="00F55D37" w:rsidRDefault="00000000">
      <w:r>
        <w:rPr>
          <w:b/>
          <w:color w:val="FF6600"/>
        </w:rPr>
        <w:t xml:space="preserve">10. [HIGH] </w:t>
      </w:r>
      <w:r>
        <w:rPr>
          <w:b/>
        </w:rPr>
        <w:t>230719 - HVAC PIPING INSULATION.docx</w:t>
      </w:r>
    </w:p>
    <w:p w14:paraId="421FD404" w14:textId="77777777" w:rsidR="00F55D37" w:rsidRDefault="00000000">
      <w:pPr>
        <w:spacing w:after="60"/>
      </w:pPr>
      <w:r>
        <w:rPr>
          <w:b/>
        </w:rPr>
        <w:t xml:space="preserve">Section: </w:t>
      </w:r>
      <w:r>
        <w:t>Part 3, Article 3.9 (Piping Insulation Schedule, General)</w:t>
      </w:r>
    </w:p>
    <w:p w14:paraId="5A15841B" w14:textId="77777777" w:rsidR="00F55D37" w:rsidRDefault="00000000">
      <w:pPr>
        <w:spacing w:after="60"/>
      </w:pPr>
      <w:r>
        <w:rPr>
          <w:b/>
        </w:rPr>
        <w:t xml:space="preserve">Issue: </w:t>
      </w:r>
      <w:r>
        <w:t>Insulation thickness requirements should reference California Energy Code (Title 24, Part 6) minimum pipe insulation requirements rather than relying solely on ASHRAE 90.1. California Energy Code may have more stringent requirements.</w:t>
      </w:r>
    </w:p>
    <w:p w14:paraId="0679D3CF" w14:textId="77777777" w:rsidR="00F55D37" w:rsidRDefault="00000000">
      <w:pPr>
        <w:spacing w:after="60"/>
      </w:pPr>
      <w:r>
        <w:rPr>
          <w:b/>
        </w:rPr>
        <w:t xml:space="preserve">Action: </w:t>
      </w:r>
      <w:r>
        <w:t>ADD</w:t>
      </w:r>
    </w:p>
    <w:p w14:paraId="0ABF5111" w14:textId="77777777" w:rsidR="00F55D37" w:rsidRDefault="00000000">
      <w:pPr>
        <w:spacing w:after="60"/>
      </w:pPr>
      <w:r>
        <w:rPr>
          <w:b/>
        </w:rPr>
        <w:t xml:space="preserve">Replace With: </w:t>
      </w:r>
      <w:r>
        <w:rPr>
          <w:color w:val="008000"/>
        </w:rPr>
        <w:t>Pipe insulation thickness shall comply with California Energy Code (Title 24, Part 6) Table 120.3-A minimum requirements or the thicknesses specified herein, whichever is greater.</w:t>
      </w:r>
    </w:p>
    <w:p w14:paraId="6895BABC" w14:textId="77777777" w:rsidR="00F55D37" w:rsidRDefault="00000000">
      <w:pPr>
        <w:spacing w:after="60"/>
      </w:pPr>
      <w:r>
        <w:rPr>
          <w:b/>
        </w:rPr>
        <w:t xml:space="preserve">Reference: </w:t>
      </w:r>
      <w:r>
        <w:t>California Energy Code Title 24 Part 6, Table 120.3-A</w:t>
      </w:r>
    </w:p>
    <w:p w14:paraId="5329BC07" w14:textId="77777777" w:rsidR="00F55D37" w:rsidRDefault="00F55D37"/>
    <w:p w14:paraId="031F2A72" w14:textId="77777777" w:rsidR="00F55D37" w:rsidRDefault="00000000">
      <w:pPr>
        <w:pStyle w:val="Heading1"/>
      </w:pPr>
      <w:r>
        <w:rPr>
          <w:color w:val="C09800"/>
        </w:rPr>
        <w:t>MEDIUM (14)</w:t>
      </w:r>
    </w:p>
    <w:p w14:paraId="5DABF8FB" w14:textId="77777777" w:rsidR="00F55D37" w:rsidRDefault="00000000">
      <w:r>
        <w:rPr>
          <w:b/>
          <w:color w:val="C09800"/>
        </w:rPr>
        <w:t xml:space="preserve">1. [MEDIUM] </w:t>
      </w:r>
      <w:r>
        <w:rPr>
          <w:b/>
        </w:rPr>
        <w:t>230529 - HANGERS AND SUPPORTS.docx</w:t>
      </w:r>
    </w:p>
    <w:p w14:paraId="297B9D6A" w14:textId="77777777" w:rsidR="00F55D37" w:rsidRDefault="00000000">
      <w:pPr>
        <w:spacing w:after="60"/>
      </w:pPr>
      <w:r>
        <w:rPr>
          <w:b/>
        </w:rPr>
        <w:t xml:space="preserve">Section: </w:t>
      </w:r>
      <w:r>
        <w:t>Part 1, Article 1.7.A (Quality Assurance)</w:t>
      </w:r>
    </w:p>
    <w:p w14:paraId="0652A907" w14:textId="77777777" w:rsidR="00F55D37" w:rsidRDefault="00000000">
      <w:pPr>
        <w:spacing w:after="60"/>
      </w:pPr>
      <w:r>
        <w:rPr>
          <w:b/>
        </w:rPr>
        <w:t xml:space="preserve">Issue: </w:t>
      </w:r>
      <w:r>
        <w:t>AWS D1.1/D1.1M is referenced without a specific edition year. The current edition is AWS D1.1/D1.1M:2020. Specifying the edition ensures consistent application of welding requirements.</w:t>
      </w:r>
    </w:p>
    <w:p w14:paraId="2C2B29E4" w14:textId="77777777" w:rsidR="00F55D37" w:rsidRDefault="00000000">
      <w:pPr>
        <w:spacing w:after="60"/>
      </w:pPr>
      <w:r>
        <w:rPr>
          <w:b/>
        </w:rPr>
        <w:t xml:space="preserve">Action: </w:t>
      </w:r>
      <w:r>
        <w:t>EDIT</w:t>
      </w:r>
    </w:p>
    <w:p w14:paraId="0EF2DA16" w14:textId="77777777" w:rsidR="00F55D37" w:rsidRDefault="00000000">
      <w:pPr>
        <w:spacing w:after="60"/>
      </w:pPr>
      <w:r>
        <w:rPr>
          <w:b/>
        </w:rPr>
        <w:t xml:space="preserve">Existing Text: </w:t>
      </w:r>
      <w:r>
        <w:rPr>
          <w:color w:val="C00000"/>
        </w:rPr>
        <w:t>Structural Steel Welding Qualifications:  Qualify procedures and personnel according to AWS D1.1/D1.1M, "Structural Welding Code - Steel."</w:t>
      </w:r>
    </w:p>
    <w:p w14:paraId="15A531B2" w14:textId="77777777" w:rsidR="00F55D37" w:rsidRDefault="00000000">
      <w:pPr>
        <w:spacing w:after="60"/>
      </w:pPr>
      <w:r>
        <w:rPr>
          <w:b/>
        </w:rPr>
        <w:t xml:space="preserve">Replace With: </w:t>
      </w:r>
      <w:r>
        <w:rPr>
          <w:color w:val="008000"/>
        </w:rPr>
        <w:t>Structural Steel Welding Qualifications:  Qualify procedures and personnel according to AWS D1.1/D1.1M:2020, "Structural Welding Code - Steel."</w:t>
      </w:r>
    </w:p>
    <w:p w14:paraId="7D7039E0" w14:textId="77777777" w:rsidR="00F55D37" w:rsidRDefault="00000000">
      <w:pPr>
        <w:spacing w:after="60"/>
      </w:pPr>
      <w:r>
        <w:rPr>
          <w:b/>
        </w:rPr>
        <w:t xml:space="preserve">Reference: </w:t>
      </w:r>
      <w:r>
        <w:t>AWS D1.1/D1.1M:2020</w:t>
      </w:r>
    </w:p>
    <w:p w14:paraId="556939C3" w14:textId="77777777" w:rsidR="00F55D37" w:rsidRDefault="00F55D37"/>
    <w:p w14:paraId="40D9E38D" w14:textId="77777777" w:rsidR="00F55D37" w:rsidRDefault="00000000">
      <w:r>
        <w:rPr>
          <w:b/>
          <w:color w:val="C09800"/>
        </w:rPr>
        <w:lastRenderedPageBreak/>
        <w:t xml:space="preserve">2. [MEDIUM] </w:t>
      </w:r>
      <w:r>
        <w:rPr>
          <w:b/>
        </w:rPr>
        <w:t>230529 - HANGERS AND SUPPORTS.docx</w:t>
      </w:r>
    </w:p>
    <w:p w14:paraId="01FB7FC7" w14:textId="77777777" w:rsidR="00F55D37" w:rsidRDefault="00000000">
      <w:pPr>
        <w:spacing w:after="60"/>
      </w:pPr>
      <w:r>
        <w:rPr>
          <w:b/>
        </w:rPr>
        <w:t xml:space="preserve">Section: </w:t>
      </w:r>
      <w:r>
        <w:t>Part 2, Article 2.9 (Miscellaneous Materials)</w:t>
      </w:r>
    </w:p>
    <w:p w14:paraId="2861A9D2" w14:textId="77777777" w:rsidR="00F55D37" w:rsidRDefault="00000000">
      <w:pPr>
        <w:spacing w:after="60"/>
      </w:pPr>
      <w:r>
        <w:rPr>
          <w:b/>
        </w:rPr>
        <w:t xml:space="preserve">Issue: </w:t>
      </w:r>
      <w:r>
        <w:t>ASTM A 36/A 36M is referenced without edition year. While this is a stable standard, specifying the current edition (ASTM A36/A36M-19) provides clarity.</w:t>
      </w:r>
    </w:p>
    <w:p w14:paraId="45BC9D6E" w14:textId="77777777" w:rsidR="00F55D37" w:rsidRDefault="00000000">
      <w:pPr>
        <w:spacing w:after="60"/>
      </w:pPr>
      <w:r>
        <w:rPr>
          <w:b/>
        </w:rPr>
        <w:t xml:space="preserve">Action: </w:t>
      </w:r>
      <w:r>
        <w:t>EDIT</w:t>
      </w:r>
    </w:p>
    <w:p w14:paraId="6FF06205" w14:textId="77777777" w:rsidR="00F55D37" w:rsidRDefault="00000000">
      <w:pPr>
        <w:spacing w:after="60"/>
      </w:pPr>
      <w:r>
        <w:rPr>
          <w:b/>
        </w:rPr>
        <w:t xml:space="preserve">Existing Text: </w:t>
      </w:r>
      <w:r>
        <w:rPr>
          <w:color w:val="C00000"/>
        </w:rPr>
        <w:t>Structural Steel:  ASTM A 36/A 36M, carbon-steel plates, shapes, and bars; black and galvanized.</w:t>
      </w:r>
    </w:p>
    <w:p w14:paraId="73ED4A95" w14:textId="77777777" w:rsidR="00F55D37" w:rsidRDefault="00000000">
      <w:pPr>
        <w:spacing w:after="60"/>
      </w:pPr>
      <w:r>
        <w:rPr>
          <w:b/>
        </w:rPr>
        <w:t xml:space="preserve">Replace With: </w:t>
      </w:r>
      <w:r>
        <w:rPr>
          <w:color w:val="008000"/>
        </w:rPr>
        <w:t>Structural Steel:  ASTM A36/A36M-19, carbon-steel plates, shapes, and bars; black and galvanized.</w:t>
      </w:r>
    </w:p>
    <w:p w14:paraId="71531E34" w14:textId="77777777" w:rsidR="00F55D37" w:rsidRDefault="00000000">
      <w:pPr>
        <w:spacing w:after="60"/>
      </w:pPr>
      <w:r>
        <w:rPr>
          <w:b/>
        </w:rPr>
        <w:t xml:space="preserve">Reference: </w:t>
      </w:r>
      <w:r>
        <w:t>ASTM A36/A36M-19</w:t>
      </w:r>
    </w:p>
    <w:p w14:paraId="1CBA9645" w14:textId="77777777" w:rsidR="00F55D37" w:rsidRDefault="00F55D37"/>
    <w:p w14:paraId="3D23A5C4" w14:textId="77777777" w:rsidR="00F55D37" w:rsidRDefault="00000000">
      <w:r>
        <w:rPr>
          <w:b/>
          <w:color w:val="C09800"/>
        </w:rPr>
        <w:t xml:space="preserve">3. [MEDIUM] </w:t>
      </w:r>
      <w:r>
        <w:rPr>
          <w:b/>
        </w:rPr>
        <w:t>230529 - HANGERS AND SUPPORTS.docx</w:t>
      </w:r>
    </w:p>
    <w:p w14:paraId="1B9B1BBC" w14:textId="77777777" w:rsidR="00F55D37" w:rsidRDefault="00000000">
      <w:pPr>
        <w:spacing w:after="60"/>
      </w:pPr>
      <w:r>
        <w:rPr>
          <w:b/>
        </w:rPr>
        <w:t xml:space="preserve">Section: </w:t>
      </w:r>
      <w:r>
        <w:t>Part 2, Article 2.7.E (Pipe Stands)</w:t>
      </w:r>
    </w:p>
    <w:p w14:paraId="2883B25F" w14:textId="77777777" w:rsidR="00F55D37" w:rsidRDefault="00000000">
      <w:pPr>
        <w:spacing w:after="60"/>
      </w:pPr>
      <w:r>
        <w:rPr>
          <w:b/>
        </w:rPr>
        <w:t xml:space="preserve">Issue: </w:t>
      </w:r>
      <w:r>
        <w:t>Cadmium-plated steel is specified for pipe stand members. Cadmium plating is restricted due to toxicity concerns and is being phased out. Consider zinc or stainless-steel alternatives.</w:t>
      </w:r>
    </w:p>
    <w:p w14:paraId="5F5EAD64" w14:textId="77777777" w:rsidR="00F55D37" w:rsidRDefault="00000000">
      <w:pPr>
        <w:spacing w:after="60"/>
      </w:pPr>
      <w:r>
        <w:rPr>
          <w:b/>
        </w:rPr>
        <w:t xml:space="preserve">Action: </w:t>
      </w:r>
      <w:r>
        <w:t>EDIT</w:t>
      </w:r>
    </w:p>
    <w:p w14:paraId="4E2ECF16" w14:textId="77777777" w:rsidR="00F55D37" w:rsidRDefault="00000000">
      <w:pPr>
        <w:spacing w:after="60"/>
      </w:pPr>
      <w:r>
        <w:rPr>
          <w:b/>
        </w:rPr>
        <w:t xml:space="preserve">Existing Text: </w:t>
      </w:r>
      <w:r>
        <w:rPr>
          <w:color w:val="C00000"/>
        </w:rPr>
        <w:t>Vertical Members:  Two or more cadmium-plated-steel or stainless-steel, continuous-thread rods.</w:t>
      </w:r>
      <w:r>
        <w:rPr>
          <w:color w:val="C00000"/>
        </w:rPr>
        <w:br/>
        <w:t>Horizontal Member:  Cadmium-plated-steel or stainless-steel rod with plastic or stainless-steel, roller-type pipe support.</w:t>
      </w:r>
    </w:p>
    <w:p w14:paraId="74CB5F32" w14:textId="77777777" w:rsidR="00F55D37" w:rsidRDefault="00000000">
      <w:pPr>
        <w:spacing w:after="60"/>
      </w:pPr>
      <w:r>
        <w:rPr>
          <w:b/>
        </w:rPr>
        <w:t xml:space="preserve">Replace With: </w:t>
      </w:r>
      <w:r>
        <w:rPr>
          <w:color w:val="008000"/>
        </w:rPr>
        <w:t>Vertical Members:  Two or more hot-dip galvanized steel or stainless-steel, continuous-thread rods.</w:t>
      </w:r>
      <w:r>
        <w:rPr>
          <w:color w:val="008000"/>
        </w:rPr>
        <w:br/>
        <w:t>Horizontal Member:  Hot-dip galvanized steel or stainless-steel rod with plastic or stainless-steel, roller-type pipe support.</w:t>
      </w:r>
    </w:p>
    <w:p w14:paraId="39100A0F" w14:textId="77777777" w:rsidR="00F55D37" w:rsidRDefault="00F55D37"/>
    <w:p w14:paraId="375EB5E5" w14:textId="77777777" w:rsidR="00F55D37" w:rsidRDefault="00000000">
      <w:r>
        <w:rPr>
          <w:b/>
          <w:color w:val="C09800"/>
        </w:rPr>
        <w:t xml:space="preserve">4. [MEDIUM] </w:t>
      </w:r>
      <w:r>
        <w:rPr>
          <w:b/>
        </w:rPr>
        <w:t>230553 - IDENTIFICATION FOR HVAC PIPING AND EQUIPMENT.docx</w:t>
      </w:r>
    </w:p>
    <w:p w14:paraId="4774E0DE" w14:textId="77777777" w:rsidR="00F55D37" w:rsidRDefault="00000000">
      <w:pPr>
        <w:spacing w:after="60"/>
      </w:pPr>
      <w:r>
        <w:rPr>
          <w:b/>
        </w:rPr>
        <w:t xml:space="preserve">Section: </w:t>
      </w:r>
      <w:r>
        <w:t>Part 3, Article 3.3.A (Pipe Label Color Schedule)</w:t>
      </w:r>
    </w:p>
    <w:p w14:paraId="69E373D8" w14:textId="77777777" w:rsidR="00F55D37" w:rsidRDefault="00000000">
      <w:pPr>
        <w:spacing w:after="60"/>
      </w:pPr>
      <w:r>
        <w:rPr>
          <w:b/>
        </w:rPr>
        <w:t xml:space="preserve">Issue: </w:t>
      </w:r>
      <w:r>
        <w:t>Chilled-water piping color schedule lists two letter colors (White and Black) which is inconsistent. Only one letter color should be specified.</w:t>
      </w:r>
    </w:p>
    <w:p w14:paraId="55E02572" w14:textId="77777777" w:rsidR="00F55D37" w:rsidRDefault="00000000">
      <w:pPr>
        <w:spacing w:after="60"/>
      </w:pPr>
      <w:r>
        <w:rPr>
          <w:b/>
        </w:rPr>
        <w:t xml:space="preserve">Action: </w:t>
      </w:r>
      <w:r>
        <w:t>EDIT</w:t>
      </w:r>
    </w:p>
    <w:p w14:paraId="1309698C" w14:textId="77777777" w:rsidR="00F55D37" w:rsidRDefault="00000000">
      <w:pPr>
        <w:spacing w:after="60"/>
      </w:pPr>
      <w:r>
        <w:rPr>
          <w:b/>
        </w:rPr>
        <w:t xml:space="preserve">Existing Text: </w:t>
      </w:r>
      <w:r>
        <w:rPr>
          <w:color w:val="C00000"/>
        </w:rPr>
        <w:t>Chilled-Water Piping:</w:t>
      </w:r>
      <w:r>
        <w:rPr>
          <w:color w:val="C00000"/>
        </w:rPr>
        <w:br/>
        <w:t>Background Color:  Blue.</w:t>
      </w:r>
      <w:r>
        <w:rPr>
          <w:color w:val="C00000"/>
        </w:rPr>
        <w:br/>
        <w:t>Letter Color:  White.</w:t>
      </w:r>
      <w:r>
        <w:rPr>
          <w:color w:val="C00000"/>
        </w:rPr>
        <w:br/>
        <w:t>Letter Color:  Black.</w:t>
      </w:r>
    </w:p>
    <w:p w14:paraId="6B22DF3F" w14:textId="77777777" w:rsidR="00F55D37" w:rsidRDefault="00000000">
      <w:pPr>
        <w:spacing w:after="60"/>
      </w:pPr>
      <w:r>
        <w:rPr>
          <w:b/>
        </w:rPr>
        <w:t xml:space="preserve">Replace With: </w:t>
      </w:r>
      <w:r>
        <w:rPr>
          <w:color w:val="008000"/>
        </w:rPr>
        <w:t>Chilled-Water Piping:</w:t>
      </w:r>
      <w:r>
        <w:rPr>
          <w:color w:val="008000"/>
        </w:rPr>
        <w:br/>
        <w:t>Background Color:  Blue.</w:t>
      </w:r>
      <w:r>
        <w:rPr>
          <w:color w:val="008000"/>
        </w:rPr>
        <w:br/>
        <w:t>Letter Color:  White.</w:t>
      </w:r>
    </w:p>
    <w:p w14:paraId="33DB675A" w14:textId="77777777" w:rsidR="00F55D37" w:rsidRDefault="00F55D37"/>
    <w:p w14:paraId="0318BE17" w14:textId="77777777" w:rsidR="00F55D37" w:rsidRDefault="00000000">
      <w:r>
        <w:rPr>
          <w:b/>
          <w:color w:val="C09800"/>
        </w:rPr>
        <w:t xml:space="preserve">5. [MEDIUM] </w:t>
      </w:r>
      <w:r>
        <w:rPr>
          <w:b/>
        </w:rPr>
        <w:t>230593 - TESTING, ADJUSTING, AND BALANCING FOR HVAC.docx</w:t>
      </w:r>
    </w:p>
    <w:p w14:paraId="67413C63" w14:textId="77777777" w:rsidR="00F55D37" w:rsidRDefault="00000000">
      <w:pPr>
        <w:spacing w:after="60"/>
      </w:pPr>
      <w:r>
        <w:rPr>
          <w:b/>
        </w:rPr>
        <w:t xml:space="preserve">Section: </w:t>
      </w:r>
      <w:r>
        <w:t>Part 3, Article 3.4 (General Procedures for Testing and Balancing)</w:t>
      </w:r>
    </w:p>
    <w:p w14:paraId="4CB69F79" w14:textId="77777777" w:rsidR="00F55D37" w:rsidRDefault="00000000">
      <w:pPr>
        <w:spacing w:after="60"/>
      </w:pPr>
      <w:r>
        <w:rPr>
          <w:b/>
        </w:rPr>
        <w:t xml:space="preserve">Issue: </w:t>
      </w:r>
      <w:r>
        <w:t>Reference to SMACNA's 'HVAC Systems - Testing, Adjusting, and Balancing' should include edition year for clarity. Current edition is 2002 (with 2015 update).</w:t>
      </w:r>
    </w:p>
    <w:p w14:paraId="1510B8F4" w14:textId="77777777" w:rsidR="00F55D37" w:rsidRDefault="00000000">
      <w:pPr>
        <w:spacing w:after="60"/>
      </w:pPr>
      <w:r>
        <w:rPr>
          <w:b/>
        </w:rPr>
        <w:t xml:space="preserve">Action: </w:t>
      </w:r>
      <w:r>
        <w:t>EDIT</w:t>
      </w:r>
    </w:p>
    <w:p w14:paraId="3D9433DE" w14:textId="77777777" w:rsidR="00F55D37" w:rsidRDefault="00000000">
      <w:pPr>
        <w:spacing w:after="60"/>
      </w:pPr>
      <w:r>
        <w:rPr>
          <w:b/>
        </w:rPr>
        <w:t xml:space="preserve">Existing Text: </w:t>
      </w:r>
      <w:r>
        <w:rPr>
          <w:color w:val="C00000"/>
        </w:rPr>
        <w:t>Perform testing and balancing procedures on each system according to the procedures contained in AABC's "National Standards for Total System Balance", ASHRAE 111, and SMACNA's "HVAC Systems - Testing, Adjusting, and Balancing" and in this Section.</w:t>
      </w:r>
    </w:p>
    <w:p w14:paraId="7996B392" w14:textId="77777777" w:rsidR="00F55D37" w:rsidRDefault="00000000">
      <w:pPr>
        <w:spacing w:after="60"/>
      </w:pPr>
      <w:r>
        <w:rPr>
          <w:b/>
        </w:rPr>
        <w:t xml:space="preserve">Replace With: </w:t>
      </w:r>
      <w:r>
        <w:rPr>
          <w:color w:val="008000"/>
        </w:rPr>
        <w:t>Perform testing and balancing procedures on each system according to the procedures contained in AABC's "National Standards for Total System Balance" current edition, ASHRAE 111 current edition, and SMACNA's "HVAC Systems - Testing, Adjusting, and Balancing" (2002, with updates) and in this Section.</w:t>
      </w:r>
    </w:p>
    <w:p w14:paraId="2573E5C5" w14:textId="77777777" w:rsidR="00F55D37" w:rsidRDefault="00000000">
      <w:pPr>
        <w:spacing w:after="60"/>
      </w:pPr>
      <w:r>
        <w:rPr>
          <w:b/>
        </w:rPr>
        <w:t xml:space="preserve">Reference: </w:t>
      </w:r>
      <w:r>
        <w:t>ASHRAE 111, SMACNA HVAC TAB</w:t>
      </w:r>
    </w:p>
    <w:p w14:paraId="6A42889C" w14:textId="77777777" w:rsidR="00F55D37" w:rsidRDefault="00F55D37"/>
    <w:p w14:paraId="157FC4E8" w14:textId="77777777" w:rsidR="00F55D37" w:rsidRDefault="00000000">
      <w:r>
        <w:rPr>
          <w:b/>
          <w:color w:val="C09800"/>
        </w:rPr>
        <w:t xml:space="preserve">6. [MEDIUM] </w:t>
      </w:r>
      <w:r>
        <w:rPr>
          <w:b/>
        </w:rPr>
        <w:t>230593 - TESTING, ADJUSTING, AND BALANCING FOR HVAC.docx</w:t>
      </w:r>
    </w:p>
    <w:p w14:paraId="61B1B1E6" w14:textId="77777777" w:rsidR="00F55D37" w:rsidRDefault="00000000">
      <w:pPr>
        <w:spacing w:after="60"/>
      </w:pPr>
      <w:r>
        <w:rPr>
          <w:b/>
        </w:rPr>
        <w:t xml:space="preserve">Section: </w:t>
      </w:r>
      <w:r>
        <w:t>Part 3, Article 3.16 (Tolerances)</w:t>
      </w:r>
    </w:p>
    <w:p w14:paraId="7902B88A" w14:textId="77777777" w:rsidR="00F55D37" w:rsidRDefault="00000000">
      <w:pPr>
        <w:spacing w:after="60"/>
      </w:pPr>
      <w:r>
        <w:rPr>
          <w:b/>
        </w:rPr>
        <w:t xml:space="preserve">Issue: </w:t>
      </w:r>
      <w:r>
        <w:t>Flow rate tolerances of plus or minus 10 percent are specified uniformly. ASHRAE 111 recommends tighter tolerances for outdoor air (plus or minus 10 percent of design minimum) to ensure adequate ventilation per ASHRAE 62.1. Consider adding specific outdoor air tolerance requirement.</w:t>
      </w:r>
    </w:p>
    <w:p w14:paraId="786E8D3A" w14:textId="77777777" w:rsidR="00F55D37" w:rsidRDefault="00000000">
      <w:pPr>
        <w:spacing w:after="60"/>
      </w:pPr>
      <w:r>
        <w:rPr>
          <w:b/>
        </w:rPr>
        <w:t xml:space="preserve">Action: </w:t>
      </w:r>
      <w:r>
        <w:t>ADD</w:t>
      </w:r>
    </w:p>
    <w:p w14:paraId="442CD717" w14:textId="77777777" w:rsidR="00F55D37" w:rsidRDefault="00000000">
      <w:pPr>
        <w:spacing w:after="60"/>
      </w:pPr>
      <w:r>
        <w:rPr>
          <w:b/>
        </w:rPr>
        <w:t xml:space="preserve">Replace With: </w:t>
      </w:r>
      <w:r>
        <w:rPr>
          <w:color w:val="008000"/>
        </w:rPr>
        <w:t>Outdoor Airflow Rate: Plus 10 percent, minus 0 percent of design minimum outdoor airflow to ensure minimum ventilation requirements per ASHRAE 62.1 are met.</w:t>
      </w:r>
    </w:p>
    <w:p w14:paraId="0744724A" w14:textId="77777777" w:rsidR="00F55D37" w:rsidRDefault="00000000">
      <w:pPr>
        <w:spacing w:after="60"/>
      </w:pPr>
      <w:r>
        <w:rPr>
          <w:b/>
        </w:rPr>
        <w:t xml:space="preserve">Reference: </w:t>
      </w:r>
      <w:r>
        <w:t>ASHRAE 62.1, ASHRAE 111</w:t>
      </w:r>
    </w:p>
    <w:p w14:paraId="67E127B2" w14:textId="77777777" w:rsidR="00F55D37" w:rsidRDefault="00F55D37"/>
    <w:p w14:paraId="43BCB4F3" w14:textId="77777777" w:rsidR="00F55D37" w:rsidRDefault="00000000">
      <w:r>
        <w:rPr>
          <w:b/>
          <w:color w:val="C09800"/>
        </w:rPr>
        <w:t xml:space="preserve">7. [MEDIUM] </w:t>
      </w:r>
      <w:r>
        <w:rPr>
          <w:b/>
        </w:rPr>
        <w:t>230713 - DUCT INSULATION.docx</w:t>
      </w:r>
    </w:p>
    <w:p w14:paraId="3976AD96" w14:textId="77777777" w:rsidR="00F55D37" w:rsidRDefault="00000000">
      <w:pPr>
        <w:spacing w:after="60"/>
      </w:pPr>
      <w:r>
        <w:rPr>
          <w:b/>
        </w:rPr>
        <w:t xml:space="preserve">Section: </w:t>
      </w:r>
      <w:r>
        <w:t>Part 2, Article 2.1.D</w:t>
      </w:r>
    </w:p>
    <w:p w14:paraId="18EE2F22" w14:textId="77777777" w:rsidR="00F55D37" w:rsidRDefault="00000000">
      <w:pPr>
        <w:spacing w:after="60"/>
      </w:pPr>
      <w:r>
        <w:rPr>
          <w:b/>
        </w:rPr>
        <w:t xml:space="preserve">Issue: </w:t>
      </w:r>
      <w:r>
        <w:t>ASTM C 533 is referenced for calcium silicate insulation. The current designation is ASTM C533-19. Additionally, compressive strength is stated as '100-psig' but should be '100 psi' as compressive strength is not a gauge pressure measurement.</w:t>
      </w:r>
    </w:p>
    <w:p w14:paraId="0492E473" w14:textId="77777777" w:rsidR="00F55D37" w:rsidRDefault="00000000">
      <w:pPr>
        <w:spacing w:after="60"/>
      </w:pPr>
      <w:r>
        <w:rPr>
          <w:b/>
        </w:rPr>
        <w:t xml:space="preserve">Action: </w:t>
      </w:r>
      <w:r>
        <w:t>EDIT</w:t>
      </w:r>
    </w:p>
    <w:p w14:paraId="1252D2FE" w14:textId="77777777" w:rsidR="00F55D37" w:rsidRDefault="00000000">
      <w:pPr>
        <w:spacing w:after="60"/>
      </w:pPr>
      <w:r>
        <w:rPr>
          <w:b/>
        </w:rPr>
        <w:t xml:space="preserve">Existing Text: </w:t>
      </w:r>
      <w:r>
        <w:rPr>
          <w:color w:val="C00000"/>
        </w:rPr>
        <w:t>ASTM C 533, Type I calcium silicate with 100-psig minimum compressive strength.</w:t>
      </w:r>
    </w:p>
    <w:p w14:paraId="0E750B21" w14:textId="77777777" w:rsidR="00F55D37" w:rsidRDefault="00000000">
      <w:pPr>
        <w:spacing w:after="60"/>
      </w:pPr>
      <w:r>
        <w:rPr>
          <w:b/>
        </w:rPr>
        <w:lastRenderedPageBreak/>
        <w:t xml:space="preserve">Replace With: </w:t>
      </w:r>
      <w:r>
        <w:rPr>
          <w:color w:val="008000"/>
        </w:rPr>
        <w:t>ASTM C533-19, Type I calcium silicate with 100 psi minimum compressive strength.</w:t>
      </w:r>
    </w:p>
    <w:p w14:paraId="3B38B4F3" w14:textId="77777777" w:rsidR="00F55D37" w:rsidRDefault="00000000">
      <w:pPr>
        <w:spacing w:after="60"/>
      </w:pPr>
      <w:r>
        <w:rPr>
          <w:b/>
        </w:rPr>
        <w:t xml:space="preserve">Reference: </w:t>
      </w:r>
      <w:r>
        <w:t>ASTM C533-19</w:t>
      </w:r>
    </w:p>
    <w:p w14:paraId="09829E74" w14:textId="77777777" w:rsidR="00F55D37" w:rsidRDefault="00F55D37"/>
    <w:p w14:paraId="73058940" w14:textId="77777777" w:rsidR="00F55D37" w:rsidRDefault="00000000">
      <w:r>
        <w:rPr>
          <w:b/>
          <w:color w:val="C09800"/>
        </w:rPr>
        <w:t xml:space="preserve">8. [MEDIUM] </w:t>
      </w:r>
      <w:r>
        <w:rPr>
          <w:b/>
        </w:rPr>
        <w:t>230713 - DUCT INSULATION.docx</w:t>
      </w:r>
    </w:p>
    <w:p w14:paraId="366F5689" w14:textId="77777777" w:rsidR="00F55D37" w:rsidRDefault="00000000">
      <w:pPr>
        <w:spacing w:after="60"/>
      </w:pPr>
      <w:r>
        <w:rPr>
          <w:b/>
        </w:rPr>
        <w:t xml:space="preserve">Section: </w:t>
      </w:r>
      <w:r>
        <w:t>Part 2, Article 2.3 (Adhesives)</w:t>
      </w:r>
    </w:p>
    <w:p w14:paraId="68578A07" w14:textId="77777777" w:rsidR="00F55D37" w:rsidRDefault="00000000">
      <w:pPr>
        <w:spacing w:after="60"/>
      </w:pPr>
      <w:r>
        <w:rPr>
          <w:b/>
        </w:rPr>
        <w:t xml:space="preserve">Issue: </w:t>
      </w:r>
      <w:r>
        <w:t>MIL-A-3316C is referenced but this military specification was cancelled in 2016. Industry has transitioned to ASTM C1696 for insulation adhesives.</w:t>
      </w:r>
    </w:p>
    <w:p w14:paraId="01571A98" w14:textId="77777777" w:rsidR="00F55D37" w:rsidRDefault="00000000">
      <w:pPr>
        <w:spacing w:after="60"/>
      </w:pPr>
      <w:r>
        <w:rPr>
          <w:b/>
        </w:rPr>
        <w:t xml:space="preserve">Action: </w:t>
      </w:r>
      <w:r>
        <w:t>EDIT</w:t>
      </w:r>
    </w:p>
    <w:p w14:paraId="05A3E9DA" w14:textId="77777777" w:rsidR="00F55D37" w:rsidRDefault="00000000">
      <w:pPr>
        <w:spacing w:after="60"/>
      </w:pPr>
      <w:r>
        <w:rPr>
          <w:b/>
        </w:rPr>
        <w:t xml:space="preserve">Existing Text: </w:t>
      </w:r>
      <w:r>
        <w:rPr>
          <w:color w:val="C00000"/>
        </w:rPr>
        <w:t>Mineral-Fiber Adhesive:  Comply with MIL-A-3316C, Class 2, Grade A.</w:t>
      </w:r>
    </w:p>
    <w:p w14:paraId="7C4EFF40" w14:textId="77777777" w:rsidR="00F55D37" w:rsidRDefault="00000000">
      <w:pPr>
        <w:spacing w:after="60"/>
      </w:pPr>
      <w:r>
        <w:rPr>
          <w:b/>
        </w:rPr>
        <w:t xml:space="preserve">Replace With: </w:t>
      </w:r>
      <w:r>
        <w:rPr>
          <w:color w:val="008000"/>
        </w:rPr>
        <w:t>Mineral-Fiber Adhesive:  Comply with ASTM C1696, Type I.</w:t>
      </w:r>
    </w:p>
    <w:p w14:paraId="7DA32248" w14:textId="77777777" w:rsidR="00F55D37" w:rsidRDefault="00000000">
      <w:pPr>
        <w:spacing w:after="60"/>
      </w:pPr>
      <w:r>
        <w:rPr>
          <w:b/>
        </w:rPr>
        <w:t xml:space="preserve">Reference: </w:t>
      </w:r>
      <w:r>
        <w:t>ASTM C1696</w:t>
      </w:r>
    </w:p>
    <w:p w14:paraId="766711A0" w14:textId="77777777" w:rsidR="00F55D37" w:rsidRDefault="00F55D37"/>
    <w:p w14:paraId="6B1C0F7F" w14:textId="77777777" w:rsidR="00F55D37" w:rsidRDefault="00000000">
      <w:r>
        <w:rPr>
          <w:b/>
          <w:color w:val="C09800"/>
        </w:rPr>
        <w:t xml:space="preserve">9. [MEDIUM] </w:t>
      </w:r>
      <w:r>
        <w:rPr>
          <w:b/>
        </w:rPr>
        <w:t>230713 - DUCT INSULATION.docx</w:t>
      </w:r>
    </w:p>
    <w:p w14:paraId="2E8B7C64" w14:textId="77777777" w:rsidR="00F55D37" w:rsidRDefault="00000000">
      <w:pPr>
        <w:spacing w:after="60"/>
      </w:pPr>
      <w:r>
        <w:rPr>
          <w:b/>
        </w:rPr>
        <w:t xml:space="preserve">Section: </w:t>
      </w:r>
      <w:r>
        <w:t>Part 2, Article 2.5 (Lagging Adhesives)</w:t>
      </w:r>
    </w:p>
    <w:p w14:paraId="382FC88B" w14:textId="77777777" w:rsidR="00F55D37" w:rsidRDefault="00000000">
      <w:pPr>
        <w:spacing w:after="60"/>
      </w:pPr>
      <w:r>
        <w:rPr>
          <w:b/>
        </w:rPr>
        <w:t xml:space="preserve">Issue: </w:t>
      </w:r>
      <w:r>
        <w:t>MIL-A-3316C reference is obsolete (cancelled 2016). Update to current ASTM standard.</w:t>
      </w:r>
    </w:p>
    <w:p w14:paraId="1C2D4986" w14:textId="77777777" w:rsidR="00F55D37" w:rsidRDefault="00000000">
      <w:pPr>
        <w:spacing w:after="60"/>
      </w:pPr>
      <w:r>
        <w:rPr>
          <w:b/>
        </w:rPr>
        <w:t xml:space="preserve">Action: </w:t>
      </w:r>
      <w:r>
        <w:t>EDIT</w:t>
      </w:r>
    </w:p>
    <w:p w14:paraId="106A6908" w14:textId="77777777" w:rsidR="00F55D37" w:rsidRDefault="00000000">
      <w:pPr>
        <w:spacing w:after="60"/>
      </w:pPr>
      <w:r>
        <w:rPr>
          <w:b/>
        </w:rPr>
        <w:t xml:space="preserve">Existing Text: </w:t>
      </w:r>
      <w:r>
        <w:rPr>
          <w:color w:val="C00000"/>
        </w:rPr>
        <w:t>Description:  Comply with MIL-A-3316C, Class I, Grade A and shall be compatible with insulation materials, jackets, and substrates.</w:t>
      </w:r>
    </w:p>
    <w:p w14:paraId="5D4C1918" w14:textId="77777777" w:rsidR="00F55D37" w:rsidRDefault="00000000">
      <w:pPr>
        <w:spacing w:after="60"/>
      </w:pPr>
      <w:r>
        <w:rPr>
          <w:b/>
        </w:rPr>
        <w:t xml:space="preserve">Replace With: </w:t>
      </w:r>
      <w:r>
        <w:rPr>
          <w:color w:val="008000"/>
        </w:rPr>
        <w:t>Description:  Comply with ASTM C1696, Type II and shall be compatible with insulation materials, jackets, and substrates.</w:t>
      </w:r>
    </w:p>
    <w:p w14:paraId="4B6B889B" w14:textId="77777777" w:rsidR="00F55D37" w:rsidRDefault="00000000">
      <w:pPr>
        <w:spacing w:after="60"/>
      </w:pPr>
      <w:r>
        <w:rPr>
          <w:b/>
        </w:rPr>
        <w:t xml:space="preserve">Reference: </w:t>
      </w:r>
      <w:r>
        <w:t>ASTM C1696</w:t>
      </w:r>
    </w:p>
    <w:p w14:paraId="776488CF" w14:textId="77777777" w:rsidR="00F55D37" w:rsidRDefault="00F55D37"/>
    <w:p w14:paraId="66E1599E" w14:textId="77777777" w:rsidR="00F55D37" w:rsidRDefault="00000000">
      <w:r>
        <w:rPr>
          <w:b/>
          <w:color w:val="C09800"/>
        </w:rPr>
        <w:t xml:space="preserve">10. [MEDIUM] </w:t>
      </w:r>
      <w:r>
        <w:rPr>
          <w:b/>
        </w:rPr>
        <w:t>230713 - DUCT INSULATION.docx</w:t>
      </w:r>
    </w:p>
    <w:p w14:paraId="6E37FC4E" w14:textId="77777777" w:rsidR="00F55D37" w:rsidRDefault="00000000">
      <w:pPr>
        <w:spacing w:after="60"/>
      </w:pPr>
      <w:r>
        <w:rPr>
          <w:b/>
        </w:rPr>
        <w:t xml:space="preserve">Section: </w:t>
      </w:r>
      <w:r>
        <w:t>Part 3, Article 3.4.C (Penetrations)</w:t>
      </w:r>
    </w:p>
    <w:p w14:paraId="74D72A7A" w14:textId="77777777" w:rsidR="00F55D37" w:rsidRDefault="00000000">
      <w:pPr>
        <w:spacing w:after="60"/>
      </w:pPr>
      <w:r>
        <w:rPr>
          <w:b/>
        </w:rPr>
        <w:t xml:space="preserve">Issue: </w:t>
      </w:r>
      <w:r>
        <w:t>Fire-rated penetration reference has a typo: 'Section 078413 "Penetration Firestopping"irestopping' should be corrected.</w:t>
      </w:r>
    </w:p>
    <w:p w14:paraId="7D858B1E" w14:textId="77777777" w:rsidR="00F55D37" w:rsidRDefault="00000000">
      <w:pPr>
        <w:spacing w:after="60"/>
      </w:pPr>
      <w:r>
        <w:rPr>
          <w:b/>
        </w:rPr>
        <w:t xml:space="preserve">Action: </w:t>
      </w:r>
      <w:r>
        <w:t>EDIT</w:t>
      </w:r>
    </w:p>
    <w:p w14:paraId="07370765" w14:textId="77777777" w:rsidR="00F55D37" w:rsidRDefault="00000000">
      <w:pPr>
        <w:spacing w:after="60"/>
      </w:pPr>
      <w:r>
        <w:rPr>
          <w:b/>
        </w:rPr>
        <w:t xml:space="preserve">Existing Text: </w:t>
      </w:r>
      <w:r>
        <w:rPr>
          <w:color w:val="C00000"/>
        </w:rPr>
        <w:t>Comply with requirements in Section 078413 "Penetration Firestopping"irestopping and fire-resistive joint sealers.</w:t>
      </w:r>
    </w:p>
    <w:p w14:paraId="65236D27" w14:textId="77777777" w:rsidR="00F55D37" w:rsidRDefault="00000000">
      <w:pPr>
        <w:spacing w:after="60"/>
      </w:pPr>
      <w:r>
        <w:rPr>
          <w:b/>
        </w:rPr>
        <w:t xml:space="preserve">Replace With: </w:t>
      </w:r>
      <w:r>
        <w:rPr>
          <w:color w:val="008000"/>
        </w:rPr>
        <w:t>Comply with requirements in Section 078413 "Penetration Firestopping" for firestopping and fire-resistive joint sealers.</w:t>
      </w:r>
    </w:p>
    <w:p w14:paraId="1B1F6B9A" w14:textId="77777777" w:rsidR="00F55D37" w:rsidRDefault="00F55D37"/>
    <w:p w14:paraId="1F6FC525" w14:textId="77777777" w:rsidR="00F55D37" w:rsidRDefault="00000000">
      <w:r>
        <w:rPr>
          <w:b/>
          <w:color w:val="C09800"/>
        </w:rPr>
        <w:t xml:space="preserve">11. [MEDIUM] </w:t>
      </w:r>
      <w:r>
        <w:rPr>
          <w:b/>
        </w:rPr>
        <w:t>230719 - HVAC PIPING INSULATION.docx</w:t>
      </w:r>
    </w:p>
    <w:p w14:paraId="1DEAD9E3" w14:textId="77777777" w:rsidR="00F55D37" w:rsidRDefault="00000000">
      <w:pPr>
        <w:spacing w:after="60"/>
      </w:pPr>
      <w:r>
        <w:rPr>
          <w:b/>
        </w:rPr>
        <w:lastRenderedPageBreak/>
        <w:t xml:space="preserve">Section: </w:t>
      </w:r>
      <w:r>
        <w:t>Part 2, Article 2.3 (Adhesives)</w:t>
      </w:r>
    </w:p>
    <w:p w14:paraId="55B58AD7" w14:textId="77777777" w:rsidR="00F55D37" w:rsidRDefault="00000000">
      <w:pPr>
        <w:spacing w:after="60"/>
      </w:pPr>
      <w:r>
        <w:rPr>
          <w:b/>
        </w:rPr>
        <w:t xml:space="preserve">Issue: </w:t>
      </w:r>
      <w:r>
        <w:t>MIL-A-3316C is referenced but this military specification was cancelled in 2016. Industry has transitioned to ASTM C1696 for insulation adhesives. This issue applies to multiple adhesive paragraphs in this section.</w:t>
      </w:r>
    </w:p>
    <w:p w14:paraId="309C4ED8" w14:textId="77777777" w:rsidR="00F55D37" w:rsidRDefault="00000000">
      <w:pPr>
        <w:spacing w:after="60"/>
      </w:pPr>
      <w:r>
        <w:rPr>
          <w:b/>
        </w:rPr>
        <w:t xml:space="preserve">Action: </w:t>
      </w:r>
      <w:r>
        <w:t>EDIT</w:t>
      </w:r>
    </w:p>
    <w:p w14:paraId="77898E28" w14:textId="77777777" w:rsidR="00F55D37" w:rsidRDefault="00000000">
      <w:pPr>
        <w:spacing w:after="60"/>
      </w:pPr>
      <w:r>
        <w:rPr>
          <w:b/>
        </w:rPr>
        <w:t xml:space="preserve">Existing Text: </w:t>
      </w:r>
      <w:r>
        <w:rPr>
          <w:color w:val="C00000"/>
        </w:rPr>
        <w:t>Mineral-Fiber Adhesive:  Comply with MIL-A-3316C, Class 2, Grade A.</w:t>
      </w:r>
    </w:p>
    <w:p w14:paraId="731F7EA0" w14:textId="77777777" w:rsidR="00F55D37" w:rsidRDefault="00000000">
      <w:pPr>
        <w:spacing w:after="60"/>
      </w:pPr>
      <w:r>
        <w:rPr>
          <w:b/>
        </w:rPr>
        <w:t xml:space="preserve">Replace With: </w:t>
      </w:r>
      <w:r>
        <w:rPr>
          <w:color w:val="008000"/>
        </w:rPr>
        <w:t>Mineral-Fiber Adhesive:  Comply with ASTM C1696, Type I.</w:t>
      </w:r>
    </w:p>
    <w:p w14:paraId="1A49C81F" w14:textId="77777777" w:rsidR="00F55D37" w:rsidRDefault="00000000">
      <w:pPr>
        <w:spacing w:after="60"/>
      </w:pPr>
      <w:r>
        <w:rPr>
          <w:b/>
        </w:rPr>
        <w:t xml:space="preserve">Reference: </w:t>
      </w:r>
      <w:r>
        <w:t>ASTM C1696</w:t>
      </w:r>
    </w:p>
    <w:p w14:paraId="1B8F1AD1" w14:textId="77777777" w:rsidR="00F55D37" w:rsidRDefault="00F55D37"/>
    <w:p w14:paraId="5C047753" w14:textId="77777777" w:rsidR="00F55D37" w:rsidRDefault="00000000">
      <w:r>
        <w:rPr>
          <w:b/>
          <w:color w:val="C09800"/>
        </w:rPr>
        <w:t xml:space="preserve">12. [MEDIUM] </w:t>
      </w:r>
      <w:r>
        <w:rPr>
          <w:b/>
        </w:rPr>
        <w:t>230719 - HVAC PIPING INSULATION.docx</w:t>
      </w:r>
    </w:p>
    <w:p w14:paraId="32629C38" w14:textId="77777777" w:rsidR="00F55D37" w:rsidRDefault="00000000">
      <w:pPr>
        <w:spacing w:after="60"/>
      </w:pPr>
      <w:r>
        <w:rPr>
          <w:b/>
        </w:rPr>
        <w:t xml:space="preserve">Section: </w:t>
      </w:r>
      <w:r>
        <w:t>Part 2, Article 2.3.A</w:t>
      </w:r>
    </w:p>
    <w:p w14:paraId="0C0FEDDC" w14:textId="77777777" w:rsidR="00F55D37" w:rsidRDefault="00000000">
      <w:pPr>
        <w:spacing w:after="60"/>
      </w:pPr>
      <w:r>
        <w:rPr>
          <w:b/>
        </w:rPr>
        <w:t xml:space="preserve">Issue: </w:t>
      </w:r>
      <w:r>
        <w:t>MIL-A-24179A is referenced for flexible elastomeric adhesive but this specification is obsolete. Manufacturer's recommended adhesive should be specified instead.</w:t>
      </w:r>
    </w:p>
    <w:p w14:paraId="5A24B868" w14:textId="77777777" w:rsidR="00F55D37" w:rsidRDefault="00000000">
      <w:pPr>
        <w:spacing w:after="60"/>
      </w:pPr>
      <w:r>
        <w:rPr>
          <w:b/>
        </w:rPr>
        <w:t xml:space="preserve">Action: </w:t>
      </w:r>
      <w:r>
        <w:t>EDIT</w:t>
      </w:r>
    </w:p>
    <w:p w14:paraId="4DC3636B" w14:textId="77777777" w:rsidR="00F55D37" w:rsidRDefault="00000000">
      <w:pPr>
        <w:spacing w:after="60"/>
      </w:pPr>
      <w:r>
        <w:rPr>
          <w:b/>
        </w:rPr>
        <w:t xml:space="preserve">Existing Text: </w:t>
      </w:r>
      <w:r>
        <w:rPr>
          <w:color w:val="C00000"/>
        </w:rPr>
        <w:t>Flexible Elastomeric and Polyolefin Adhesive:  Comply with MIL-A-24179A, Type II, Class I.</w:t>
      </w:r>
    </w:p>
    <w:p w14:paraId="5BC9E074" w14:textId="77777777" w:rsidR="00F55D37" w:rsidRDefault="00000000">
      <w:pPr>
        <w:spacing w:after="60"/>
      </w:pPr>
      <w:r>
        <w:rPr>
          <w:b/>
        </w:rPr>
        <w:t xml:space="preserve">Replace With: </w:t>
      </w:r>
      <w:r>
        <w:rPr>
          <w:color w:val="008000"/>
        </w:rPr>
        <w:t>Flexible Elastomeric and Polyolefin Adhesive:  Manufacturer's recommended contact adhesive specifically formulated for flexible elastomeric insulation.</w:t>
      </w:r>
    </w:p>
    <w:p w14:paraId="6AB4A126" w14:textId="77777777" w:rsidR="00F55D37" w:rsidRDefault="00F55D37"/>
    <w:p w14:paraId="2E9714EF" w14:textId="77777777" w:rsidR="00F55D37" w:rsidRDefault="00000000">
      <w:r>
        <w:rPr>
          <w:b/>
          <w:color w:val="C09800"/>
        </w:rPr>
        <w:t xml:space="preserve">13. [MEDIUM] </w:t>
      </w:r>
      <w:r>
        <w:rPr>
          <w:b/>
        </w:rPr>
        <w:t>230719 - HVAC PIPING INSULATION.docx</w:t>
      </w:r>
    </w:p>
    <w:p w14:paraId="750ADE67" w14:textId="77777777" w:rsidR="00F55D37" w:rsidRDefault="00000000">
      <w:pPr>
        <w:spacing w:after="60"/>
      </w:pPr>
      <w:r>
        <w:rPr>
          <w:b/>
        </w:rPr>
        <w:t xml:space="preserve">Section: </w:t>
      </w:r>
      <w:r>
        <w:t>Part 3, Article 3.10 (Indoor Piping Insulation Schedule)</w:t>
      </w:r>
    </w:p>
    <w:p w14:paraId="3D02FD7E" w14:textId="77777777" w:rsidR="00F55D37" w:rsidRDefault="00000000">
      <w:pPr>
        <w:spacing w:after="60"/>
      </w:pPr>
      <w:r>
        <w:rPr>
          <w:b/>
        </w:rPr>
        <w:t xml:space="preserve">Issue: </w:t>
      </w:r>
      <w:r>
        <w:t>Chilled water insulation specifies only 1-inch mineral fiber which may not meet California Energy Code requirements for all pipe sizes. Title 24 Part 6 Table 120.3-A requires varying thicknesses based on pipe size and fluid temperature.</w:t>
      </w:r>
    </w:p>
    <w:p w14:paraId="36C3B027" w14:textId="77777777" w:rsidR="00F55D37" w:rsidRDefault="00000000">
      <w:pPr>
        <w:spacing w:after="60"/>
      </w:pPr>
      <w:r>
        <w:rPr>
          <w:b/>
        </w:rPr>
        <w:t xml:space="preserve">Action: </w:t>
      </w:r>
      <w:r>
        <w:t>EDIT</w:t>
      </w:r>
    </w:p>
    <w:p w14:paraId="0C4998CB" w14:textId="77777777" w:rsidR="00F55D37" w:rsidRDefault="00000000">
      <w:pPr>
        <w:spacing w:after="60"/>
      </w:pPr>
      <w:r>
        <w:rPr>
          <w:b/>
        </w:rPr>
        <w:t xml:space="preserve">Existing Text: </w:t>
      </w:r>
      <w:r>
        <w:rPr>
          <w:color w:val="C00000"/>
        </w:rPr>
        <w:t>Mineral-Fiber, Preformed Pipe, Type I:  1 inch thick.</w:t>
      </w:r>
    </w:p>
    <w:p w14:paraId="7E77684D" w14:textId="77777777" w:rsidR="00F55D37" w:rsidRDefault="00000000">
      <w:pPr>
        <w:spacing w:after="60"/>
      </w:pPr>
      <w:r>
        <w:rPr>
          <w:b/>
        </w:rPr>
        <w:t xml:space="preserve">Replace With: </w:t>
      </w:r>
      <w:r>
        <w:rPr>
          <w:color w:val="008000"/>
        </w:rPr>
        <w:t>Mineral-Fiber, Preformed Pipe, Type I:  Thickness per California Energy Code Title 24 Part 6 Table 120.3-A, but not less than 1 inch for pipes NPS 1-1/4 and smaller, 1-1/2 inches for NPS 1-1/2 to NPS 4, and 2 inches for NPS 5 and larger.</w:t>
      </w:r>
    </w:p>
    <w:p w14:paraId="45E959E4" w14:textId="77777777" w:rsidR="00F55D37" w:rsidRDefault="00000000">
      <w:pPr>
        <w:spacing w:after="60"/>
      </w:pPr>
      <w:r>
        <w:rPr>
          <w:b/>
        </w:rPr>
        <w:t xml:space="preserve">Reference: </w:t>
      </w:r>
      <w:r>
        <w:t>California Energy Code Title 24 Part 6</w:t>
      </w:r>
    </w:p>
    <w:p w14:paraId="242A6CDA" w14:textId="77777777" w:rsidR="00F55D37" w:rsidRDefault="00F55D37"/>
    <w:p w14:paraId="0A9EA5B0" w14:textId="77777777" w:rsidR="00F55D37" w:rsidRDefault="00000000">
      <w:r>
        <w:rPr>
          <w:b/>
          <w:color w:val="C09800"/>
        </w:rPr>
        <w:t xml:space="preserve">14. [MEDIUM] </w:t>
      </w:r>
      <w:r>
        <w:rPr>
          <w:b/>
        </w:rPr>
        <w:t>230719 - HVAC PIPING INSULATION.docx</w:t>
      </w:r>
    </w:p>
    <w:p w14:paraId="03471726" w14:textId="77777777" w:rsidR="00F55D37" w:rsidRDefault="00000000">
      <w:pPr>
        <w:spacing w:after="60"/>
      </w:pPr>
      <w:r>
        <w:rPr>
          <w:b/>
        </w:rPr>
        <w:t xml:space="preserve">Section: </w:t>
      </w:r>
      <w:r>
        <w:t>Part 3, Article 3.10.D</w:t>
      </w:r>
    </w:p>
    <w:p w14:paraId="594FC7D9" w14:textId="77777777" w:rsidR="00F55D37" w:rsidRDefault="00000000">
      <w:pPr>
        <w:spacing w:after="60"/>
      </w:pPr>
      <w:r>
        <w:rPr>
          <w:b/>
        </w:rPr>
        <w:lastRenderedPageBreak/>
        <w:t xml:space="preserve">Issue: </w:t>
      </w:r>
      <w:r>
        <w:t>Refrigerant suction piping insulation at 1-inch thickness may be inadequate to prevent condensation in high-humidity environments typical in California. Consider increased thickness or specify based on dew point analysis.</w:t>
      </w:r>
    </w:p>
    <w:p w14:paraId="64B2AEC4" w14:textId="77777777" w:rsidR="00F55D37" w:rsidRDefault="00000000">
      <w:pPr>
        <w:spacing w:after="60"/>
      </w:pPr>
      <w:r>
        <w:rPr>
          <w:b/>
        </w:rPr>
        <w:t xml:space="preserve">Action: </w:t>
      </w:r>
      <w:r>
        <w:t>EDIT</w:t>
      </w:r>
    </w:p>
    <w:p w14:paraId="35E78B5E" w14:textId="77777777" w:rsidR="00F55D37" w:rsidRDefault="00000000">
      <w:pPr>
        <w:spacing w:after="60"/>
      </w:pPr>
      <w:r>
        <w:rPr>
          <w:b/>
        </w:rPr>
        <w:t xml:space="preserve">Existing Text: </w:t>
      </w:r>
      <w:r>
        <w:rPr>
          <w:color w:val="C00000"/>
        </w:rPr>
        <w:t>Flexible Elastomeric:  1 inch thick.</w:t>
      </w:r>
    </w:p>
    <w:p w14:paraId="0EDA59C9" w14:textId="77777777" w:rsidR="00F55D37" w:rsidRDefault="00000000">
      <w:pPr>
        <w:spacing w:after="60"/>
      </w:pPr>
      <w:r>
        <w:rPr>
          <w:b/>
        </w:rPr>
        <w:t xml:space="preserve">Replace With: </w:t>
      </w:r>
      <w:r>
        <w:rPr>
          <w:color w:val="008000"/>
        </w:rPr>
        <w:t>Flexible Elastomeric:  1-1/2 inches thick minimum, or thickness required to maintain outer surface temperature above ambient dew point, whichever is greater.</w:t>
      </w:r>
    </w:p>
    <w:p w14:paraId="69B3362E" w14:textId="77777777" w:rsidR="00F55D37" w:rsidRDefault="00F55D37"/>
    <w:p w14:paraId="1B326B77" w14:textId="77777777" w:rsidR="00F55D37" w:rsidRDefault="00000000">
      <w:pPr>
        <w:pStyle w:val="Heading1"/>
      </w:pPr>
      <w:r>
        <w:rPr>
          <w:color w:val="0070C0"/>
        </w:rPr>
        <w:t>LOW (8)</w:t>
      </w:r>
    </w:p>
    <w:p w14:paraId="78516528" w14:textId="77777777" w:rsidR="00F55D37" w:rsidRDefault="00000000">
      <w:r>
        <w:rPr>
          <w:b/>
          <w:color w:val="0070C0"/>
        </w:rPr>
        <w:t xml:space="preserve">1. [LOW] </w:t>
      </w:r>
      <w:r>
        <w:rPr>
          <w:b/>
        </w:rPr>
        <w:t>230529 - HANGERS AND SUPPORTS.docx</w:t>
      </w:r>
    </w:p>
    <w:p w14:paraId="65A2A0D2" w14:textId="77777777" w:rsidR="00F55D37" w:rsidRDefault="00000000">
      <w:pPr>
        <w:spacing w:after="60"/>
      </w:pPr>
      <w:r>
        <w:rPr>
          <w:b/>
        </w:rPr>
        <w:t xml:space="preserve">Section: </w:t>
      </w:r>
      <w:r>
        <w:t>Part 1, Article 1.3 (Definitions)</w:t>
      </w:r>
    </w:p>
    <w:p w14:paraId="2B008AB5" w14:textId="77777777" w:rsidR="00F55D37" w:rsidRDefault="00000000">
      <w:pPr>
        <w:spacing w:after="60"/>
      </w:pPr>
      <w:r>
        <w:rPr>
          <w:b/>
        </w:rPr>
        <w:t xml:space="preserve">Issue: </w:t>
      </w:r>
      <w:r>
        <w:t>Orphan editing note remains in the specification: 'Retain definitions remaining after this Section has been edited.' This note should be removed for final contract documents.</w:t>
      </w:r>
    </w:p>
    <w:p w14:paraId="4ED6033E" w14:textId="77777777" w:rsidR="00F55D37" w:rsidRDefault="00000000">
      <w:pPr>
        <w:spacing w:after="60"/>
      </w:pPr>
      <w:r>
        <w:rPr>
          <w:b/>
        </w:rPr>
        <w:t xml:space="preserve">Action: </w:t>
      </w:r>
      <w:r>
        <w:t>DELETE</w:t>
      </w:r>
    </w:p>
    <w:p w14:paraId="034731ED" w14:textId="77777777" w:rsidR="00F55D37" w:rsidRDefault="00000000">
      <w:pPr>
        <w:spacing w:after="60"/>
      </w:pPr>
      <w:r>
        <w:rPr>
          <w:b/>
        </w:rPr>
        <w:t xml:space="preserve">Existing Text: </w:t>
      </w:r>
      <w:r>
        <w:rPr>
          <w:color w:val="C00000"/>
        </w:rPr>
        <w:t>Retain definitions remaining after this Section has been edited.</w:t>
      </w:r>
    </w:p>
    <w:p w14:paraId="5D5300C0" w14:textId="77777777" w:rsidR="00F55D37" w:rsidRDefault="00F55D37"/>
    <w:p w14:paraId="5450B3AC" w14:textId="77777777" w:rsidR="00F55D37" w:rsidRDefault="00000000">
      <w:r>
        <w:rPr>
          <w:b/>
          <w:color w:val="0070C0"/>
        </w:rPr>
        <w:t xml:space="preserve">2. [LOW] </w:t>
      </w:r>
      <w:r>
        <w:rPr>
          <w:b/>
        </w:rPr>
        <w:t>230529 - HANGERS AND SUPPORTS.docx</w:t>
      </w:r>
    </w:p>
    <w:p w14:paraId="3709A9DF" w14:textId="77777777" w:rsidR="00F55D37" w:rsidRDefault="00000000">
      <w:pPr>
        <w:spacing w:after="60"/>
      </w:pPr>
      <w:r>
        <w:rPr>
          <w:b/>
        </w:rPr>
        <w:t xml:space="preserve">Section: </w:t>
      </w:r>
      <w:r>
        <w:t>Part 2, Article 2.3 (Trapeze Pipe Hangers)</w:t>
      </w:r>
    </w:p>
    <w:p w14:paraId="08C6A86E" w14:textId="77777777" w:rsidR="00F55D37" w:rsidRDefault="00000000">
      <w:pPr>
        <w:spacing w:after="60"/>
      </w:pPr>
      <w:r>
        <w:rPr>
          <w:b/>
        </w:rPr>
        <w:t xml:space="preserve">Issue: </w:t>
      </w:r>
      <w:r>
        <w:t>Orphan editing note remains: 'Trapeze pipe hanger in paragraph below requires calculating and detailing at each use.' This note should be removed.</w:t>
      </w:r>
    </w:p>
    <w:p w14:paraId="48384453" w14:textId="77777777" w:rsidR="00F55D37" w:rsidRDefault="00000000">
      <w:pPr>
        <w:spacing w:after="60"/>
      </w:pPr>
      <w:r>
        <w:rPr>
          <w:b/>
        </w:rPr>
        <w:t xml:space="preserve">Action: </w:t>
      </w:r>
      <w:r>
        <w:t>DELETE</w:t>
      </w:r>
    </w:p>
    <w:p w14:paraId="31A1FF1E" w14:textId="77777777" w:rsidR="00F55D37" w:rsidRDefault="00000000">
      <w:pPr>
        <w:spacing w:after="60"/>
      </w:pPr>
      <w:r>
        <w:rPr>
          <w:b/>
        </w:rPr>
        <w:t xml:space="preserve">Existing Text: </w:t>
      </w:r>
      <w:r>
        <w:rPr>
          <w:color w:val="C00000"/>
        </w:rPr>
        <w:t>Trapeze pipe hanger in paragraph below requires calculating and detailing at each use.</w:t>
      </w:r>
    </w:p>
    <w:p w14:paraId="2EC4E902" w14:textId="77777777" w:rsidR="00F55D37" w:rsidRDefault="00F55D37"/>
    <w:p w14:paraId="532BB3AA" w14:textId="77777777" w:rsidR="00F55D37" w:rsidRDefault="00000000">
      <w:r>
        <w:rPr>
          <w:b/>
          <w:color w:val="0070C0"/>
        </w:rPr>
        <w:t xml:space="preserve">3. [LOW] </w:t>
      </w:r>
      <w:r>
        <w:rPr>
          <w:b/>
        </w:rPr>
        <w:t>230529 - HANGERS AND SUPPORTS.docx</w:t>
      </w:r>
    </w:p>
    <w:p w14:paraId="4E98549A" w14:textId="77777777" w:rsidR="00F55D37" w:rsidRDefault="00000000">
      <w:pPr>
        <w:spacing w:after="60"/>
      </w:pPr>
      <w:r>
        <w:rPr>
          <w:b/>
        </w:rPr>
        <w:t xml:space="preserve">Section: </w:t>
      </w:r>
      <w:r>
        <w:t>Multiple locations throughout Part 2 and Part 3</w:t>
      </w:r>
    </w:p>
    <w:p w14:paraId="44F27B9A" w14:textId="77777777" w:rsidR="00F55D37" w:rsidRDefault="00000000">
      <w:pPr>
        <w:spacing w:after="60"/>
      </w:pPr>
      <w:r>
        <w:rPr>
          <w:b/>
        </w:rPr>
        <w:t xml:space="preserve">Issue: </w:t>
      </w:r>
      <w:r>
        <w:t>Multiple orphan editing notes remain throughout the specification (e.g., 'Verify suitability of fasteners...', 'Metal framing systems in this article require calculating...', etc.). These guidance notes should be removed from final contract documents. This applies throughout this section.</w:t>
      </w:r>
    </w:p>
    <w:p w14:paraId="257C8CC0" w14:textId="77777777" w:rsidR="00F55D37" w:rsidRDefault="00000000">
      <w:pPr>
        <w:spacing w:after="60"/>
      </w:pPr>
      <w:r>
        <w:rPr>
          <w:b/>
        </w:rPr>
        <w:t xml:space="preserve">Action: </w:t>
      </w:r>
      <w:r>
        <w:t>DELETE</w:t>
      </w:r>
    </w:p>
    <w:p w14:paraId="3630785E" w14:textId="77777777" w:rsidR="00F55D37" w:rsidRDefault="00000000">
      <w:pPr>
        <w:spacing w:after="60"/>
      </w:pPr>
      <w:r>
        <w:rPr>
          <w:b/>
        </w:rPr>
        <w:t xml:space="preserve">Existing Text: </w:t>
      </w:r>
      <w:r>
        <w:rPr>
          <w:color w:val="C00000"/>
        </w:rPr>
        <w:t>Verify suitability of fasteners in this article for use in lightweight concrete...</w:t>
      </w:r>
    </w:p>
    <w:p w14:paraId="7C868716" w14:textId="77777777" w:rsidR="00F55D37" w:rsidRDefault="00F55D37"/>
    <w:p w14:paraId="4FF94822" w14:textId="77777777" w:rsidR="00F55D37" w:rsidRDefault="00000000">
      <w:r>
        <w:rPr>
          <w:b/>
          <w:color w:val="0070C0"/>
        </w:rPr>
        <w:lastRenderedPageBreak/>
        <w:t xml:space="preserve">4. [LOW] </w:t>
      </w:r>
      <w:r>
        <w:rPr>
          <w:b/>
        </w:rPr>
        <w:t>230553 - IDENTIFICATION FOR HVAC PIPING AND EQUIPMENT.docx</w:t>
      </w:r>
    </w:p>
    <w:p w14:paraId="295124FB" w14:textId="77777777" w:rsidR="00F55D37" w:rsidRDefault="00000000">
      <w:pPr>
        <w:spacing w:after="60"/>
      </w:pPr>
      <w:r>
        <w:rPr>
          <w:b/>
        </w:rPr>
        <w:t xml:space="preserve">Section: </w:t>
      </w:r>
      <w:r>
        <w:t>Part 2, Article 2.1.I, 2.2.I, and Part 3 various</w:t>
      </w:r>
    </w:p>
    <w:p w14:paraId="290488DA" w14:textId="77777777" w:rsidR="00F55D37" w:rsidRDefault="00000000">
      <w:pPr>
        <w:spacing w:after="60"/>
      </w:pPr>
      <w:r>
        <w:rPr>
          <w:b/>
        </w:rPr>
        <w:t xml:space="preserve">Issue: </w:t>
      </w:r>
      <w:r>
        <w:t>Multiple orphan editing notes remain (e.g., 'In first paragraph below, describe required label content...'). These guidance notes should be removed from final contract documents. This applies throughout this section.</w:t>
      </w:r>
    </w:p>
    <w:p w14:paraId="2E02DA9A" w14:textId="77777777" w:rsidR="00F55D37" w:rsidRDefault="00000000">
      <w:pPr>
        <w:spacing w:after="60"/>
      </w:pPr>
      <w:r>
        <w:rPr>
          <w:b/>
        </w:rPr>
        <w:t xml:space="preserve">Action: </w:t>
      </w:r>
      <w:r>
        <w:t>DELETE</w:t>
      </w:r>
    </w:p>
    <w:p w14:paraId="3E8923C2" w14:textId="77777777" w:rsidR="00F55D37" w:rsidRDefault="00000000">
      <w:pPr>
        <w:spacing w:after="60"/>
      </w:pPr>
      <w:r>
        <w:rPr>
          <w:b/>
        </w:rPr>
        <w:t xml:space="preserve">Existing Text: </w:t>
      </w:r>
      <w:r>
        <w:rPr>
          <w:color w:val="C00000"/>
        </w:rPr>
        <w:t>In first paragraph below, describe required label content...</w:t>
      </w:r>
    </w:p>
    <w:p w14:paraId="2E2D8CD7" w14:textId="77777777" w:rsidR="00F55D37" w:rsidRDefault="00F55D37"/>
    <w:p w14:paraId="2480D2E6" w14:textId="77777777" w:rsidR="00F55D37" w:rsidRDefault="00000000">
      <w:r>
        <w:rPr>
          <w:b/>
          <w:color w:val="0070C0"/>
        </w:rPr>
        <w:t xml:space="preserve">5. [LOW] </w:t>
      </w:r>
      <w:r>
        <w:rPr>
          <w:b/>
        </w:rPr>
        <w:t>230593 - TESTING, ADJUSTING, AND BALANCING FOR HVAC.docx</w:t>
      </w:r>
    </w:p>
    <w:p w14:paraId="7D277D45" w14:textId="77777777" w:rsidR="00F55D37" w:rsidRDefault="00000000">
      <w:pPr>
        <w:spacing w:after="60"/>
      </w:pPr>
      <w:r>
        <w:rPr>
          <w:b/>
        </w:rPr>
        <w:t xml:space="preserve">Section: </w:t>
      </w:r>
      <w:r>
        <w:t>Part 1, Article 1.3 (Definitions)</w:t>
      </w:r>
    </w:p>
    <w:p w14:paraId="6EFDB75A" w14:textId="77777777" w:rsidR="00F55D37" w:rsidRDefault="00000000">
      <w:pPr>
        <w:spacing w:after="60"/>
      </w:pPr>
      <w:r>
        <w:rPr>
          <w:b/>
        </w:rPr>
        <w:t xml:space="preserve">Issue: </w:t>
      </w:r>
      <w:r>
        <w:t>Orphan editing note remains: 'Retain definition(s) remaining after this Section has been edited.' This note should be removed.</w:t>
      </w:r>
    </w:p>
    <w:p w14:paraId="166FD822" w14:textId="77777777" w:rsidR="00F55D37" w:rsidRDefault="00000000">
      <w:pPr>
        <w:spacing w:after="60"/>
      </w:pPr>
      <w:r>
        <w:rPr>
          <w:b/>
        </w:rPr>
        <w:t xml:space="preserve">Action: </w:t>
      </w:r>
      <w:r>
        <w:t>DELETE</w:t>
      </w:r>
    </w:p>
    <w:p w14:paraId="5BC33B22" w14:textId="77777777" w:rsidR="00F55D37" w:rsidRDefault="00000000">
      <w:pPr>
        <w:spacing w:after="60"/>
      </w:pPr>
      <w:r>
        <w:rPr>
          <w:b/>
        </w:rPr>
        <w:t xml:space="preserve">Existing Text: </w:t>
      </w:r>
      <w:r>
        <w:rPr>
          <w:color w:val="C00000"/>
        </w:rPr>
        <w:t>Retain definition(s) remaining after this Section has been edited.</w:t>
      </w:r>
    </w:p>
    <w:p w14:paraId="6BC07CB0" w14:textId="77777777" w:rsidR="00F55D37" w:rsidRDefault="00F55D37"/>
    <w:p w14:paraId="527C5702" w14:textId="77777777" w:rsidR="00F55D37" w:rsidRDefault="00000000">
      <w:r>
        <w:rPr>
          <w:b/>
          <w:color w:val="0070C0"/>
        </w:rPr>
        <w:t xml:space="preserve">6. [LOW] </w:t>
      </w:r>
      <w:r>
        <w:rPr>
          <w:b/>
        </w:rPr>
        <w:t>230593 - TESTING, ADJUSTING, AND BALANCING FOR HVAC.docx</w:t>
      </w:r>
    </w:p>
    <w:p w14:paraId="0722D74C" w14:textId="77777777" w:rsidR="00F55D37" w:rsidRDefault="00000000">
      <w:pPr>
        <w:spacing w:after="60"/>
      </w:pPr>
      <w:r>
        <w:rPr>
          <w:b/>
        </w:rPr>
        <w:t xml:space="preserve">Section: </w:t>
      </w:r>
      <w:r>
        <w:t>Multiple locations</w:t>
      </w:r>
    </w:p>
    <w:p w14:paraId="5EAA43D7" w14:textId="77777777" w:rsidR="00F55D37" w:rsidRDefault="00000000">
      <w:pPr>
        <w:spacing w:after="60"/>
      </w:pPr>
      <w:r>
        <w:rPr>
          <w:b/>
        </w:rPr>
        <w:t xml:space="preserve">Issue: </w:t>
      </w:r>
      <w:r>
        <w:t>Bracketed options remain unresolved throughout the document (e.g., '[Architect] [Owner] [Construction Manager] [Commissioning Authority]'). While handled separately per instructions, these appear extensively and indicate the specification has not been project-customized.</w:t>
      </w:r>
    </w:p>
    <w:p w14:paraId="44F98904" w14:textId="77777777" w:rsidR="00F55D37" w:rsidRDefault="00000000">
      <w:pPr>
        <w:spacing w:after="60"/>
      </w:pPr>
      <w:r>
        <w:rPr>
          <w:b/>
        </w:rPr>
        <w:t xml:space="preserve">Action: </w:t>
      </w:r>
      <w:r>
        <w:t>EDIT</w:t>
      </w:r>
    </w:p>
    <w:p w14:paraId="340A263C" w14:textId="77777777" w:rsidR="00F55D37" w:rsidRDefault="00000000">
      <w:pPr>
        <w:spacing w:after="60"/>
      </w:pPr>
      <w:r>
        <w:rPr>
          <w:b/>
        </w:rPr>
        <w:t xml:space="preserve">Existing Text: </w:t>
      </w:r>
      <w:r>
        <w:rPr>
          <w:color w:val="C00000"/>
        </w:rPr>
        <w:t>[Architect] [Owner] [Construction Manager] [Commissioning Authority]</w:t>
      </w:r>
    </w:p>
    <w:p w14:paraId="0469A617" w14:textId="77777777" w:rsidR="00F55D37" w:rsidRDefault="00000000">
      <w:pPr>
        <w:spacing w:after="60"/>
      </w:pPr>
      <w:r>
        <w:rPr>
          <w:b/>
        </w:rPr>
        <w:t xml:space="preserve">Replace With: </w:t>
      </w:r>
      <w:r>
        <w:rPr>
          <w:color w:val="008000"/>
        </w:rPr>
        <w:t>Architect</w:t>
      </w:r>
    </w:p>
    <w:p w14:paraId="64156F1C" w14:textId="77777777" w:rsidR="00F55D37" w:rsidRDefault="00F55D37"/>
    <w:p w14:paraId="25546C33" w14:textId="77777777" w:rsidR="00F55D37" w:rsidRDefault="00000000">
      <w:r>
        <w:rPr>
          <w:b/>
          <w:color w:val="0070C0"/>
        </w:rPr>
        <w:t xml:space="preserve">7. [LOW] </w:t>
      </w:r>
      <w:r>
        <w:rPr>
          <w:b/>
        </w:rPr>
        <w:t>230713 - DUCT INSULATION.docx</w:t>
      </w:r>
    </w:p>
    <w:p w14:paraId="32C7B100" w14:textId="77777777" w:rsidR="00F55D37" w:rsidRDefault="00000000">
      <w:pPr>
        <w:spacing w:after="60"/>
      </w:pPr>
      <w:r>
        <w:rPr>
          <w:b/>
        </w:rPr>
        <w:t xml:space="preserve">Section: </w:t>
      </w:r>
      <w:r>
        <w:t>Multiple locations throughout Part 2 and Part 3</w:t>
      </w:r>
    </w:p>
    <w:p w14:paraId="31DE29FD" w14:textId="77777777" w:rsidR="00F55D37" w:rsidRDefault="00000000">
      <w:pPr>
        <w:spacing w:after="60"/>
      </w:pPr>
      <w:r>
        <w:rPr>
          <w:b/>
        </w:rPr>
        <w:t xml:space="preserve">Issue: </w:t>
      </w:r>
      <w:r>
        <w:t>Multiple orphan editing notes remain throughout the specification (e.g., 'In first subparagraph below, many manufacturers do not recommend...', 'Retain ASTM C 1290 types as follows...'). These guidance notes should be removed from final contract documents. This applies throughout this section.</w:t>
      </w:r>
    </w:p>
    <w:p w14:paraId="32FD9259" w14:textId="77777777" w:rsidR="00F55D37" w:rsidRDefault="00000000">
      <w:pPr>
        <w:spacing w:after="60"/>
      </w:pPr>
      <w:r>
        <w:rPr>
          <w:b/>
        </w:rPr>
        <w:t xml:space="preserve">Action: </w:t>
      </w:r>
      <w:r>
        <w:t>DELETE</w:t>
      </w:r>
    </w:p>
    <w:p w14:paraId="44E42617" w14:textId="77777777" w:rsidR="00F55D37" w:rsidRDefault="00000000">
      <w:pPr>
        <w:spacing w:after="60"/>
      </w:pPr>
      <w:r>
        <w:rPr>
          <w:b/>
        </w:rPr>
        <w:t xml:space="preserve">Existing Text: </w:t>
      </w:r>
      <w:r>
        <w:rPr>
          <w:color w:val="C00000"/>
        </w:rPr>
        <w:t>In first subparagraph below, many manufacturers do not recommend 100 percent coverage...</w:t>
      </w:r>
    </w:p>
    <w:p w14:paraId="7F961E50" w14:textId="77777777" w:rsidR="00F55D37" w:rsidRDefault="00F55D37"/>
    <w:p w14:paraId="3D15DAB9" w14:textId="77777777" w:rsidR="00F55D37" w:rsidRDefault="00000000">
      <w:r>
        <w:rPr>
          <w:b/>
          <w:color w:val="0070C0"/>
        </w:rPr>
        <w:lastRenderedPageBreak/>
        <w:t xml:space="preserve">8. [LOW] </w:t>
      </w:r>
      <w:r>
        <w:rPr>
          <w:b/>
        </w:rPr>
        <w:t>230719 - HVAC PIPING INSULATION.docx</w:t>
      </w:r>
    </w:p>
    <w:p w14:paraId="0A74C832" w14:textId="77777777" w:rsidR="00F55D37" w:rsidRDefault="00000000">
      <w:pPr>
        <w:spacing w:after="60"/>
      </w:pPr>
      <w:r>
        <w:rPr>
          <w:b/>
        </w:rPr>
        <w:t xml:space="preserve">Section: </w:t>
      </w:r>
      <w:r>
        <w:t>Multiple locations throughout</w:t>
      </w:r>
    </w:p>
    <w:p w14:paraId="3D30E99A" w14:textId="77777777" w:rsidR="00F55D37" w:rsidRDefault="00000000">
      <w:pPr>
        <w:spacing w:after="60"/>
      </w:pPr>
      <w:r>
        <w:rPr>
          <w:b/>
        </w:rPr>
        <w:t xml:space="preserve">Issue: </w:t>
      </w:r>
      <w:r>
        <w:t>Multiple orphan editing notes remain throughout the specification (e.g., 'Retain this article to require shipping container markings...', 'Product attributes in first paragraph below are based on Foster Brand products...'). These guidance notes should be removed from final contract documents. This applies throughout this section.</w:t>
      </w:r>
    </w:p>
    <w:p w14:paraId="187E7EB5" w14:textId="77777777" w:rsidR="00F55D37" w:rsidRDefault="00000000">
      <w:pPr>
        <w:spacing w:after="60"/>
      </w:pPr>
      <w:r>
        <w:rPr>
          <w:b/>
        </w:rPr>
        <w:t xml:space="preserve">Action: </w:t>
      </w:r>
      <w:r>
        <w:t>DELETE</w:t>
      </w:r>
    </w:p>
    <w:p w14:paraId="47CF9D5A" w14:textId="77777777" w:rsidR="00F55D37" w:rsidRDefault="00000000">
      <w:pPr>
        <w:spacing w:after="60"/>
      </w:pPr>
      <w:r>
        <w:rPr>
          <w:b/>
        </w:rPr>
        <w:t xml:space="preserve">Existing Text: </w:t>
      </w:r>
      <w:r>
        <w:rPr>
          <w:color w:val="C00000"/>
        </w:rPr>
        <w:t>Retain this article to require shipping container markings...</w:t>
      </w:r>
    </w:p>
    <w:p w14:paraId="02D456FF" w14:textId="77777777" w:rsidR="00F55D37" w:rsidRDefault="00F55D37"/>
    <w:p w14:paraId="271A2B30" w14:textId="77777777" w:rsidR="00F55D37" w:rsidRDefault="00000000">
      <w:pPr>
        <w:pStyle w:val="Heading1"/>
      </w:pPr>
      <w:r>
        <w:rPr>
          <w:color w:val="800080"/>
        </w:rPr>
        <w:t>GRIPES (2)</w:t>
      </w:r>
    </w:p>
    <w:p w14:paraId="31F78CE8" w14:textId="77777777" w:rsidR="00F55D37" w:rsidRDefault="00000000">
      <w:r>
        <w:rPr>
          <w:b/>
          <w:color w:val="800080"/>
        </w:rPr>
        <w:t xml:space="preserve">1. [GRIPES] </w:t>
      </w:r>
      <w:r>
        <w:rPr>
          <w:b/>
        </w:rPr>
        <w:t>230529 - HANGERS AND SUPPORTS.docx</w:t>
      </w:r>
    </w:p>
    <w:p w14:paraId="00E5812B" w14:textId="77777777" w:rsidR="00F55D37" w:rsidRDefault="00000000">
      <w:pPr>
        <w:spacing w:after="60"/>
      </w:pPr>
      <w:r>
        <w:rPr>
          <w:b/>
        </w:rPr>
        <w:t xml:space="preserve">Section: </w:t>
      </w:r>
      <w:r>
        <w:t>Part 3, Article 3.5 (Hanger and Support Schedule)</w:t>
      </w:r>
    </w:p>
    <w:p w14:paraId="7F98FCC6" w14:textId="77777777" w:rsidR="00F55D37" w:rsidRDefault="00000000">
      <w:pPr>
        <w:spacing w:after="60"/>
      </w:pPr>
      <w:r>
        <w:rPr>
          <w:b/>
        </w:rPr>
        <w:t xml:space="preserve">Issue: </w:t>
      </w:r>
      <w:r>
        <w:t>The specification lists an exhaustive catalog of MSS SP-58 hanger types (Types 1-58) with detailed application criteria. While comprehensive, this level of detail is excessive for most projects and creates unnecessary complexity. A simplified approach referencing MSS SP-69 for selection guidance with key types identified would be more practical and reduce specification length significantly.</w:t>
      </w:r>
    </w:p>
    <w:p w14:paraId="2B2633F0" w14:textId="77777777" w:rsidR="00F55D37" w:rsidRDefault="00000000">
      <w:pPr>
        <w:spacing w:after="60"/>
      </w:pPr>
      <w:r>
        <w:rPr>
          <w:b/>
        </w:rPr>
        <w:t xml:space="preserve">Action: </w:t>
      </w:r>
      <w:r>
        <w:t>EDIT</w:t>
      </w:r>
    </w:p>
    <w:p w14:paraId="73A354E0" w14:textId="77777777" w:rsidR="00F55D37" w:rsidRDefault="00000000">
      <w:pPr>
        <w:spacing w:after="60"/>
      </w:pPr>
      <w:r>
        <w:rPr>
          <w:b/>
        </w:rPr>
        <w:t xml:space="preserve">Existing Text: </w:t>
      </w:r>
      <w:r>
        <w:rPr>
          <w:color w:val="C00000"/>
        </w:rPr>
        <w:t>Horizontal-Piping Hangers and Supports:  Unless otherwise indicated and except as specified in piping system Sections, install the following types: [extensive list of 20+ MSS types]...</w:t>
      </w:r>
    </w:p>
    <w:p w14:paraId="5BFC1BA5" w14:textId="77777777" w:rsidR="00F55D37" w:rsidRDefault="00000000">
      <w:pPr>
        <w:spacing w:after="60"/>
      </w:pPr>
      <w:r>
        <w:rPr>
          <w:b/>
        </w:rPr>
        <w:t xml:space="preserve">Replace With: </w:t>
      </w:r>
      <w:r>
        <w:rPr>
          <w:color w:val="008000"/>
        </w:rPr>
        <w:t>Horizontal-Piping Hangers and Supports: Select hanger and support types per MSS SP-69 recommendations for the piping system and conditions. Commonly used types include MSS Types 1, 3, 4, 5, 7, and 24 for horizontal piping and Types 8 and 42 for risers.</w:t>
      </w:r>
    </w:p>
    <w:p w14:paraId="71BD75F6" w14:textId="77777777" w:rsidR="00F55D37" w:rsidRDefault="00F55D37"/>
    <w:p w14:paraId="0C634339" w14:textId="77777777" w:rsidR="00F55D37" w:rsidRDefault="00000000">
      <w:r>
        <w:rPr>
          <w:b/>
          <w:color w:val="800080"/>
        </w:rPr>
        <w:t xml:space="preserve">2. [GRIPES] </w:t>
      </w:r>
      <w:r>
        <w:rPr>
          <w:b/>
        </w:rPr>
        <w:t>230593 - TESTING, ADJUSTING, AND BALANCING FOR HVAC.docx</w:t>
      </w:r>
    </w:p>
    <w:p w14:paraId="5716A810" w14:textId="77777777" w:rsidR="00F55D37" w:rsidRDefault="00000000">
      <w:pPr>
        <w:spacing w:after="60"/>
      </w:pPr>
      <w:r>
        <w:rPr>
          <w:b/>
        </w:rPr>
        <w:t xml:space="preserve">Section: </w:t>
      </w:r>
      <w:r>
        <w:t>Part 3, Article 3.18 (Final Report)</w:t>
      </w:r>
    </w:p>
    <w:p w14:paraId="1B3A5D29" w14:textId="77777777" w:rsidR="00F55D37" w:rsidRDefault="00000000">
      <w:pPr>
        <w:spacing w:after="60"/>
      </w:pPr>
      <w:r>
        <w:rPr>
          <w:b/>
        </w:rPr>
        <w:t xml:space="preserve">Issue: </w:t>
      </w:r>
      <w:r>
        <w:t>The final report requirements are extraordinarily detailed, requiring specific data points for every piece of equipment down to belt sizes and sheave bore dimensions. While thorough documentation is important, this level of detail creates excessive paperwork burden without proportional benefit for typical K-12 projects. Consider streamlining to essential performance data.</w:t>
      </w:r>
    </w:p>
    <w:p w14:paraId="29149E3A" w14:textId="77777777" w:rsidR="00F55D37" w:rsidRDefault="00000000">
      <w:pPr>
        <w:spacing w:after="60"/>
      </w:pPr>
      <w:r>
        <w:rPr>
          <w:b/>
        </w:rPr>
        <w:t xml:space="preserve">Action: </w:t>
      </w:r>
      <w:r>
        <w:t>EDIT</w:t>
      </w:r>
    </w:p>
    <w:p w14:paraId="1706D09E" w14:textId="77777777" w:rsidR="00F55D37" w:rsidRDefault="00000000">
      <w:pPr>
        <w:spacing w:after="60"/>
      </w:pPr>
      <w:r>
        <w:rPr>
          <w:b/>
        </w:rPr>
        <w:t xml:space="preserve">Existing Text: </w:t>
      </w:r>
      <w:r>
        <w:rPr>
          <w:color w:val="C00000"/>
        </w:rPr>
        <w:t>Air-Handling-Unit Test Reports:  For air-handling units with coils, include the following: [extensive multi-page list of data points]...</w:t>
      </w:r>
    </w:p>
    <w:p w14:paraId="7B7E040D" w14:textId="77777777" w:rsidR="00F55D37" w:rsidRDefault="00000000">
      <w:pPr>
        <w:spacing w:after="60"/>
      </w:pPr>
      <w:r>
        <w:rPr>
          <w:b/>
        </w:rPr>
        <w:lastRenderedPageBreak/>
        <w:t xml:space="preserve">Replace With: </w:t>
      </w:r>
      <w:r>
        <w:rPr>
          <w:color w:val="008000"/>
        </w:rPr>
        <w:t>Air-Handling-Unit Test Reports: Include unit identification, location, design versus actual airflows and static pressures, motor voltage and amperage, and coil performance data (temperatures, pressures, flow rates). Additional detail per AABC or NEBB standard report formats.</w:t>
      </w:r>
    </w:p>
    <w:p w14:paraId="2C6E71F1" w14:textId="77777777" w:rsidR="00F55D37" w:rsidRDefault="00F55D37"/>
    <w:sectPr w:rsidR="00F55D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819875">
    <w:abstractNumId w:val="8"/>
  </w:num>
  <w:num w:numId="2" w16cid:durableId="1258562520">
    <w:abstractNumId w:val="6"/>
  </w:num>
  <w:num w:numId="3" w16cid:durableId="1171605858">
    <w:abstractNumId w:val="5"/>
  </w:num>
  <w:num w:numId="4" w16cid:durableId="1750075400">
    <w:abstractNumId w:val="4"/>
  </w:num>
  <w:num w:numId="5" w16cid:durableId="1418360052">
    <w:abstractNumId w:val="7"/>
  </w:num>
  <w:num w:numId="6" w16cid:durableId="81071077">
    <w:abstractNumId w:val="3"/>
  </w:num>
  <w:num w:numId="7" w16cid:durableId="988486335">
    <w:abstractNumId w:val="2"/>
  </w:num>
  <w:num w:numId="8" w16cid:durableId="1949005263">
    <w:abstractNumId w:val="1"/>
  </w:num>
  <w:num w:numId="9" w16cid:durableId="1587374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8C6"/>
    <w:rsid w:val="0029639D"/>
    <w:rsid w:val="00326F90"/>
    <w:rsid w:val="00AA1D8D"/>
    <w:rsid w:val="00B47730"/>
    <w:rsid w:val="00CB0664"/>
    <w:rsid w:val="00D82CF2"/>
    <w:rsid w:val="00F55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36CE01-DC09-4C86-AAB8-A98D7AB0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3276</Words>
  <Characters>20252</Characters>
  <Application>Microsoft Office Word</Application>
  <DocSecurity>0</DocSecurity>
  <Lines>482</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Borg</cp:lastModifiedBy>
  <cp:revision>2</cp:revision>
  <dcterms:created xsi:type="dcterms:W3CDTF">2013-12-23T23:15:00Z</dcterms:created>
  <dcterms:modified xsi:type="dcterms:W3CDTF">2025-12-10T21:20:00Z</dcterms:modified>
  <cp:category/>
</cp:coreProperties>
</file>