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23 33 00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AIR DUCT ACCESSORIES</w:t>
      </w:r>
    </w:p>
    <w:p>
      <w:pPr>
        <w:pStyle w:val="SectionTitle"/>
      </w:pPr>
      <w:r>
        <w:t xml:space="preserve">PART 1 - GENERAL</w:t>
      </w:r>
    </w:p>
    <w:p>
      <w:pPr>
        <w:pStyle w:val="Article"/>
      </w:pPr>
      <w:r>
        <w:t xml:space="preserve">1.01	SUMMARY</w:t>
      </w:r>
    </w:p>
    <w:p>
      <w:pPr>
        <w:pStyle w:val="SpecParagraph"/>
      </w:pPr>
      <w:r>
        <w:t xml:space="preserve">A.	Section Includes:</w:t>
      </w:r>
    </w:p>
    <w:p>
      <w:pPr>
        <w:pStyle w:val="SubParagraph"/>
      </w:pPr>
      <w:r>
        <w:t xml:space="preserve">1.	Manual volume dampers.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Fire dampers.</w:t>
      </w:r>
    </w:p>
    <w:p>
      <w:pPr>
        <w:pStyle w:val="SubParagraph"/>
      </w:pPr>
      <w:r>
        <w:t xml:space="preserve">3.	Smoke dampers.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Combination fire/smoke dampers.</w:t>
      </w:r>
    </w:p>
    <w:p>
      <w:pPr>
        <w:pStyle w:val="SubParagraph"/>
      </w:pPr>
      <w:r>
        <w:t xml:space="preserve">5.	Flexible duct connections.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Duct access doors.</w:t>
      </w:r>
    </w:p>
    <w:p>
      <w:pPr>
        <w:pStyle w:val="SubParagraph"/>
      </w:pPr>
      <w:r>
        <w:t xml:space="preserve">7.	Turning vanes.</w:t>
      </w:r>
    </w:p>
    <w:p>
      <w:pPr>
        <w:pStyle w:val="SubParagraph"/>
      </w:pPr>
      <w:r>
        <w:t xml:space="preserve">8.	Duct test holes.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Related Sections:</w:t>
      </w:r>
    </w:p>
    <w:p>
      <w:pPr>
        <w:pStyle w:val="SubParagraph"/>
      </w:pPr>
      <w:r>
        <w:t xml:space="preserve">1.	Section 23 05 93 - Testing, Adjusting, and Balancing for HVAC.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Section 23 07 13 - Duct Insulation.</w:t>
      </w:r>
    </w:p>
    <w:p>
      <w:pPr>
        <w:pStyle w:val="SubParagraph"/>
      </w:pPr>
      <w:r>
        <w:t xml:space="preserve">3.	Section 23 31 13 - Metal Ducts.</w:t>
      </w:r>
    </w:p>
    <w:p>
      <w:pPr>
        <w:pStyle w:val="SubParagraph"/>
      </w:pPr>
      <w:r>
        <w:t xml:space="preserve">4.	Section 23 37 13 - Diffusers, Registers, and Grilles.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1.02	REFERENCES</w:t>
      </w:r>
    </w:p>
    <w:p>
      <w:pPr>
        <w:pStyle w:val="SpecParagraph"/>
      </w:pPr>
      <w:r>
        <w:t xml:space="preserve">A.	Air Movement and Control Association International (AMCA):</w:t>
      </w:r>
    </w:p>
    <w:p>
      <w:pPr>
        <w:pStyle w:val="SubParagraph"/>
      </w:pPr>
      <w:r>
        <w:t xml:space="preserve">1.	AMCA 500-D - Laboratory Methods of Testing Dampers for Rating.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AMCA 500-L - Laboratory Methods for Testing Louvers for Rating.</w:t>
      </w:r>
    </w:p>
    <w:p>
      <w:pPr>
        <w:pStyle w:val="SpecParagraph"/>
      </w:pPr>
      <w:r>
        <w:t xml:space="preserve">B.	National Fire Protection Association (NFPA):</w:t>
      </w:r>
    </w:p>
    <w:p>
      <w:pPr>
        <w:pStyle w:val="SubParagraph"/>
      </w:pPr>
      <w:r>
        <w:t xml:space="preserve">1.	NFPA 80 - Standard for Fire Doors and Other Opening Protectives.</w:t>
      </w:r>
    </w:p>
    <w:p>
      <w:pPr>
        <w:pStyle w:val="SubParagraph"/>
      </w:pPr>
      <w:r>
        <w:t xml:space="preserve">2.	NFPA 90A - Standard for the Installation of Air-Conditioning and Ventilating Systems.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Underwriters Laboratories (UL):</w:t>
      </w:r>
    </w:p>
    <w:p>
      <w:pPr>
        <w:pStyle w:val="SubParagraph"/>
      </w:pPr>
      <w:r>
        <w:t xml:space="preserve">1.	UL 555 - Standard for Fire Dampers.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UL 555C - Standard for Ceiling Dampers.</w:t>
      </w:r>
    </w:p>
    <w:p>
      <w:pPr>
        <w:pStyle w:val="SubParagraph"/>
      </w:pPr>
      <w:r>
        <w:t xml:space="preserve">3.	UL 555S - Standard for Smoke Dampers.</w:t>
      </w:r>
    </w:p>
    <w:p>
      <w:pPr>
        <w:pStyle w:val="Article"/>
      </w:pPr>
      <w:r>
        <w:t xml:space="preserve">1.03	ACTION SUBMITTALS</w:t>
      </w:r>
    </w:p>
    <w:p>
      <w:pPr>
        <w:pStyle w:val="SpecParagraph"/>
      </w:pPr>
      <w:r>
        <w:t xml:space="preserve">A.	Product Data: For each type of product, include:</w:t>
      </w:r>
    </w:p>
    <w:p>
      <w:pPr>
        <w:pStyle w:val="SubParagraph"/>
      </w:pPr>
      <w:r>
        <w:t xml:space="preserve">1.	Damper type, dimensions, and construction.</w:t>
      </w:r>
    </w:p>
    <w:p>
      <w:pPr>
        <w:pStyle w:val="SubParagraph"/>
      </w:pPr>
      <w:r>
        <w:t xml:space="preserve">2.	Fire rating and UL classification.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Leakage class and pressure ratings.</w:t>
      </w:r>
    </w:p>
    <w:p>
      <w:pPr>
        <w:pStyle w:val="SubParagraph"/>
      </w:pPr>
      <w:r>
        <w:t xml:space="preserve">4.	Actuator type and electrical characteristics.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Shop Drawings: Include layout and installation details.</w:t>
      </w:r>
    </w:p>
    <w:p>
      <w:pPr>
        <w:pStyle w:val="SpecParagraph"/>
      </w:pPr>
      <w:r>
        <w:t xml:space="preserve">C.	Damper Schedule: Include damper type, size, rating, and location.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1.04	INFORMATIONAL SUBMITTALS</w:t>
      </w:r>
    </w:p>
    <w:p>
      <w:pPr>
        <w:pStyle w:val="SpecParagraph"/>
      </w:pPr>
      <w:r>
        <w:t xml:space="preserve">A.	Manufacturer's Installation Instructions.</w:t>
      </w:r>
    </w:p>
    <w:p>
      <w:pPr>
        <w:pStyle w:val="SpecParagraph"/>
      </w:pPr>
      <w:r>
        <w:t xml:space="preserve">B.	Fire damper certificates of compliance.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Smoke damper leakage test reports.</w:t>
      </w:r>
    </w:p>
    <w:p>
      <w:pPr>
        <w:pStyle w:val="Article"/>
      </w:pPr>
      <w:r>
        <w:t xml:space="preserve">1.05	QUALITY ASSURANCE</w:t>
      </w:r>
    </w:p>
    <w:p>
      <w:pPr>
        <w:pStyle w:val="SpecParagraph"/>
      </w:pPr>
      <w:r>
        <w:t xml:space="preserve">A.	Fire-Rated Dampers: Listed and labeled by UL or approved testing agency.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Smoke Dampers: Listed and labeled in accordance with UL 555S.</w:t>
      </w:r>
    </w:p>
    <w:p>
      <w:pPr>
        <w:pStyle w:val="SpecParagraph"/>
      </w:pPr>
      <w:r>
        <w:t xml:space="preserve">C.	Damper Leakage: Comply with AMCA 500-D.</w:t>
      </w:r>
    </w:p>
    <w:p>
      <w:pPr>
        <w:pStyle w:val="SectionTitle"/>
      </w:pPr>
      <w:r>
        <w:t xml:space="preserve">PART 2 - PRODUCTS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2.01	MANUFACTURERS</w:t>
      </w:r>
    </w:p>
    <w:p>
      <w:pPr>
        <w:pStyle w:val="SpecParagraph"/>
      </w:pPr>
      <w:r>
        <w:t xml:space="preserve">A.	Fire and Smoke Dampers:</w:t>
      </w:r>
    </w:p>
    <w:p>
      <w:pPr>
        <w:pStyle w:val="SubParagraph"/>
      </w:pPr>
      <w:r>
        <w:t xml:space="preserve">1.	Ruskin.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Greenheck.</w:t>
      </w:r>
    </w:p>
    <w:p>
      <w:pPr>
        <w:pStyle w:val="SubParagraph"/>
      </w:pPr>
      <w:r>
        <w:t xml:space="preserve">3.	Pottorff.</w:t>
      </w:r>
    </w:p>
    <w:p>
      <w:pPr>
        <w:pStyle w:val="SubParagraph"/>
      </w:pPr>
      <w:r>
        <w:t xml:space="preserve">4.	Nailor Industries.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Manual Volume Dampers:</w:t>
      </w:r>
    </w:p>
    <w:p>
      <w:pPr>
        <w:pStyle w:val="SubParagraph"/>
      </w:pPr>
      <w:r>
        <w:t xml:space="preserve">1.	Ruskin.</w:t>
      </w:r>
    </w:p>
    <w:p>
      <w:pPr>
        <w:pStyle w:val="SubParagraph"/>
      </w:pPr>
      <w:r>
        <w:t xml:space="preserve">2.	Young Regulator.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Air Balance Inc.</w:t>
      </w:r>
    </w:p>
    <w:p>
      <w:pPr>
        <w:pStyle w:val="SpecParagraph"/>
      </w:pPr>
      <w:r>
        <w:t xml:space="preserve">C.	Flexible Duct Connections:</w:t>
      </w:r>
    </w:p>
    <w:p>
      <w:pPr>
        <w:pStyle w:val="SubParagraph"/>
      </w:pPr>
      <w:r>
        <w:t xml:space="preserve">1.	Duro Dyne.</w:t>
      </w:r>
    </w:p>
    <w:p>
      <w:pPr>
        <w:pStyle w:val="SubParagraph"/>
      </w:pPr>
      <w:r>
        <w:t xml:space="preserve">2.	Ventfabrics Inc.</w:t>
      </w:r>
    </w:p>
    <w:p>
      <w:pPr>
        <w:pStyle w:val="Article"/>
      </w:pPr>
      <w:r>
        <w:t xml:space="preserve">2.02	MANUAL VOLUME DAMPERS</w:t>
      </w:r>
    </w:p>
    <w:p>
      <w:pPr>
        <w:pStyle w:val="SpecParagraph"/>
      </w:pPr>
      <w:r>
        <w:t xml:space="preserve">A.	General: Factory-fabricated, with linkage outside airstream.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Standard Rectangular Dampers:</w:t>
      </w:r>
    </w:p>
    <w:p>
      <w:pPr>
        <w:pStyle w:val="SubParagraph"/>
      </w:pPr>
      <w:r>
        <w:t xml:space="preserve">1.	Frame: 16-gauge galvanized steel, hat-shaped channel.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Blades: 16-gauge galvanized steel, maximum 8 inches wide.</w:t>
      </w:r>
    </w:p>
    <w:p>
      <w:pPr>
        <w:pStyle w:val="SubParagraph"/>
      </w:pPr>
      <w:r>
        <w:t xml:space="preserve">3.	Blade Bearings: Stainless steel or zinc-plated steel.</w:t>
      </w:r>
    </w:p>
    <w:p>
      <w:pPr>
        <w:pStyle w:val="SubParagraph"/>
      </w:pPr>
      <w:r>
        <w:t xml:space="preserve">4.	Blade Action: Opposed blade for throttling; parallel blade for two-position service.</w:t>
      </w:r>
    </w:p>
    <w:p>
      <w:pPr>
        <w:pStyle w:val="SpecParagraph"/>
      </w:pPr>
      <w:r>
        <w:t xml:space="preserve">C.	Round Dampers:</w:t>
      </w:r>
    </w:p>
    <w:p>
      <w:pPr>
        <w:pStyle w:val="SubParagraph"/>
      </w:pPr>
      <w:r>
        <w:t xml:space="preserve">1.	Single-blade type for ducts 12 inches and smaller.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Multi-blade type for ducts larger than 12 inches.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2.03	FIRE DAMPERS</w:t>
      </w:r>
    </w:p>
    <w:p>
      <w:pPr>
        <w:pStyle w:val="SpecParagraph"/>
      </w:pPr>
      <w:r>
        <w:t xml:space="preserve">A.	General: UL 555 listed; comply with NFPA 80 and NFPA 90A.</w:t>
      </w:r>
    </w:p>
    <w:p>
      <w:pPr>
        <w:pStyle w:val="SpecParagraph"/>
      </w:pPr>
      <w:r>
        <w:t xml:space="preserve">B.	Fire Rating: As required by code and as indicated on Drawings.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Type: Curtain type or multi-blade type as indicated.</w:t>
      </w:r>
    </w:p>
    <w:p>
      <w:pPr>
        <w:pStyle w:val="SpecParagraph"/>
      </w:pPr>
      <w:r>
        <w:t xml:space="preserve">D.	Frame: Minimum 16-gauge galvanized steel.</w:t>
      </w:r>
    </w:p>
    <w:p>
      <w:pPr>
        <w:pStyle w:val="SpecParagraph"/>
      </w:pPr>
      <w:r>
        <w:t xml:space="preserve">E.	Blades: Minimum 16-gauge galvanized steel or stainless steel.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F.	Fusible Link: 165 degrees F rated, or as required.</w:t>
      </w:r>
    </w:p>
    <w:p>
      <w:pPr>
        <w:pStyle w:val="SpecParagraph"/>
      </w:pPr>
      <w:r>
        <w:t xml:space="preserve">G.	Sleeve: Where required, factory-fabricated galvanized steel sleeve.</w:t>
      </w:r>
    </w:p>
    <w:p>
      <w:pPr>
        <w:pStyle w:val="Article"/>
      </w:pPr>
      <w:r>
        <w:t xml:space="preserve">2.04	SMOKE DAMPERS</w:t>
      </w:r>
    </w:p>
    <w:p>
      <w:pPr>
        <w:pStyle w:val="SpecParagraph"/>
      </w:pPr>
      <w:r>
        <w:t xml:space="preserve">A.	General: UL 555S listed; comply with NFPA 90A.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Leakage Class: Class I at 4-inch w.g.</w:t>
      </w:r>
    </w:p>
    <w:p>
      <w:pPr>
        <w:pStyle w:val="SpecParagraph"/>
      </w:pPr>
      <w:r>
        <w:t xml:space="preserve">C.	Actuator: Electric, 24 VAC, spring return to closed position.</w:t>
      </w:r>
    </w:p>
    <w:p>
      <w:pPr>
        <w:pStyle w:val="SpecParagraph"/>
      </w:pPr>
      <w:r>
        <w:t xml:space="preserve">D.	Frame: Minimum 16-gauge galvanized steel.</w:t>
      </w:r>
    </w:p>
    <w:p>
      <w:pPr>
        <w:pStyle w:val="SpecParagraph"/>
      </w:pPr>
      <w:r>
        <w:t xml:space="preserve">E.	Blades: Airfoil design, minimum 14-gauge galvanized steel.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F.	Blade Seals: Stainless steel, mechanically attached.</w:t>
      </w:r>
    </w:p>
    <w:p>
      <w:pPr>
        <w:pStyle w:val="SpecParagraph"/>
      </w:pPr>
      <w:r>
        <w:t xml:space="preserve">G.	Jackshaft: 1/2-inch diameter zinc-plated steel.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2.05	COMBINATION FIRE/SMOKE DAMPERS</w:t>
      </w:r>
    </w:p>
    <w:p>
      <w:pPr>
        <w:pStyle w:val="SpecParagraph"/>
      </w:pPr>
      <w:r>
        <w:t xml:space="preserve">A.	General: UL 555 and UL 555S listed.</w:t>
      </w:r>
    </w:p>
    <w:p>
      <w:pPr>
        <w:pStyle w:val="SpecParagraph"/>
      </w:pPr>
      <w:r>
        <w:t xml:space="preserve">B.	Fire Rating: As required by code and as indicated.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Leakage Class: Class I at 4-inch w.g.</w:t>
      </w:r>
    </w:p>
    <w:p>
      <w:pPr>
        <w:pStyle w:val="SpecParagraph"/>
      </w:pPr>
      <w:r>
        <w:t xml:space="preserve">D.	Actuator: Electric, 24 VAC, spring return to closed position.</w:t>
      </w:r>
    </w:p>
    <w:p>
      <w:pPr>
        <w:pStyle w:val="SpecParagraph"/>
      </w:pPr>
      <w:r>
        <w:t xml:space="preserve">E.	Heat Response Device: 165 degrees F fusible link or electric heat detector.</w:t>
      </w:r>
    </w:p>
    <w:p>
      <w:pPr>
        <w:pStyle w:val="Article"/>
      </w:pPr>
      <w:r>
        <w:t xml:space="preserve">2.06	FLEXIBLE DUCT CONNECTIONS</w:t>
      </w:r>
    </w:p>
    <w:p>
      <w:pPr>
        <w:pStyle w:val="SpecParagraph"/>
      </w:pPr>
      <w:r>
        <w:t xml:space="preserve">A.	General: Flexible connection between duct and equipment to reduce vibration transmission.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Material: Neoprene-coated fiberglass fabric, minimum 30 oz. per square yard.</w:t>
      </w:r>
    </w:p>
    <w:p>
      <w:pPr>
        <w:pStyle w:val="SpecParagraph"/>
      </w:pPr>
      <w:r>
        <w:t xml:space="preserve">C.	Length: Minimum 4 inches.</w:t>
      </w:r>
    </w:p>
    <w:p>
      <w:pPr>
        <w:pStyle w:val="SpecParagraph"/>
      </w:pPr>
      <w:r>
        <w:t xml:space="preserve">D.	Flame Spread: 25 or less per ASTM E84.</w:t>
      </w:r>
    </w:p>
    <w:p>
      <w:pPr>
        <w:pStyle w:val="SpecParagraph"/>
      </w:pPr>
      <w:r>
        <w:t xml:space="preserve">E.	Smoke Developed: 50 or less per ASTM E84.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2.07	DUCT ACCESS DOORS</w:t>
      </w:r>
    </w:p>
    <w:p>
      <w:pPr>
        <w:pStyle w:val="SpecParagraph"/>
      </w:pPr>
      <w:r>
        <w:t xml:space="preserve">A.	General: Airtight, insulated where installed in insulated ducts.</w:t>
      </w:r>
    </w:p>
    <w:p>
      <w:pPr>
        <w:pStyle w:val="SpecParagraph"/>
      </w:pPr>
      <w:r>
        <w:t xml:space="preserve">B.	Frame: Galvanized steel, with gasket.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Door: Double-wall galvanized steel with insulation.</w:t>
      </w:r>
    </w:p>
    <w:p>
      <w:pPr>
        <w:pStyle w:val="SpecParagraph"/>
      </w:pPr>
      <w:r>
        <w:t xml:space="preserve">D.	Hardware: Cam latches, operable from either side.</w:t>
      </w:r>
    </w:p>
    <w:p>
      <w:pPr>
        <w:pStyle w:val="SpecParagraph"/>
      </w:pPr>
      <w:r>
        <w:t xml:space="preserve">E.	Minimum Size: 12 inches by 12 inches.</w:t>
      </w:r>
    </w:p>
    <w:p>
      <w:pPr>
        <w:pStyle w:val="Article"/>
      </w:pPr>
      <w:r>
        <w:t xml:space="preserve">2.08	TURNING VANES</w:t>
      </w:r>
    </w:p>
    <w:p>
      <w:pPr>
        <w:pStyle w:val="SpecParagraph"/>
      </w:pPr>
      <w:r>
        <w:t xml:space="preserve">A.	Single-Wall Vanes: Curved galvanized steel in galvanized steel rails.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Double-Wall Vanes: Airfoil-shaped aluminum extrusions.</w:t>
      </w:r>
    </w:p>
    <w:p>
      <w:pPr>
        <w:pStyle w:val="SpecParagraph"/>
      </w:pPr>
      <w:r>
        <w:t xml:space="preserve">C.	Vane Runners: Galvanized steel, suitable for duct size and pressure class.</w:t>
      </w:r>
    </w:p>
    <w:p>
      <w:pPr>
        <w:spacing w:before="360" w:after="24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PART 3 - EXECUTION</w:t>
      </w:r>
    </w:p>
    <w:p>
      <w:pPr>
        <w:pStyle w:val="Article"/>
      </w:pPr>
      <w:r>
        <w:t xml:space="preserve">3.01	EXAMINATION</w:t>
      </w:r>
    </w:p>
    <w:p>
      <w:pPr>
        <w:pStyle w:val="SpecParagraph"/>
      </w:pPr>
      <w:r>
        <w:t xml:space="preserve">A.	Examine areas and conditions for compliance with requirements.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Verify that ducts are installed and ready to receive accessories.</w:t>
      </w:r>
    </w:p>
    <w:p>
      <w:pPr>
        <w:pStyle w:val="SpecParagraph"/>
      </w:pPr>
      <w:r>
        <w:t xml:space="preserve">C.	Proceed with installation only after unsatisfactory conditions have been corrected.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3.02	INSTALLATION</w:t>
      </w:r>
    </w:p>
    <w:p>
      <w:pPr>
        <w:pStyle w:val="SpecParagraph"/>
      </w:pPr>
      <w:r>
        <w:t xml:space="preserve">A.	Install accessories according to manufacturer's instructions and SMACNA standards.</w:t>
      </w:r>
    </w:p>
    <w:p>
      <w:pPr>
        <w:pStyle w:val="SpecParagraph"/>
      </w:pPr>
      <w:r>
        <w:t xml:space="preserve">B.	Manual Volume Dampers:</w:t>
      </w:r>
    </w:p>
    <w:p>
      <w:pPr>
        <w:pStyle w:val="SubParagraph"/>
      </w:pPr>
      <w:r>
        <w:t xml:space="preserve">1.	Install in accessible locations.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Provide locking quadrant regulators.</w:t>
      </w:r>
    </w:p>
    <w:p>
      <w:pPr>
        <w:pStyle w:val="SubParagraph"/>
      </w:pPr>
      <w:r>
        <w:t xml:space="preserve">3.	Install with shaft bearings.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Fire Dampers:</w:t>
      </w:r>
    </w:p>
    <w:p>
      <w:pPr>
        <w:pStyle w:val="SubParagraph"/>
      </w:pPr>
      <w:r>
        <w:t xml:space="preserve">1.	Install in accordance with manufacturer's listing.</w:t>
      </w:r>
    </w:p>
    <w:p>
      <w:pPr>
        <w:pStyle w:val="SubParagraph"/>
      </w:pPr>
      <w:r>
        <w:t xml:space="preserve">2.	Install with required breakaway duct connections.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Provide access for inspection, testing, and resetting.</w:t>
      </w:r>
    </w:p>
    <w:p>
      <w:pPr>
        <w:pStyle w:val="SubParagraph"/>
      </w:pPr>
      <w:r>
        <w:t xml:space="preserve">4.	Install sleeves where damper frames are not suitable for direct installation.</w:t>
      </w:r>
    </w:p>
    <w:p>
      <w:pPr>
        <w:pStyle w:val="SpecParagraph"/>
      </w:pPr>
      <w:r>
        <w:t xml:space="preserve">D.	Smoke Dampers:</w:t>
      </w:r>
    </w:p>
    <w:p>
      <w:pPr>
        <w:pStyle w:val="SubParagraph"/>
      </w:pPr>
      <w:r>
        <w:t xml:space="preserve">1.	Install according to manufacturer's listing.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Connect actuators to building fire alarm system.</w:t>
      </w:r>
    </w:p>
    <w:p>
      <w:pPr>
        <w:pStyle w:val="SubParagraph"/>
      </w:pPr>
      <w:r>
        <w:t xml:space="preserve">3.	Provide access doors for inspection and maintenance.</w:t>
      </w:r>
    </w:p>
    <w:p>
      <w:pPr>
        <w:pStyle w:val="SpecParagraph"/>
      </w:pPr>
      <w:r>
        <w:t xml:space="preserve">E.	Flexible Duct Connections:</w:t>
      </w:r>
    </w:p>
    <w:p>
      <w:pPr>
        <w:pStyle w:val="SubParagraph"/>
      </w:pPr>
      <w:r>
        <w:t xml:space="preserve">1.	Install at connections to all rotating equipment.</w:t>
      </w:r>
    </w:p>
    <w:p>
      <w:pPr>
        <w:pStyle w:val="SubParagraph"/>
      </w:pPr>
      <w:r>
        <w:t xml:space="preserve">2.	Install with no kinks or twists.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Clamp and seal connections.</w:t>
      </w:r>
    </w:p>
    <w:p>
      <w:pPr>
        <w:pStyle w:val="Article"/>
      </w:pPr>
      <w:r>
        <w:t xml:space="preserve">3.03	FIELD QUALITY CONTROL</w:t>
      </w:r>
    </w:p>
    <w:p>
      <w:pPr>
        <w:pStyle w:val="SpecParagraph"/>
      </w:pPr>
      <w:r>
        <w:t xml:space="preserve">A.	Operate dampers to verify full closure and opening.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Verify fire damper and smoke damper operation with fire alarm system.</w:t>
      </w:r>
    </w:p>
    <w:p>
      <w:pPr>
        <w:pStyle w:val="SpecParagraph"/>
      </w:pPr>
      <w:r>
        <w:t xml:space="preserve">C.	Adjust dampers for proper operation.</w:t>
      </w:r>
    </w:p>
    <w:p>
      <w:pPr>
        <w:pStyle w:val="SpecParagraph"/>
      </w:pPr>
      <w:r>
        <w:t xml:space="preserve">D.	Label all fire and smoke dampers with type, size, and location.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3.04	ADJUSTING</w:t>
      </w:r>
    </w:p>
    <w:p>
      <w:pPr>
        <w:pStyle w:val="SpecParagraph"/>
      </w:pPr>
      <w:r>
        <w:t xml:space="preserve">A.	Adjust manual volume dampers for proper airflow during TAB.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Mark final position of damper handles and lock in place.</w:t>
      </w:r>
    </w:p>
    <w:p>
      <w:pPr>
        <w:pStyle w:val="SpecParagraph"/>
      </w:pPr>
      <w:r>
        <w:t xml:space="preserve">C.	Verify smoke damper actuator operation and adjust as required.</w:t>
      </w:r>
    </w:p>
    <w:p>
      <w:pPr>
        <w:pStyle w:val="EndSection"/>
      </w:pPr>
      <w:r>
        <w:t xml:space="preserve">END OF SECTION 23 33 00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23 33 00 -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Arial" w:cs="Arial" w:eastAsia="Arial" w:hAnsi="Arial"/>
        <w:sz w:val="20"/>
        <w:szCs w:val="20"/>
      </w:rPr>
      <w:t xml:space="preserve">SECTION 23 33 00</w:t>
    </w:r>
    <w:r>
      <w:rPr>
        <w:rFonts w:ascii="Arial" w:cs="Arial" w:eastAsia="Arial" w:hAnsi="Arial"/>
        <w:sz w:val="20"/>
        <w:szCs w:val="20"/>
      </w:rPr>
      <w:t xml:space="preserve">	AIR DUCT ACCESSORIES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Title">
    <w:name w:val="Section Title"/>
    <w:basedOn w:val="Normal"/>
    <w:pPr>
      <w:spacing w:before="360" w:after="240"/>
    </w:pPr>
    <w:rPr>
      <w:rFonts w:ascii="Arial" w:cs="Arial" w:eastAsia="Arial" w:hAnsi="Arial"/>
      <w:b/>
      <w:bCs/>
      <w:caps/>
      <w:sz w:val="24"/>
      <w:szCs w:val="24"/>
    </w:rPr>
  </w:style>
  <w:style w:type="paragraph" w:styleId="Article">
    <w:name w:val="Article"/>
    <w:basedOn w:val="Normal"/>
    <w:pPr>
      <w:spacing w:before="240" w:after="120"/>
      <w:ind w:left="360"/>
    </w:pPr>
    <w:rPr>
      <w:rFonts w:ascii="Arial" w:cs="Arial" w:eastAsia="Arial" w:hAnsi="Arial"/>
      <w:b/>
      <w:bCs/>
      <w:sz w:val="22"/>
      <w:szCs w:val="22"/>
    </w:rPr>
  </w:style>
  <w:style w:type="paragraph" w:styleId="SpecParagraph">
    <w:name w:val="Spec Paragraph"/>
    <w:basedOn w:val="Normal"/>
    <w:pPr>
      <w:spacing w:before="120" w:after="60"/>
      <w:ind w:left="720"/>
    </w:pPr>
    <w:rPr>
      <w:rFonts w:ascii="Arial" w:cs="Arial" w:eastAsia="Arial" w:hAnsi="Arial"/>
      <w:sz w:val="22"/>
      <w:szCs w:val="22"/>
    </w:rPr>
  </w:style>
  <w:style w:type="paragraph" w:styleId="SubParagraph">
    <w:name w:val="Sub Paragraph"/>
    <w:basedOn w:val="Normal"/>
    <w:pPr>
      <w:spacing w:before="60" w:after="60"/>
      <w:ind w:left="1080"/>
    </w:pPr>
    <w:rPr>
      <w:rFonts w:ascii="Arial" w:cs="Arial" w:eastAsia="Arial" w:hAnsi="Arial"/>
      <w:sz w:val="22"/>
      <w:szCs w:val="22"/>
    </w:rPr>
  </w:style>
  <w:style w:type="paragraph" w:styleId="SubSubParagraph">
    <w:name w:val="Sub Sub Paragraph"/>
    <w:basedOn w:val="Normal"/>
    <w:pPr>
      <w:spacing w:before="60" w:after="60"/>
      <w:ind w:left="1440"/>
    </w:pPr>
    <w:rPr>
      <w:rFonts w:ascii="Arial" w:cs="Arial" w:eastAsia="Arial" w:hAnsi="Arial"/>
      <w:sz w:val="22"/>
      <w:szCs w:val="22"/>
    </w:rPr>
  </w:style>
  <w:style w:type="paragraph" w:styleId="EndSection">
    <w:name w:val="End of Section"/>
    <w:basedOn w:val="Normal"/>
    <w:pPr>
      <w:spacing w:before="480"/>
      <w:jc w:val="center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2025-12-13T21:42:01.951Z</dcterms:created>
  <dcterms:modified xsi:type="dcterms:W3CDTF">2025-12-13T21:42:01.952Z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