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CSI_SectionID__ARCH"/>
        <w:spacing w:after="12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SECTION 23 05 93</w:t>
      </w:r>
    </w:p>
    <w:p>
      <w:pPr>
        <w:pStyle w:val="CSI_SectionName__ARCH"/>
        <w:spacing w:after="36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TESTING, ADJUSTING, AND BALANCING FOR HVAC</w:t>
      </w:r>
    </w:p>
    <w:p>
      <w:pPr>
        <w:pStyle w:val="CSI_Part__ARCH"/>
        <w:spacing w:before="360" w:after="240"/>
      </w:pPr>
      <w:r>
        <w:rPr>
          <w:rFonts w:ascii="Arial" w:cs="Arial" w:eastAsia="Arial" w:hAnsi="Arial"/>
          <w:b/>
          <w:bCs/>
          <w:caps/>
          <w:sz w:val="24"/>
          <w:szCs w:val="24"/>
        </w:rPr>
        <w:t xml:space="preserve">PART 1 - GENERAL</w:t>
      </w:r>
    </w:p>
    <w:p>
      <w:pPr>
        <w:pStyle w:val="CSI_Article__ARCH"/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1.01	SUMMARY</w:t>
      </w:r>
    </w:p>
    <w:p>
      <w:pPr>
        <w:pStyle w:val="CSI_Paragraph__ARC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A.	Section Includes:</w:t>
      </w:r>
    </w:p>
    <w:p>
      <w:pPr>
        <w:pStyle w:val="CSI_Subparagraph__ARC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Testing, adjusting, and balancing of air systems.</w:t>
      </w:r>
    </w:p>
    <w:p>
      <w:pPr>
        <w:pStyle w:val="CSI_Subparagraph__ARC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Testing, adjusting, and balancing of hydronic systems.</w:t>
      </w:r>
    </w:p>
    <w:p>
      <w:pPr>
        <w:pStyle w:val="CSI_Subparagraph__ARC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Measuring and reporting HVAC system performance.</w:t>
      </w:r>
    </w:p>
    <w:p>
      <w:pPr>
        <w:pStyle w:val="CSI_Subparagraph__ARC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4.	Verification of system operation.</w:t>
      </w:r>
    </w:p>
    <w:p>
      <w:pPr>
        <w:pStyle w:val="CSI_Paragraph__ARC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Related Sections:</w:t>
      </w:r>
    </w:p>
    <w:p>
      <w:pPr>
        <w:pStyle w:val="CSI_Subparagraph__ARC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Section 23 09 00 - Instrumentation and Control for HVAC.</w:t>
      </w:r>
    </w:p>
    <w:p>
      <w:pPr>
        <w:pStyle w:val="CSI_Subparagraph__ARC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Section 23 21 13 - Hydronic Piping.</w:t>
      </w:r>
    </w:p>
    <w:p>
      <w:pPr>
        <w:pStyle w:val="CSI_Subparagraph__ARC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Section 23 31 13 - Metal Ducts.</w:t>
      </w:r>
    </w:p>
    <w:p>
      <w:pPr>
        <w:pStyle w:val="CSI_Subparagraph__ARC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4.	Section 23 33 00 - Air Duct Accessories.</w:t>
      </w:r>
    </w:p>
    <w:p>
      <w:pPr>
        <w:pStyle w:val="CSI_Subparagraph__ARC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5.	Section 23 37 13 - Diffusers, Registers, and Grilles.</w:t>
      </w:r>
    </w:p>
    <w:p>
      <w:pPr>
        <w:pStyle w:val="CSI_Subparagraph__ARC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6.	Section 23 73 00 - Indoor Central-Station Air-Handling Units.</w:t>
      </w:r>
    </w:p>
    <w:p>
      <w:pPr>
        <w:pStyle w:val="CSI_Article__ARCH"/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1.02	REFERENCES</w:t>
      </w:r>
    </w:p>
    <w:p>
      <w:pPr>
        <w:pStyle w:val="CSI_Paragraph__ARC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A.	ASHRAE Publications:</w:t>
      </w:r>
    </w:p>
    <w:p>
      <w:pPr>
        <w:pStyle w:val="CSI_Subparagraph__ARC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ASHRAE Handbook - Fundamentals.</w:t>
      </w:r>
    </w:p>
    <w:p>
      <w:pPr>
        <w:pStyle w:val="CSI_Subparagraph__ARC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ASHRAE Handbook - HVAC Applications.</w:t>
      </w:r>
    </w:p>
    <w:p>
      <w:pPr>
        <w:pStyle w:val="CSI_Subparagraph__ARC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ASHRAE/IES Standard 90.1 - Energy Standard for Buildings Except Low-Rise Residential Buildings.</w:t>
      </w:r>
    </w:p>
    <w:p>
      <w:pPr>
        <w:pStyle w:val="CSI_Paragraph__ARC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Associated Air Balance Council (AABC):</w:t>
      </w:r>
    </w:p>
    <w:p>
      <w:pPr>
        <w:pStyle w:val="CSI_Subparagraph__ARC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AABC National Standards for Total System Balance.</w:t>
      </w:r>
    </w:p>
    <w:p>
      <w:pPr>
        <w:pStyle w:val="CSI_Subparagraph__ARC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AABC Test and Balance Procedures.</w:t>
      </w:r>
    </w:p>
    <w:p>
      <w:pPr>
        <w:pStyle w:val="CSI_Paragraph__ARC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C.	National Environmental Balancing Bureau (NEBB):</w:t>
      </w:r>
    </w:p>
    <w:p>
      <w:pPr>
        <w:pStyle w:val="CSI_Subparagraph__ARC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NEBB Procedural Standards for Testing, Adjusting, and Balancing of Environmental Systems.</w:t>
      </w:r>
    </w:p>
    <w:p>
      <w:pPr>
        <w:pStyle w:val="CSI_Paragraph__ARC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D.	Sheet Metal and Air Conditioning Contractors' National Association (SMACNA):</w:t>
      </w:r>
    </w:p>
    <w:p>
      <w:pPr>
        <w:pStyle w:val="CSI_Subparagraph__ARC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SMACNA - HVAC Systems Testing, Adjusting, and Balancing.</w:t>
      </w:r>
    </w:p>
    <w:p>
      <w:pPr>
        <w:pStyle w:val="CSI_Paragraph__ARC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E.	Testing, Adjusting, and Balancing Bureau (TABB):</w:t>
      </w:r>
    </w:p>
    <w:p>
      <w:pPr>
        <w:pStyle w:val="CSI_Subparagraph__ARC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TABB International Standards for Environmental Systems Balance.</w:t>
      </w:r>
    </w:p>
    <w:p>
      <w:pPr>
        <w:pStyle w:val="CSI_Article__ARCH"/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1.03	DEFINITIONS</w:t>
      </w:r>
    </w:p>
    <w:p>
      <w:pPr>
        <w:pStyle w:val="CSI_Paragraph__ARC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A.	Testing: Determination of quantitative performance of equipment.</w:t>
      </w:r>
    </w:p>
    <w:p>
      <w:pPr>
        <w:pStyle w:val="CSI_Paragraph__ARC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Adjusting: Regulation of fluid flow rates and electrical characteristics to achieve design performance.</w:t>
      </w:r>
    </w:p>
    <w:p>
      <w:pPr>
        <w:pStyle w:val="CSI_Paragraph__ARC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C.	Balancing: Proportional adjustment of system flows to achieve design or specified values.</w:t>
      </w:r>
    </w:p>
    <w:p>
      <w:pPr>
        <w:pStyle w:val="CSI_Paragraph__ARC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D.	Procedural Standards: AABC National Standards, NEBB Procedural Standards, or TABB International Standards.</w:t>
      </w:r>
    </w:p>
    <w:p>
      <w:pPr>
        <w:pStyle w:val="CSI_Paragraph__ARC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E.	Report Forms: AABC National Standards, NEBB Procedural Standards, or TABB International Standards report forms.</w:t>
      </w:r>
    </w:p>
    <w:p>
      <w:pPr>
        <w:pStyle w:val="CSI_Article__ARCH"/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1.04	ACTION SUBMITTALS</w:t>
      </w:r>
    </w:p>
    <w:p>
      <w:pPr>
        <w:pStyle w:val="CSI_Paragraph__ARC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A.	TAB Plan: Submit a written TAB plan prior to commencing work, including:</w:t>
      </w:r>
    </w:p>
    <w:p>
      <w:pPr>
        <w:pStyle w:val="CSI_Subparagraph__ARC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Instruments to be used.</w:t>
      </w:r>
    </w:p>
    <w:p>
      <w:pPr>
        <w:pStyle w:val="CSI_Subparagraph__ARC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Measurement procedures.</w:t>
      </w:r>
    </w:p>
    <w:p>
      <w:pPr>
        <w:pStyle w:val="CSI_Subparagraph__ARC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Procedures for addressing deficiencies.</w:t>
      </w:r>
    </w:p>
    <w:p>
      <w:pPr>
        <w:pStyle w:val="CSI_Subparagraph__ARC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4.	Sequencing of TAB activities.</w:t>
      </w:r>
    </w:p>
    <w:p>
      <w:pPr>
        <w:pStyle w:val="CSI_Paragraph__ARC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Draft Reports: Submit draft TAB reports for review prior to final reports.</w:t>
      </w:r>
    </w:p>
    <w:p>
      <w:pPr>
        <w:pStyle w:val="CSI_Paragraph__ARC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C.	Final Reports: Submit final TAB reports after completion and acceptance of all TAB work.</w:t>
      </w:r>
    </w:p>
    <w:p>
      <w:pPr>
        <w:pStyle w:val="CSI_Article__ARCH"/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1.05	INFORMATIONAL SUBMITTALS</w:t>
      </w:r>
    </w:p>
    <w:p>
      <w:pPr>
        <w:pStyle w:val="CSI_Paragraph__ARC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A.	Qualification Data: For TAB firm and TAB supervisor.</w:t>
      </w:r>
    </w:p>
    <w:p>
      <w:pPr>
        <w:pStyle w:val="CSI_Paragraph__ARC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Instrument Calibration Reports: Submit calibration certificates for all instruments used.</w:t>
      </w:r>
    </w:p>
    <w:p>
      <w:pPr>
        <w:pStyle w:val="CSI_Paragraph__ARC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C.	Field Reports: Progress reports during TAB work.</w:t>
      </w:r>
    </w:p>
    <w:p>
      <w:pPr>
        <w:pStyle w:val="CSI_Article__ARCH"/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1.06	QUALITY ASSURANCE</w:t>
      </w:r>
    </w:p>
    <w:p>
      <w:pPr>
        <w:pStyle w:val="CSI_Paragraph__ARC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A.	TAB Firm Qualifications: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Certified by AABC, NEBB, or TABB.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Minimum 5 years experience in TAB work.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Experience with projects of similar size and complexity.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TAB Supervisor Qualifications: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Certified by AABC, NEBB, or TABB.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Minimum 3 years experience as TAB supervisor.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Present on-site during TAB work.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C.	Instrument Calibration: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Calibrate instruments within 6 months of TAB work.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Calibration traceable to NIST standards.</w:t>
      </w:r>
    </w:p>
    <w:p>
      <w:pPr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1.07	PREREQUISITES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A.	Verify the following before beginning TAB work: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HVAC systems are complete and operational.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Temporary filters are installed.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Duct systems are clean.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4.	Automatic control systems are operational.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5.	Electrical systems serving HVAC are energized.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6.	Hydraulic systems are filled, vented, and flushed.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7.	Pumps are operational and proper rotation verified.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8.	Air handling units are operational.</w:t>
      </w:r>
    </w:p>
    <w:p>
      <w:pPr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1.08	COORDINATION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A.	Coordinate with installing contractors to ensure systems are complete.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Coordinate with controls contractor to ensure control sequences are operational.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C.	Coordinate with Owner to schedule TAB work.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D.	Notify Architect and Engineer minimum 5 working days prior to commencing TAB work.</w:t>
      </w:r>
    </w:p>
    <w:p>
      <w:pPr>
        <w:pStyle w:val="CSI_Part__ARCH"/>
        <w:spacing w:before="360" w:after="240"/>
      </w:pPr>
      <w:r>
        <w:rPr>
          <w:rFonts w:ascii="Arial" w:cs="Arial" w:eastAsia="Arial" w:hAnsi="Arial"/>
          <w:b/>
          <w:bCs/>
          <w:caps/>
          <w:sz w:val="24"/>
          <w:szCs w:val="24"/>
        </w:rPr>
        <w:t xml:space="preserve">PART 2 - PRODUCTS</w:t>
      </w:r>
    </w:p>
    <w:p>
      <w:pPr>
        <w:pStyle w:val="CSI_Article__ARCH"/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2.01	INSTRUMENTS</w:t>
      </w:r>
    </w:p>
    <w:p>
      <w:pPr>
        <w:pStyle w:val="CSI_Paragraph__ARC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A.	Provide instruments required to perform TAB work, including:</w:t>
      </w:r>
    </w:p>
    <w:p>
      <w:pPr>
        <w:pStyle w:val="CSI_Subparagraph__ARC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Air Measurement:</w:t>
      </w:r>
    </w:p>
    <w:p>
      <w:pPr>
        <w:pStyle w:val="CSI_Subsubparagraph__ARCH"/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a.	Pitot tubes and manometers.</w:t>
      </w:r>
    </w:p>
    <w:p>
      <w:pPr>
        <w:pStyle w:val="CSI_Subsubparagraph__ARCH"/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b.	Rotating vane anemometers.</w:t>
      </w:r>
    </w:p>
    <w:p>
      <w:pPr>
        <w:pStyle w:val="CSI_Subsubparagraph__ARCH"/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c.	Thermal anemometers.</w:t>
      </w:r>
    </w:p>
    <w:p>
      <w:pPr>
        <w:pStyle w:val="CSI_Subsubparagraph__ARCH"/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d.	Capture hoods.</w:t>
      </w:r>
    </w:p>
    <w:p>
      <w:pPr>
        <w:pStyle w:val="CSI_Subsubparagraph__ARCH"/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e.	Pressure gauges and transducers.</w:t>
      </w:r>
    </w:p>
    <w:p>
      <w:pPr>
        <w:pStyle w:val="CSI_Subparagraph__ARC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Hydronic Measurement:</w:t>
      </w:r>
    </w:p>
    <w:p>
      <w:pPr>
        <w:pStyle w:val="CSI_Subsubparagraph__ARCH"/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a.	Differential pressure gauges.</w:t>
      </w:r>
    </w:p>
    <w:p>
      <w:pPr>
        <w:pStyle w:val="CSI_Subsubparagraph__ARCH"/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b.	Ultrasonic flow meters.</w:t>
      </w:r>
    </w:p>
    <w:p>
      <w:pPr>
        <w:pStyle w:val="CSI_Subsubparagraph__ARCH"/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c.	Calibrated balancing valves.</w:t>
      </w:r>
    </w:p>
    <w:p>
      <w:pPr>
        <w:pStyle w:val="CSI_Subsubparagraph__ARCH"/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d.	Pressure gauges.</w:t>
      </w:r>
    </w:p>
    <w:p>
      <w:pPr>
        <w:pStyle w:val="CSI_Subparagraph__ARC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Temperature Measurement:</w:t>
      </w:r>
    </w:p>
    <w:p>
      <w:pPr>
        <w:pStyle w:val="CSI_Subsubparagraph__ARCH"/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a.	Digital thermometers.</w:t>
      </w:r>
    </w:p>
    <w:p>
      <w:pPr>
        <w:pStyle w:val="CSI_Subsubparagraph__ARCH"/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b.	Infrared thermometers.</w:t>
      </w:r>
    </w:p>
    <w:p>
      <w:pPr>
        <w:pStyle w:val="CSI_Subsubparagraph__ARCH"/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c.	Temperature data loggers.</w:t>
      </w:r>
    </w:p>
    <w:p>
      <w:pPr>
        <w:pStyle w:val="CSI_Subparagraph__ARC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4.	Electrical Measurement:</w:t>
      </w:r>
    </w:p>
    <w:p>
      <w:pPr>
        <w:pStyle w:val="CSI_Subsubparagraph__ARCH"/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a.	Clamp-on ammeters.</w:t>
      </w:r>
    </w:p>
    <w:p>
      <w:pPr>
        <w:pStyle w:val="CSI_Subsubparagraph__ARCH"/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b.	Voltmeters.</w:t>
      </w:r>
    </w:p>
    <w:p>
      <w:pPr>
        <w:pStyle w:val="CSI_Subsubparagraph__ARCH"/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c.	Power analyzers.</w:t>
      </w:r>
    </w:p>
    <w:p>
      <w:pPr>
        <w:pStyle w:val="CSI_Subparagraph__ARC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5.	Rotational Measurement:</w:t>
      </w:r>
    </w:p>
    <w:p>
      <w:pPr>
        <w:pStyle w:val="CSI_Subsubparagraph__ARCH"/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a.	Contact tachometers.</w:t>
      </w:r>
    </w:p>
    <w:p>
      <w:pPr>
        <w:pStyle w:val="CSI_Subsubparagraph__ARCH"/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b.	Strobe tachometers.</w:t>
      </w:r>
    </w:p>
    <w:p>
      <w:pPr>
        <w:pStyle w:val="CSI_Paragraph__ARC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Instrument Accuracy: As specified in AABC, NEBB, or TABB standards.</w:t>
      </w:r>
    </w:p>
    <w:p>
      <w:pPr>
        <w:pStyle w:val="CSI_Part__ARCH"/>
        <w:spacing w:before="360" w:after="240"/>
      </w:pPr>
      <w:r>
        <w:rPr>
          <w:rFonts w:ascii="Arial" w:cs="Arial" w:eastAsia="Arial" w:hAnsi="Arial"/>
          <w:b/>
          <w:bCs/>
          <w:caps/>
          <w:sz w:val="24"/>
          <w:szCs w:val="24"/>
        </w:rPr>
        <w:t xml:space="preserve">PART 3 - EXECUTION</w:t>
      </w:r>
    </w:p>
    <w:p>
      <w:pPr>
        <w:pStyle w:val="CSI_Article__ARCH"/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3.01	EXAMINATION</w:t>
      </w:r>
    </w:p>
    <w:p>
      <w:pPr>
        <w:pStyle w:val="CSI_Paragraph__ARC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A.	Verify systems are ready for TAB as described in Prerequisites.</w:t>
      </w:r>
    </w:p>
    <w:p>
      <w:pPr>
        <w:pStyle w:val="CSI_Paragraph__ARC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Report deficiencies in writing to Contractor and Architect/Engineer.</w:t>
      </w:r>
    </w:p>
    <w:p>
      <w:pPr>
        <w:pStyle w:val="CSI_Paragraph__ARC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C.	Do not proceed with TAB until deficiencies are corrected.</w:t>
      </w:r>
    </w:p>
    <w:p>
      <w:pPr>
        <w:pStyle w:val="CSI_Article__ARCH"/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3.02	GENERAL PROCEDURES</w:t>
      </w:r>
    </w:p>
    <w:p>
      <w:pPr>
        <w:pStyle w:val="CSI_Paragraph__ARC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A.	Perform TAB in accordance with AABC, NEBB, or TABB procedural standards.</w:t>
      </w:r>
    </w:p>
    <w:p>
      <w:pPr>
        <w:pStyle w:val="CSI_Paragraph__ARC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Perform preliminary system checks before adjusting and balancing.</w:t>
      </w:r>
    </w:p>
    <w:p>
      <w:pPr>
        <w:pStyle w:val="CSI_Paragraph__ARC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C.	Adjust systems to achieve design values within specified tolerances.</w:t>
      </w:r>
    </w:p>
    <w:p>
      <w:pPr>
        <w:pStyle w:val="CSI_Paragraph__ARC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D.	Mark final positions of all manual volume dampers, valves, and other adjustment devices.</w:t>
      </w:r>
    </w:p>
    <w:p>
      <w:pPr>
        <w:pStyle w:val="CSI_Paragraph__ARC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E.	Lock all balancing devices after final adjustment.</w:t>
      </w:r>
    </w:p>
    <w:p>
      <w:pPr>
        <w:pStyle w:val="CSI_Article__ARCH"/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3.03	AIR SYSTEM BALANCING</w:t>
      </w:r>
    </w:p>
    <w:p>
      <w:pPr>
        <w:pStyle w:val="CSI_Paragraph__ARC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A.	Procedures:</w:t>
      </w:r>
    </w:p>
    <w:p>
      <w:pPr>
        <w:pStyle w:val="CSI_Subparagraph__ARC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Measure and record fan performance data.</w:t>
      </w:r>
    </w:p>
    <w:p>
      <w:pPr>
        <w:pStyle w:val="CSI_Subparagraph__ARC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Traverse duct mains to establish total air quantities.</w:t>
      </w:r>
    </w:p>
    <w:p>
      <w:pPr>
        <w:pStyle w:val="CSI_Subparagraph__ARC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Adjust fan speeds as required to achieve design airflow.</w:t>
      </w:r>
    </w:p>
    <w:p>
      <w:pPr>
        <w:pStyle w:val="CSI_Subparagraph__ARC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4.	Balance branch ducts proportionally.</w:t>
      </w:r>
    </w:p>
    <w:p>
      <w:pPr>
        <w:pStyle w:val="CSI_Subparagraph__ARCH"/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5.	Measure and adjust airflow at each outlet.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6.	Record final measurements.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Air Handling Units: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Verify fan rotation.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Measure and record: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a.	Total supply airflow.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b.	Total return airflow.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c.	Outdoor airflow.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d.	Exhaust airflow.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e.	Fan static pressure.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f.	Fan motor amperage.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g.	Fan RPM.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Adjust to achieve design values.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C.	Outlets and Inlets: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Measure airflow at each supply diffuser, register, and grille.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Measure airflow at each return and exhaust inlet.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Adjust to within plus or minus 10 percent of design airflow.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D.	Outdoor Air: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Measure outdoor airflow at design minimum position.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Verify economizer operation and measure airflow at full outdoor air.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Adjust to achieve design outdoor air quantities.</w:t>
      </w:r>
    </w:p>
    <w:p>
      <w:pPr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3.04	HYDRONIC SYSTEM BALANCING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A.	Procedures: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Verify pump rotation.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Measure and record pump performance data.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Adjust pump speed or impeller trim as required.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4.	Set system pressure-regulating valves.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5.	Balance mains and branches proportionally.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6.	Balance terminal units.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7.	Record final measurements.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Pumps: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Measure and record: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a.	Total flow rate.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b.	Suction and discharge pressure.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c.	Differential pressure.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d.	Pump motor amperage.</w:t>
      </w:r>
    </w:p>
    <w:p>
      <w:pPr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e.	Pump RPM.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Compare with pump curves and adjust as required.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C.	Terminal Units: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Measure flow rate at each coil or terminal unit.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Adjust balancing valves to achieve design flow.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Adjust to within plus or minus 10 percent of design flow.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D.	Temperature: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Measure entering and leaving water temperatures at coils.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Calculate and verify heat transfer rates.</w:t>
      </w:r>
    </w:p>
    <w:p>
      <w:pPr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3.05	TOLERANCES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A.	Air Systems: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Supply, return, and exhaust fans: Plus or minus 10 percent of design airflow.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Air terminals: Plus or minus 10 percent of design airflow.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Outdoor air: Plus 10 percent, minus 0 percent of design airflow.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Hydronic Systems: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Pumps: Plus or minus 10 percent of design flow.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Terminal units: Plus or minus 10 percent of design flow.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Main piping: Plus or minus 5 percent of design flow.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C.	Temperature: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Dry bulb: Plus or minus 1 degree F.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Wet bulb: Plus or minus 1 degree F.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Water temperature: Plus or minus 0.5 degree F.</w:t>
      </w:r>
    </w:p>
    <w:p>
      <w:pPr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3.06	FINAL REPORT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A.	General: Prepare final TAB report in accordance with AABC, NEBB, or TABB standards.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Report Contents: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1.	Title page with project information and TAB firm certification.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2.	Table of contents.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3.	Executive summary.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4.	Instrument list with calibration dates.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5.	System schematics showing balance points.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6.	Air system data forms:</w:t>
      </w:r>
    </w:p>
    <w:p>
      <w:pPr>
        <w:pStyle w:val="CSI_Subsubparagraph__ARCH"/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a.	Air handling unit data.</w:t>
      </w:r>
    </w:p>
    <w:p>
      <w:pPr>
        <w:pStyle w:val="CSI_Subsubparagraph__ARCH"/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b.	Fan data.</w:t>
      </w:r>
    </w:p>
    <w:p>
      <w:pPr>
        <w:pStyle w:val="CSI_Subsubparagraph__ARCH"/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c.	Outlet/inlet data.</w:t>
      </w:r>
    </w:p>
    <w:p>
      <w:pPr>
        <w:pStyle w:val="CSI_Subsubparagraph__ARCH"/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d.	Exhaust fan data.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7.	Hydronic system data forms:</w:t>
      </w:r>
    </w:p>
    <w:p>
      <w:pPr>
        <w:pStyle w:val="CSI_Subsubparagraph__ARCH"/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a.	Pump data.</w:t>
      </w:r>
    </w:p>
    <w:p>
      <w:pPr>
        <w:pStyle w:val="CSI_Subsubparagraph__ARCH"/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b.	Terminal unit data.</w:t>
      </w:r>
    </w:p>
    <w:p>
      <w:pPr>
        <w:pStyle w:val="CSI_Subsubparagraph__ARCH"/>
        <w:spacing w:before="60" w:after="60"/>
        <w:ind w:left="1440"/>
      </w:pPr>
      <w:r>
        <w:rPr>
          <w:rFonts w:ascii="Arial" w:cs="Arial" w:eastAsia="Arial" w:hAnsi="Arial"/>
          <w:sz w:val="22"/>
          <w:szCs w:val="22"/>
        </w:rPr>
        <w:t xml:space="preserve">c.	Coil data.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8.	Deficiency reports and resolutions.</w:t>
      </w:r>
    </w:p>
    <w:p>
      <w:pPr>
        <w:spacing w:before="60" w:after="60"/>
        <w:ind w:left="1080"/>
      </w:pPr>
      <w:r>
        <w:rPr>
          <w:rFonts w:ascii="Arial" w:cs="Arial" w:eastAsia="Arial" w:hAnsi="Arial"/>
          <w:sz w:val="22"/>
          <w:szCs w:val="22"/>
        </w:rPr>
        <w:t xml:space="preserve">9.	Certification statement signed by TAB supervisor.</w:t>
      </w:r>
    </w:p>
    <w:p>
      <w:pPr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C.	Submit 3 hard copies and 1 electronic copy (PDF format) of final report.</w:t>
      </w:r>
    </w:p>
    <w:p>
      <w:pPr>
        <w:pStyle w:val="CSI_Article__ARCH"/>
        <w:spacing w:before="240" w:after="120"/>
        <w:ind w:left="3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3.07	VERIFICATION</w:t>
      </w:r>
    </w:p>
    <w:p>
      <w:pPr>
        <w:pStyle w:val="CSI_Paragraph__ARC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A.	Owner reserves the right to verify TAB results by spot-checking.</w:t>
      </w:r>
    </w:p>
    <w:p>
      <w:pPr>
        <w:pStyle w:val="CSI_Paragraph__ARC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B.	If spot-check measurements differ from reported values by more than 10 percent, perform additional verification at no additional cost.</w:t>
      </w:r>
    </w:p>
    <w:p>
      <w:pPr>
        <w:pStyle w:val="CSI_Paragraph__ARCH"/>
        <w:spacing w:before="120" w:after="60"/>
        <w:ind w:left="720"/>
      </w:pPr>
      <w:r>
        <w:rPr>
          <w:rFonts w:ascii="Arial" w:cs="Arial" w:eastAsia="Arial" w:hAnsi="Arial"/>
          <w:sz w:val="22"/>
          <w:szCs w:val="22"/>
        </w:rPr>
        <w:t xml:space="preserve">C.	If additional verification confirms discrepancies, re-balance affected systems and re-submit reports at no additional cost.</w:t>
      </w:r>
    </w:p>
    <w:p>
      <w:pPr>
        <w:spacing w:before="48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END OF SECTION 23 05 93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23 05 93 -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rPr>
        <w:rFonts w:ascii="Arial" w:cs="Arial" w:eastAsia="Arial" w:hAnsi="Arial"/>
        <w:sz w:val="20"/>
        <w:szCs w:val="20"/>
      </w:rPr>
      <w:t xml:space="preserve">SECTION 23 05 93</w:t>
    </w:r>
    <w:r>
      <w:rPr>
        <w:rFonts w:ascii="Arial" w:cs="Arial" w:eastAsia="Arial" w:hAnsi="Arial"/>
        <w:sz w:val="20"/>
        <w:szCs w:val="20"/>
      </w:rPr>
      <w:t xml:space="preserve">	TESTING, ADJUSTING, AND BALANCING FOR HVAC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SI_SectionID__ARCH">
    <w:name w:val="CSI Section ID (Architect Template)"/>
    <w:qFormat/>
    <w:pPr>
      <w:spacing w:after="120"/>
      <w:jc w:val="center"/>
    </w:pPr>
    <w:rPr>
      <w:rFonts w:ascii="Arial" w:cs="Arial" w:eastAsia="Arial" w:hAnsi="Arial"/>
      <w:b/>
      <w:bCs/>
      <w:sz w:val="28"/>
      <w:szCs w:val="28"/>
    </w:rPr>
  </w:style>
  <w:style w:type="paragraph" w:styleId="CSI_SectionName__ARCH">
    <w:name w:val="CSI Section Name (Architect Template)"/>
    <w:qFormat/>
    <w:pPr>
      <w:spacing w:after="360"/>
      <w:jc w:val="center"/>
    </w:pPr>
    <w:rPr>
      <w:rFonts w:ascii="Arial" w:cs="Arial" w:eastAsia="Arial" w:hAnsi="Arial"/>
      <w:b/>
      <w:bCs/>
      <w:sz w:val="28"/>
      <w:szCs w:val="28"/>
    </w:rPr>
  </w:style>
  <w:style w:type="paragraph" w:styleId="CSI_Part__ARCH">
    <w:name w:val="CSI Part (Architect Template)"/>
    <w:qFormat/>
    <w:pPr>
      <w:spacing w:before="360" w:after="240"/>
    </w:pPr>
    <w:rPr>
      <w:rFonts w:ascii="Arial" w:cs="Arial" w:eastAsia="Arial" w:hAnsi="Arial"/>
      <w:b/>
      <w:bCs/>
      <w:caps/>
      <w:sz w:val="24"/>
      <w:szCs w:val="24"/>
    </w:rPr>
  </w:style>
  <w:style w:type="paragraph" w:styleId="CSI_Article__ARCH">
    <w:name w:val="CSI Article (Architect Template)"/>
    <w:qFormat/>
    <w:pPr>
      <w:spacing w:before="240" w:after="120"/>
      <w:ind w:left="360"/>
    </w:pPr>
    <w:rPr>
      <w:rFonts w:ascii="Arial" w:cs="Arial" w:eastAsia="Arial" w:hAnsi="Arial"/>
      <w:b/>
      <w:bCs/>
      <w:sz w:val="22"/>
      <w:szCs w:val="22"/>
    </w:rPr>
  </w:style>
  <w:style w:type="paragraph" w:styleId="CSI_Paragraph__ARCH">
    <w:name w:val="CSI Paragraph (Architect Template)"/>
    <w:qFormat/>
    <w:pPr>
      <w:spacing w:before="120" w:after="60"/>
      <w:ind w:left="720"/>
    </w:pPr>
    <w:rPr>
      <w:rFonts w:ascii="Arial" w:cs="Arial" w:eastAsia="Arial" w:hAnsi="Arial"/>
      <w:sz w:val="22"/>
      <w:szCs w:val="22"/>
    </w:rPr>
  </w:style>
  <w:style w:type="paragraph" w:styleId="CSI_Subparagraph__ARCH">
    <w:name w:val="CSI Subparagraph (Architect Template)"/>
    <w:qFormat/>
    <w:pPr>
      <w:spacing w:before="60" w:after="60"/>
      <w:ind w:left="1080"/>
    </w:pPr>
    <w:rPr>
      <w:rFonts w:ascii="Arial" w:cs="Arial" w:eastAsia="Arial" w:hAnsi="Arial"/>
      <w:sz w:val="22"/>
      <w:szCs w:val="22"/>
    </w:rPr>
  </w:style>
  <w:style w:type="paragraph" w:styleId="CSI_Subsubparagraph__ARCH">
    <w:name w:val="CSI Sub-subparagraph (Architect Template)"/>
    <w:qFormat/>
    <w:pPr>
      <w:spacing w:before="60" w:after="60"/>
      <w:ind w:left="1440"/>
    </w:pPr>
    <w:rPr>
      <w:rFonts w:ascii="Arial" w:cs="Arial" w:eastAsia="Arial" w:hAnsi="Arial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2025-12-13T21:10:19.544Z</dcterms:created>
  <dcterms:modified xsi:type="dcterms:W3CDTF">2025-12-13T21:10:19.545Z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