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Relationships xmlns:rel="http://schemas.openxmlformats.org/package/2006/relationships" />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du wp14">
  <w:body>
    <w:p ns2:paraId="000D5E4B" ns2:textId="01EC12EF">
      <w:pPr>
        <w:pStyle w:val="SCT"/>
        <w:rPr>
          <w:rStyle w:val="NUM"/>
        </w:rPr>
      </w:pPr>
      <w:r>
        <w:rPr>
          <w:szCs w:val="24"/>
        </w:rPr>
        <w:t>SECTION</w:t>
      </w:r>
      <w:r>
        <w:t xml:space="preserve"> </w:t>
      </w:r>
      <w:r>
        <w:rPr>
          <w:rStyle w:val="NUM"/>
          <w:b/>
        </w:rPr>
        <w:t>0</w:t>
      </w:r>
      <w:r>
        <w:rPr>
          <w:rStyle w:val="NUM"/>
          <w:b/>
        </w:rPr>
        <w:t>1</w:t>
      </w:r>
      <w:r>
        <w:rPr>
          <w:rStyle w:val="NUM"/>
          <w:b/>
        </w:rPr>
        <w:t xml:space="preserve"> </w:t>
      </w:r>
      <w:r>
        <w:rPr>
          <w:rStyle w:val="NUM"/>
          <w:b/>
        </w:rPr>
        <w:t>23</w:t>
      </w:r>
      <w:r>
        <w:rPr>
          <w:rStyle w:val="NUM"/>
          <w:b/>
        </w:rPr>
        <w:t xml:space="preserve"> </w:t>
      </w:r>
      <w:r>
        <w:rPr>
          <w:rStyle w:val="NUM"/>
          <w:b/>
        </w:rPr>
        <w:t>45</w:t>
      </w:r>
    </w:p>
    <w:p ns2:paraId="1BE71B5F" ns2:textId="47BB9517">
      <w:pPr>
        <w:pStyle w:val="SCT"/>
        <w:rPr>
          <w:rStyle w:val="NAM"/>
          <w:b/>
        </w:rPr>
      </w:pPr>
      <w:r>
        <w:rPr>
          <w:rStyle w:val="NAM"/>
          <w:b/>
        </w:rPr>
        <w:t>SECTION FORMAT</w:t>
      </w:r>
    </w:p>
    <w:p ns2:paraId="0C11C0DE" ns2:textId="0033366D">
      <w:pPr>
        <w:pStyle w:val="PRT"/>
      </w:pPr>
      <w:r>
        <w:t>GENERAL</w:t>
      </w:r>
    </w:p>
    <w:p ns2:paraId="2020ABFD" ns2:textId="550AA46D">
      <w:pPr>
        <w:pStyle w:val="ART"/>
      </w:pPr>
      <w:r>
        <w:t>SECTION</w:t>
      </w:r>
      <w:r>
        <w:t xml:space="preserve"> INCLUDES</w:t>
      </w:r>
    </w:p>
    <w:p ns2:paraId="12FE2C8D" ns2:textId="09CA6D58">
      <w:pPr>
        <w:pStyle w:val="PR1"/>
        <w:rPr>
          <w:i/>
          <w:iCs/>
        </w:rPr>
      </w:pPr>
      <w:r>
        <w:rPr>
          <w:i/>
          <w:iCs/>
        </w:rPr>
        <w:t xml:space="preserve">File Format:  Each Word/PDF </w:t>
      </w:r>
      <w:r>
        <w:rPr>
          <w:i/>
          <w:iCs/>
        </w:rPr>
        <w:t xml:space="preserve">File name, </w:t>
      </w:r>
      <w:r>
        <w:rPr>
          <w:i/>
          <w:iCs/>
        </w:rPr>
        <w:t xml:space="preserve">needs </w:t>
      </w:r>
      <w:r>
        <w:rPr>
          <w:i/>
          <w:iCs/>
        </w:rPr>
        <w:t xml:space="preserve">to have the </w:t>
      </w:r>
      <w:r>
        <w:rPr>
          <w:b/>
          <w:bCs/>
          <w:i/>
          <w:iCs/>
          <w:u w:val="single"/>
        </w:rPr>
        <w:t>complete correct section name and number</w:t>
      </w:r>
      <w:r>
        <w:rPr>
          <w:i/>
          <w:iCs/>
        </w:rPr>
        <w:t>.</w:t>
      </w:r>
    </w:p>
    <w:p ns2:paraId="6779E645" ns2:textId="6C8E1AA0">
      <w:pPr>
        <w:pStyle w:val="PR2"/>
        <w:rPr>
          <w:b/>
          <w:bCs/>
        </w:rPr>
      </w:pPr>
      <w:r>
        <w:rPr>
          <w:b/>
          <w:bCs/>
        </w:rPr>
        <w:t>00 01 01 - Project Title Page</w:t>
      </w:r>
    </w:p>
    <w:p ns2:paraId="06512878" ns2:textId="6D9C0ADC">
      <w:pPr>
        <w:pStyle w:val="PR1"/>
        <w:rPr>
          <w:b/>
          <w:bCs/>
          <w:i/>
          <w:iCs/>
        </w:rPr>
      </w:pPr>
      <w:r>
        <w:rPr>
          <w:b/>
          <w:bCs/>
          <w:i/>
          <w:iCs/>
        </w:rPr>
        <w:t>Please clean out your PDF bookmarks. There should not be any in each PDF.</w:t>
      </w:r>
    </w:p>
    <w:p ns2:paraId="728A39B0" ns2:textId="6EC75169">
      <w:pPr>
        <w:pStyle w:val="PR2"/>
        <w:rPr>
          <w:i/>
          <w:iCs/>
        </w:rPr>
      </w:pPr>
      <w:r>
        <w:rPr>
          <w:i/>
          <w:iCs/>
        </w:rPr>
        <w:t>DSA has been enforcing spec book bookmark only go 2 levels deep. That is the section ti</w:t>
      </w:r>
      <w:r>
        <w:rPr>
          <w:i/>
          <w:iCs/>
        </w:rPr>
        <w:t>t</w:t>
      </w:r>
      <w:r>
        <w:rPr>
          <w:i/>
          <w:iCs/>
        </w:rPr>
        <w:t>le</w:t>
      </w:r>
      <w:r>
        <w:rPr>
          <w:i/>
          <w:iCs/>
        </w:rPr>
        <w:t>,</w:t>
      </w:r>
      <w:r>
        <w:rPr>
          <w:i/>
          <w:iCs/>
        </w:rPr>
        <w:t xml:space="preserve"> only then the division title by me</w:t>
      </w:r>
      <w:r>
        <w:rPr>
          <w:i/>
          <w:iCs/>
        </w:rPr>
        <w:t>,</w:t>
      </w:r>
      <w:r>
        <w:rPr>
          <w:i/>
          <w:iCs/>
        </w:rPr>
        <w:t xml:space="preserve"> when the book is assembled by division into one complete book. When assembled only the section title is included from the file name.</w:t>
      </w:r>
    </w:p>
    <w:p ns2:paraId="3B6E38DC" ns2:textId="342F58F2">
      <w:pPr>
        <w:pStyle w:val="PR2"/>
        <w:rPr>
          <w:i/>
          <w:iCs/>
        </w:rPr>
      </w:pPr>
      <w:r>
        <w:rPr>
          <w:i/>
          <w:iCs/>
        </w:rPr>
        <w:t>Note: There is no such thing as Part 4 in MasterFormat/</w:t>
      </w:r>
      <w:r>
        <w:rPr>
          <w:i/>
          <w:iCs/>
        </w:rPr>
        <w:t>SectionFormat</w:t>
      </w:r>
      <w:r>
        <w:rPr>
          <w:i/>
          <w:iCs/>
        </w:rPr>
        <w:t xml:space="preserve">; please correct. </w:t>
      </w:r>
    </w:p>
    <w:p ns2:paraId="2E8F3B87" ns2:textId="55921698">
      <w:pPr>
        <w:pStyle w:val="PR1"/>
        <w:rPr>
          <w:i/>
          <w:iCs/>
        </w:rPr>
      </w:pPr>
      <w:r>
        <w:rPr>
          <w:i/>
          <w:iCs/>
        </w:rPr>
        <w:t>DO NOT use military paragraph numbering.</w:t>
      </w:r>
    </w:p>
    <w:p ns2:paraId="2D985AEC" ns2:textId="088546DA">
      <w:pPr>
        <w:pStyle w:val="PR1"/>
        <w:rPr>
          <w:i/>
          <w:iCs/>
        </w:rPr>
      </w:pPr>
      <w:r>
        <w:rPr>
          <w:i/>
          <w:iCs/>
        </w:rPr>
        <w:t>DO NOT use Contract Style “ARTICLE X” as a Part or article heading.</w:t>
      </w:r>
    </w:p>
    <w:p ns2:paraId="72938ED1" ns2:textId="0B485F01">
      <w:pPr>
        <w:pStyle w:val="PR1"/>
      </w:pPr>
      <w:r>
        <w:t>The DD package ha</w:t>
      </w:r>
      <w:r>
        <w:t>s</w:t>
      </w:r>
      <w:r>
        <w:t xml:space="preserve"> limited short form versions of the expected sections. A simple software switch at my end and full sections will appear. </w:t>
      </w:r>
    </w:p>
    <w:p ns2:paraId="6EC5BBB5" ns2:textId="664210A4">
      <w:pPr>
        <w:pStyle w:val="PR1"/>
      </w:pPr>
      <w:r>
        <w:t xml:space="preserve">I can provide full sections (from </w:t>
      </w:r>
      <w:r>
        <w:t>RIB</w:t>
      </w:r>
      <w:r>
        <w:t xml:space="preserve"> SpecLink</w:t>
      </w:r>
      <w:r>
        <w:t xml:space="preserve"> Cloud</w:t>
      </w:r>
      <w:r>
        <w:t>) of each division including engineering. I do the structural and civil sections 98% of the time with occasional edits by the engineers. This way they are already coordinated with Division 01 (and CBC 11B access/ADA requirements) to minimize overlap and provide consistent language. It makes your job and my job easier.</w:t>
      </w:r>
    </w:p>
    <w:p ns2:paraId="32BF1361" ns2:textId="4D79E656">
      <w:pPr>
        <w:pStyle w:val="PR2"/>
      </w:pPr>
      <w:r>
        <w:t>Manufacturers' field services.</w:t>
      </w:r>
    </w:p>
    <w:p ns2:paraId="67573731" ns2:textId="44139B3E">
      <w:pPr>
        <w:pStyle w:val="PR3"/>
      </w:pPr>
      <w:r>
        <w:t>Manufacturers'</w:t>
      </w:r>
      <w:r>
        <w:t xml:space="preserve"> field </w:t>
      </w:r>
      <w:r>
        <w:t>services</w:t>
      </w:r>
      <w:r>
        <w:t>.</w:t>
      </w:r>
    </w:p>
    <w:p ns2:paraId="17ED5388" ns2:textId="5E867DD3">
      <w:pPr>
        <w:pStyle w:val="PR3"/>
      </w:pPr>
      <w:r>
        <w:t>Manufacturers' field services.</w:t>
      </w:r>
      <w:r>
        <w:t xml:space="preserve"> </w:t>
      </w:r>
    </w:p>
    <w:p ns2:paraId="06AA3E22" ns2:textId="6895FC50">
      <w:pPr>
        <w:pStyle w:val="PR4"/>
      </w:pPr>
      <w:r>
        <w:t>Manufacturers'</w:t>
      </w:r>
      <w:r>
        <w:t xml:space="preserve"> field services.</w:t>
      </w:r>
    </w:p>
    <w:p ns2:paraId="4C1E5AE5" ns2:textId="0A24C9C1">
      <w:pPr>
        <w:pStyle w:val="PR4"/>
      </w:pPr>
      <w:r>
        <w:t>Manufacturers' field services.</w:t>
      </w:r>
    </w:p>
    <w:p ns2:paraId="4391D40A" ns2:textId="763867F8">
      <w:pPr>
        <w:pStyle w:val="PR5"/>
      </w:pPr>
      <w:r>
        <w:t>Manufacturers'</w:t>
      </w:r>
      <w:r>
        <w:t xml:space="preserve"> field services.</w:t>
      </w:r>
    </w:p>
    <w:p ns2:paraId="4C805D19" ns2:textId="32BDA23F">
      <w:pPr>
        <w:pStyle w:val="PR5"/>
      </w:pPr>
      <w:r>
        <w:t>Manufacturers' field services.</w:t>
      </w:r>
    </w:p>
    <w:p ns2:paraId="2764417A" ns2:textId="5B692FA1">
      <w:pPr>
        <w:pStyle w:val="PR5"/>
      </w:pPr>
    </w:p>
    <w:p ns2:paraId="73805D46" ns2:textId="03EA9266">
      <w:pPr>
        <w:pStyle w:val="ART"/>
      </w:pPr>
      <w:r>
        <w:t>RELATED SECTIONS*</w:t>
      </w:r>
    </w:p>
    <w:p ns2:paraId="1E87346D" ns2:textId="1A2B3A99">
      <w:pPr>
        <w:pStyle w:val="PR1"/>
      </w:pPr>
      <w:r>
        <w:t>Section Includes: General quality control requirements.</w:t>
      </w:r>
    </w:p>
    <w:p ns2:paraId="43F305F3" ns2:textId="0773C8F1">
      <w:pPr>
        <w:pStyle w:val="PR2"/>
      </w:pPr>
      <w:r>
        <w:t>General quality control.</w:t>
      </w:r>
    </w:p>
    <w:p ns2:paraId="5D3818A3" ns2:textId="4B92F00F">
      <w:pPr>
        <w:pStyle w:val="PR2"/>
      </w:pPr>
      <w:r>
        <w:t>Manufacturers' field services.</w:t>
      </w:r>
    </w:p>
    <w:p ns2:paraId="4C160B7E" ns2:textId="37B91340">
      <w:pPr>
        <w:pStyle w:val="ART"/>
      </w:pPr>
      <w:r>
        <w:t>ALLOWANCES</w:t>
      </w:r>
    </w:p>
    <w:p ns2:paraId="04C3B84B" ns2:textId="2720EB32">
      <w:pPr>
        <w:pStyle w:val="PR1"/>
      </w:pPr>
      <w:r>
        <w:t>Section Includes: General quality control requirements.</w:t>
      </w:r>
    </w:p>
    <w:p ns2:paraId="6381CEB7" ns2:textId="3417E7F9">
      <w:pPr>
        <w:pStyle w:val="PR2"/>
      </w:pPr>
      <w:r>
        <w:t>General quality control.</w:t>
      </w:r>
    </w:p>
    <w:p ns2:paraId="05E42889" ns2:textId="5E3F0E64">
      <w:pPr>
        <w:pStyle w:val="PR2"/>
      </w:pPr>
      <w:r>
        <w:t>Manufacturers' field services.</w:t>
      </w:r>
    </w:p>
    <w:p ns2:paraId="1CF3D262" ns2:textId="62BDDCB3">
      <w:pPr>
        <w:pStyle w:val="ART"/>
      </w:pPr>
      <w:r>
        <w:lastRenderedPageBreak/>
        <w:t>UNIT PRICES</w:t>
      </w:r>
    </w:p>
    <w:p ns2:paraId="50DABF6F" ns2:textId="0637F1EF">
      <w:pPr>
        <w:pStyle w:val="PR1"/>
      </w:pPr>
      <w:r>
        <w:t>If you’re doing you</w:t>
      </w:r>
      <w:r>
        <w:t>r</w:t>
      </w:r>
      <w:r>
        <w:t xml:space="preserve"> own, note that this 3-part master has Word “styles” to correspond to MasterSpec. Simply import these styles and the document will normally convert it 95% right over. You still need to look it over as over time docs get edited without proper attention to Word’s “styles.” I can walk you through it, if needed</w:t>
      </w:r>
      <w:r>
        <w:t>.</w:t>
      </w:r>
    </w:p>
    <w:p ns2:paraId="72EEEA40" ns2:textId="1E889AA1">
      <w:pPr>
        <w:pStyle w:val="ART"/>
      </w:pPr>
      <w:r>
        <w:t>ALTERNATES/ALTERNATIVES</w:t>
      </w:r>
    </w:p>
    <w:p ns2:paraId="529D8CCA" ns2:textId="41ABA841">
      <w:pPr>
        <w:pStyle w:val="PR1"/>
      </w:pPr>
      <w:r>
        <w:t>If you will be providing sections, please coordinate with me as to section numbering and titles per CSI MasterFormat 201</w:t>
      </w:r>
      <w:r>
        <w:t>8</w:t>
      </w:r>
      <w:r>
        <w:t xml:space="preserve"> (or later). Some section numbers have moved in the last few years.</w:t>
      </w:r>
    </w:p>
    <w:p ns2:paraId="012EFED3" ns2:textId="67CD18E7">
      <w:pPr>
        <w:pStyle w:val="ART"/>
      </w:pPr>
      <w:r>
        <w:t>DEFINITIONS</w:t>
      </w:r>
    </w:p>
    <w:p ns2:paraId="02F2852D" ns2:textId="416BE2E3">
      <w:pPr>
        <w:pStyle w:val="PR1"/>
      </w:pPr>
      <w:r>
        <w:t>Section Includes: General quality control requirements.</w:t>
      </w:r>
    </w:p>
    <w:p ns2:paraId="2CEBBC62" ns2:textId="77777777">
      <w:pPr>
        <w:pStyle w:val="ART"/>
      </w:pPr>
      <w:r>
        <w:t>REFERENCES*</w:t>
      </w:r>
    </w:p>
    <w:p ns2:paraId="110417A4" ns2:textId="4D0AFE72">
      <w:pPr>
        <w:pStyle w:val="PR1"/>
      </w:pPr>
      <w:r>
        <w:t xml:space="preserve">Let me know if you are on SpecLink Cloud. I </w:t>
      </w:r>
      <w:r>
        <w:t>use</w:t>
      </w:r>
      <w:r>
        <w:t xml:space="preserve"> this new </w:t>
      </w:r>
      <w:r>
        <w:t xml:space="preserve">database </w:t>
      </w:r>
      <w:r>
        <w:t>product. If so, we can discuss setting up the “token” to allow for direct editing in the same cloud database. You do not have to be a SpecLink Cloud subscriber, you would just have to learn how to use it. It’s not hard.</w:t>
      </w:r>
    </w:p>
    <w:p ns2:paraId="6AA6C0F1" ns2:textId="5ADE0BF7">
      <w:pPr>
        <w:pStyle w:val="PR1"/>
      </w:pPr>
      <w:r>
        <w:t>The publications listed below form a part of this specification to the extent referenced.  The publications are referred to within the text by the basic designation only.</w:t>
      </w:r>
    </w:p>
    <w:p ns2:paraId="3EA67DD1" ns2:textId="0CDDAB80">
      <w:pPr>
        <w:pStyle w:val="ART"/>
      </w:pPr>
      <w:r>
        <w:t>SUBMITTALS*</w:t>
      </w:r>
    </w:p>
    <w:p ns2:paraId="1435931F" ns2:textId="4E1A5927">
      <w:pPr>
        <w:pStyle w:val="PR1"/>
      </w:pPr>
      <w:r>
        <w:t>Section Includes: General quality control requirements.</w:t>
      </w:r>
    </w:p>
    <w:p ns2:paraId="6659B7B8" ns2:textId="2E87CA06">
      <w:pPr>
        <w:pStyle w:val="ART"/>
      </w:pPr>
      <w:r>
        <w:t>QUALITY ASSURANCE*</w:t>
      </w:r>
    </w:p>
    <w:p ns2:paraId="1AE9F52C" ns2:textId="1BA0DDDC">
      <w:pPr>
        <w:pStyle w:val="PR1"/>
      </w:pPr>
      <w:r>
        <w:t>Section Includes: General quality control requirements.</w:t>
      </w:r>
    </w:p>
    <w:p ns2:paraId="1C6F5EF8" ns2:textId="38A45E4E">
      <w:pPr>
        <w:pStyle w:val="ART"/>
      </w:pPr>
      <w:r>
        <w:t>MOCK-UPS</w:t>
      </w:r>
    </w:p>
    <w:p ns2:paraId="779B1C98" ns2:textId="1CC2A4C3">
      <w:pPr>
        <w:pStyle w:val="PR1"/>
      </w:pPr>
      <w:r>
        <w:t>Section Includes: General quality control requirements.</w:t>
      </w:r>
    </w:p>
    <w:p ns2:paraId="14A4DE85" ns2:textId="7AAE272E">
      <w:pPr>
        <w:pStyle w:val="ART"/>
      </w:pPr>
      <w:r>
        <w:t>PRE-INSTALLATION MEETINGS</w:t>
      </w:r>
    </w:p>
    <w:p ns2:paraId="13F94BFE" ns2:textId="75751E84">
      <w:pPr>
        <w:pStyle w:val="PR1"/>
      </w:pPr>
      <w:r>
        <w:t>Section Includes: General quality control requirements.</w:t>
      </w:r>
    </w:p>
    <w:p ns2:paraId="5DE5012D" ns2:textId="1576C03A">
      <w:pPr>
        <w:pStyle w:val="ART"/>
      </w:pPr>
      <w:r>
        <w:t>DELIVERY, STORAGE, AND HANDLING</w:t>
      </w:r>
    </w:p>
    <w:p ns2:paraId="356AF423" ns2:textId="3CB4BACD">
      <w:pPr>
        <w:pStyle w:val="PR1"/>
      </w:pPr>
      <w:r>
        <w:t>Section Includes: General quality control requirements.</w:t>
      </w:r>
    </w:p>
    <w:p ns2:paraId="6324C5EB" ns2:textId="17AAE891">
      <w:pPr>
        <w:pStyle w:val="ART"/>
      </w:pPr>
      <w:r>
        <w:t>PROJECT CONDITIONS</w:t>
      </w:r>
    </w:p>
    <w:p ns2:paraId="14C9B518" ns2:textId="77777777">
      <w:pPr>
        <w:pStyle w:val="PR1"/>
      </w:pPr>
      <w:r>
        <w:t>Section Includes: General quality control requirements.</w:t>
      </w:r>
    </w:p>
    <w:p ns2:paraId="193522B4" ns2:textId="32E6DA37">
      <w:pPr>
        <w:pStyle w:val="ART"/>
      </w:pPr>
      <w:r>
        <w:t>ENVIRONMENTAL REQUIREMENTS</w:t>
      </w:r>
    </w:p>
    <w:p ns2:paraId="268103B9" ns2:textId="77777777">
      <w:pPr>
        <w:pStyle w:val="PR1"/>
      </w:pPr>
      <w:r>
        <w:t>Section Includes: General quality control requirements.</w:t>
      </w:r>
    </w:p>
    <w:p ns2:paraId="3E7889C1" ns2:textId="616024A9">
      <w:pPr>
        <w:pStyle w:val="ART"/>
      </w:pPr>
      <w:r>
        <w:t>WARRANTY</w:t>
      </w:r>
    </w:p>
    <w:p ns2:paraId="314977C6" ns2:textId="77777777">
      <w:pPr>
        <w:pStyle w:val="PR1"/>
      </w:pPr>
      <w:r>
        <w:t>Section Includes: General quality control requirements.</w:t>
      </w:r>
    </w:p>
    <w:p ns2:paraId="6A84A56B" ns2:textId="77777777">
      <w:pPr>
        <w:pStyle w:val="ART"/>
      </w:pPr>
      <w:r>
        <w:t>EXTRA MATERIALS</w:t>
      </w:r>
    </w:p>
    <w:p ns2:paraId="7DCAE670" ns2:textId="77777777">
      <w:pPr>
        <w:pStyle w:val="PR1"/>
      </w:pPr>
      <w:r>
        <w:t>Section Includes: General quality control requirements.</w:t>
      </w:r>
    </w:p>
    <w:p ns2:paraId="6BF75E75" ns2:textId="77777777">
      <w:pPr>
        <w:pStyle w:val="ART"/>
      </w:pPr>
      <w:r>
        <w:t>MAINTENANCE SERVICE</w:t>
      </w:r>
    </w:p>
    <w:p ns2:paraId="0BEF8D71" ns2:textId="162D78DD">
      <w:pPr>
        <w:pStyle w:val="PR1"/>
      </w:pPr>
      <w:r>
        <w:t>Section Includes: General quality control requirements.</w:t>
      </w:r>
    </w:p>
    <w:p ns2:paraId="0011E0ED" ns2:textId="77777777">
      <w:pPr>
        <w:pStyle w:val="PRT"/>
      </w:pPr>
      <w:r>
        <w:t>PRODUCTS</w:t>
      </w:r>
    </w:p>
    <w:p ns2:paraId="48EE9267" ns2:textId="77777777">
      <w:pPr>
        <w:pStyle w:val="ART"/>
      </w:pPr>
      <w:r>
        <w:t>SYSTEM DESCRIPTION</w:t>
      </w:r>
    </w:p>
    <w:p ns2:paraId="03735D01" ns2:textId="77777777">
      <w:pPr>
        <w:pStyle w:val="PR1"/>
      </w:pPr>
      <w:r>
        <w:t>Section Includes: General quality control requirements.</w:t>
      </w:r>
    </w:p>
    <w:p ns2:paraId="7BC39978" ns2:textId="77777777">
      <w:pPr>
        <w:pStyle w:val="ART"/>
      </w:pPr>
      <w:r>
        <w:t>PERFORMANCE REQUIREMENTS</w:t>
      </w:r>
    </w:p>
    <w:p ns2:paraId="19E393F2" ns2:textId="77777777">
      <w:pPr>
        <w:pStyle w:val="PR1"/>
      </w:pPr>
      <w:r>
        <w:t>Section Includes: General quality control requirements.</w:t>
      </w:r>
    </w:p>
    <w:p ns2:paraId="4AAF6E6D" ns2:textId="77777777">
      <w:pPr>
        <w:pStyle w:val="ART"/>
      </w:pPr>
      <w:r>
        <w:t>MANUFACTURERS*</w:t>
      </w:r>
    </w:p>
    <w:p ns2:paraId="472C1853" ns2:textId="77777777">
      <w:pPr>
        <w:pStyle w:val="PR1"/>
      </w:pPr>
      <w:r>
        <w:t>Section Includes: General quality control requirements.</w:t>
      </w:r>
    </w:p>
    <w:p ns2:paraId="01AE01FF" ns2:textId="77777777">
      <w:pPr>
        <w:pStyle w:val="ART"/>
      </w:pPr>
      <w:r>
        <w:t>MATERIALS*</w:t>
      </w:r>
    </w:p>
    <w:p ns2:paraId="0B8F3EF3" ns2:textId="77777777">
      <w:pPr>
        <w:pStyle w:val="PR1"/>
      </w:pPr>
      <w:r>
        <w:t>Section Includes: General quality control requirements.</w:t>
      </w:r>
    </w:p>
    <w:p ns2:paraId="116EA34F" ns2:textId="77777777">
      <w:pPr>
        <w:pStyle w:val="ART"/>
      </w:pPr>
      <w:r>
        <w:t>ACCESSORIES*</w:t>
      </w:r>
    </w:p>
    <w:p ns2:paraId="5C7BCC8E" ns2:textId="77777777">
      <w:pPr>
        <w:pStyle w:val="PR1"/>
      </w:pPr>
      <w:r>
        <w:t>Section Includes: General quality control requirements.</w:t>
      </w:r>
    </w:p>
    <w:p ns2:paraId="14633D64" ns2:textId="77777777">
      <w:pPr>
        <w:pStyle w:val="ART"/>
      </w:pPr>
      <w:r>
        <w:t>MIXES</w:t>
      </w:r>
    </w:p>
    <w:p ns2:paraId="3E36E05F" ns2:textId="77777777">
      <w:pPr>
        <w:pStyle w:val="PR1"/>
      </w:pPr>
      <w:r>
        <w:t>Section Includes: General quality control requirements.</w:t>
      </w:r>
    </w:p>
    <w:p ns2:paraId="5A4A7B72" ns2:textId="77777777">
      <w:pPr>
        <w:pStyle w:val="ART"/>
      </w:pPr>
      <w:r>
        <w:t>FABRICATION</w:t>
      </w:r>
    </w:p>
    <w:p ns2:paraId="766EA392" ns2:textId="77777777">
      <w:pPr>
        <w:pStyle w:val="PR1"/>
      </w:pPr>
      <w:r>
        <w:t>Section Includes: General quality control requirements.</w:t>
      </w:r>
    </w:p>
    <w:p ns2:paraId="0D860C1B" ns2:textId="77777777">
      <w:pPr>
        <w:pStyle w:val="ART"/>
      </w:pPr>
      <w:r>
        <w:t>FINISHING</w:t>
      </w:r>
    </w:p>
    <w:p ns2:paraId="6A8B2938" ns2:textId="77777777">
      <w:pPr>
        <w:pStyle w:val="PR1"/>
      </w:pPr>
      <w:r>
        <w:t>Section Includes: General quality control requirements.</w:t>
      </w:r>
    </w:p>
    <w:p ns2:paraId="77B93922" ns2:textId="77777777">
      <w:pPr>
        <w:pStyle w:val="ART"/>
      </w:pPr>
      <w:r>
        <w:t>SOURCE QUALITY CONTROL</w:t>
      </w:r>
    </w:p>
    <w:p ns2:paraId="17D1CDDB" ns2:textId="77777777">
      <w:pPr>
        <w:pStyle w:val="PR1"/>
      </w:pPr>
      <w:r>
        <w:t>Section Includes: General quality control requirements.</w:t>
      </w:r>
    </w:p>
    <w:p ns2:paraId="66D311D0" ns2:textId="77777777">
      <w:pPr>
        <w:pStyle w:val="PRT"/>
      </w:pPr>
      <w:r>
        <w:t>EXECUTION</w:t>
      </w:r>
    </w:p>
    <w:p ns2:paraId="4A5F4ECD" ns2:textId="77777777">
      <w:pPr>
        <w:pStyle w:val="ART"/>
      </w:pPr>
      <w:r>
        <w:t>EXAMINATION*</w:t>
      </w:r>
    </w:p>
    <w:p ns2:paraId="455EDA13" ns2:textId="77777777">
      <w:pPr>
        <w:pStyle w:val="PR1"/>
      </w:pPr>
      <w:r>
        <w:t>Section Includes: General quality control requirements.</w:t>
      </w:r>
    </w:p>
    <w:p ns2:paraId="62E0EF4E" ns2:textId="77777777">
      <w:pPr>
        <w:pStyle w:val="ART"/>
      </w:pPr>
      <w:r>
        <w:t>PREPARATION*</w:t>
      </w:r>
    </w:p>
    <w:p ns2:paraId="6A496C75" ns2:textId="77777777">
      <w:pPr>
        <w:pStyle w:val="PR1"/>
      </w:pPr>
      <w:r>
        <w:t>Section Includes: General quality control requirements.</w:t>
      </w:r>
    </w:p>
    <w:p ns2:paraId="1DD2BEA4" ns2:textId="77777777">
      <w:pPr>
        <w:pStyle w:val="ART"/>
      </w:pPr>
      <w:r>
        <w:t>INSTALLATION*/APPLICATION/ERECTION</w:t>
      </w:r>
    </w:p>
    <w:p ns2:paraId="38E84FE7" ns2:textId="77777777">
      <w:pPr>
        <w:pStyle w:val="PR1"/>
      </w:pPr>
      <w:r>
        <w:t>Section Includes: General quality control requirements.</w:t>
      </w:r>
    </w:p>
    <w:p ns2:paraId="434E1ED8" ns2:textId="77777777">
      <w:pPr>
        <w:pStyle w:val="ART"/>
      </w:pPr>
      <w:r>
        <w:t>INTERFACE WITH OTHER WORK</w:t>
      </w:r>
    </w:p>
    <w:p ns2:paraId="27021AB7" ns2:textId="77777777">
      <w:pPr>
        <w:pStyle w:val="PR1"/>
      </w:pPr>
      <w:r>
        <w:t>Section Includes: General quality control requirements.</w:t>
      </w:r>
    </w:p>
    <w:p ns2:paraId="16C79495" ns2:textId="77777777">
      <w:pPr>
        <w:pStyle w:val="ART"/>
      </w:pPr>
      <w:r>
        <w:t>ERECTION TOLERANCES</w:t>
      </w:r>
    </w:p>
    <w:p ns2:paraId="019BD127" ns2:textId="77777777">
      <w:pPr>
        <w:pStyle w:val="PR1"/>
      </w:pPr>
      <w:r>
        <w:t>Section Includes: General quality control requirements.</w:t>
      </w:r>
    </w:p>
    <w:p ns2:paraId="51B38169" ns2:textId="77777777">
      <w:pPr>
        <w:pStyle w:val="ART"/>
      </w:pPr>
      <w:r>
        <w:t>FIELD QUALITY CONTROL</w:t>
      </w:r>
    </w:p>
    <w:p ns2:paraId="6E78747B" ns2:textId="77777777">
      <w:pPr>
        <w:pStyle w:val="PR1"/>
      </w:pPr>
      <w:r>
        <w:t>Section Includes: General quality control requirements.</w:t>
      </w:r>
    </w:p>
    <w:p ns2:paraId="1E198819" ns2:textId="77777777">
      <w:pPr>
        <w:pStyle w:val="ART"/>
      </w:pPr>
      <w:r>
        <w:t>STARTING OF EQUIPMENT AND SYSTEMS</w:t>
      </w:r>
    </w:p>
    <w:p ns2:paraId="5486F2D5" ns2:textId="77777777">
      <w:pPr>
        <w:pStyle w:val="PR1"/>
      </w:pPr>
      <w:r>
        <w:t>Section Includes: General quality control requirements.</w:t>
      </w:r>
    </w:p>
    <w:p ns2:paraId="581EC7B8" ns2:textId="77777777">
      <w:pPr>
        <w:pStyle w:val="ART"/>
      </w:pPr>
      <w:r>
        <w:t>ADJUSTING</w:t>
      </w:r>
    </w:p>
    <w:p ns2:paraId="2FE0BEBA" ns2:textId="77777777">
      <w:pPr>
        <w:pStyle w:val="PR1"/>
      </w:pPr>
      <w:r>
        <w:t>Section Includes: General quality control requirements.</w:t>
      </w:r>
    </w:p>
    <w:p ns2:paraId="5C01BA17" ns2:textId="77777777">
      <w:pPr>
        <w:pStyle w:val="ART"/>
      </w:pPr>
      <w:r>
        <w:t>CLEANING AND PROTECTION</w:t>
      </w:r>
    </w:p>
    <w:p ns2:paraId="494CDA00" ns2:textId="77777777">
      <w:pPr>
        <w:pStyle w:val="PR1"/>
      </w:pPr>
      <w:r>
        <w:t>Section Includes: General quality control requirements.</w:t>
      </w:r>
    </w:p>
    <w:p ns2:paraId="2453FD15" ns2:textId="77777777">
      <w:pPr>
        <w:pStyle w:val="ART"/>
      </w:pPr>
      <w:r>
        <w:t>SCHEDULES</w:t>
      </w:r>
    </w:p>
    <w:p ns2:paraId="4520C241" ns2:textId="77777777">
      <w:pPr>
        <w:pStyle w:val="PR1"/>
      </w:pPr>
    </w:p>
    <w:p ns2:paraId="14C9173A" ns2:textId="77777777">
      <w:pPr>
        <w:pStyle w:val="EOS"/>
        <w:rPr>
          <w:rFonts w:asciiTheme="minorHAnsi" w:hAnsiTheme="minorHAnsi"/>
          <w:szCs w:val="22"/>
        </w:rPr>
      </w:pPr>
      <w:r>
        <w:rPr>
          <w:rFonts w:asciiTheme="minorHAnsi" w:hAnsiTheme="minorHAnsi"/>
          <w:szCs w:val="22"/>
        </w:rPr>
        <w:t>END OF SECTION</w:t>
      </w:r>
    </w:p>
    <w:p ns2:paraId="0E4FBE89" ns2:textId="77777777">
      <w:pPr>
        <w:rPr>
          <w:rFonts w:asciiTheme="minorHAnsi" w:hAnsiTheme="minorHAnsi"/>
          <w:i/>
          <w:szCs w:val="22"/>
        </w:rPr>
      </w:pPr>
      <w:r>
        <w:rPr>
          <w:rFonts w:asciiTheme="minorHAnsi" w:hAnsiTheme="minorHAnsi"/>
          <w:i/>
          <w:szCs w:val="22"/>
        </w:rPr>
        <w:t>All sections are organized according to the Construction Specification Institute's Three-Part Section Format. The Articles in each PART vary from section to section, based on the content of the section. Listed below are the Article titles used when appropriate. The PARTs are always used. The Articles marked with an asterisk * are almost always used.</w:t>
      </w:r>
    </w:p>
    <w:p ns2:paraId="244D527B" ns2:textId="77777777">
      <w:pPr>
        <w:suppressAutoHyphens/>
        <w:jc w:val="center"/>
        <w:rPr>
          <w:rFonts w:asciiTheme="minorHAnsi" w:hAnsiTheme="minorHAnsi"/>
          <w:szCs w:val="22"/>
        </w:rPr>
      </w:pPr>
    </w:p>
    <w:sectPr>
      <w:footerReference w:type="even" r:id="rId7"/>
      <w:footerReference w:type="default" r:id="rId8"/>
      <w:footnotePr>
        <w:numFmt w:val="lowerLetter"/>
      </w:footnotePr>
      <w:endnotePr>
        <w:numFmt w:val="lowerLetter"/>
      </w:endnotePr>
      <w:type w:val="continuous"/>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6E176" w14:textId="77777777">
      <w:r>
        <w:separator/>
      </w:r>
    </w:p>
  </w:endnote>
  <w:endnote w:type="continuationSeparator" w:id="0">
    <w:p w14:paraId="196271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du wp14">
  <w:p ns2:paraId="1B4177D4" ns2:textId="77777777">
    <w:pPr>
      <w:pStyle w:val="Header"/>
      <w:spacing w:line="240" w:lineRule="exact"/>
    </w:pPr>
  </w:p>
  <w:p ns2:paraId="399EC387" ns2:textId="7CCDCB1C">
    <w:pPr>
      <w:spacing w:line="19" w:lineRule="exact"/>
    </w:pPr>
  </w:p>
  <w:p ns2:paraId="1ABFDEC6" ns2:textId="77777777"/>
  <w:p ns2:paraId="4DD20568" ns2:textId="77777777">
    <w:pPr>
      <w:tabs>
        <w:tab w:val="right" w:pos="9360"/>
      </w:tabs>
    </w:pPr>
    <w:r>
      <w:rPr>
        <w:b/>
      </w:rPr>
      <w:t>[</w:t>
    </w:r>
    <w:r>
      <w:t>Project Name</w:t>
    </w:r>
    <w:r>
      <w:rPr>
        <w:b/>
      </w:rPr>
      <w:t>]</w:t>
    </w:r>
    <w:r>
      <w:tab/>
      <w:t>TESTING AND INSPECTION</w:t>
    </w:r>
  </w:p>
  <w:p ns2:paraId="0D263875" ns2:textId="77777777">
    <w:pPr>
      <w:pStyle w:val="Footer"/>
    </w:pPr>
    <w:r>
      <w:rPr>
        <w:b/>
      </w:rPr>
      <w:t>[</w:t>
    </w:r>
    <w:r>
      <w:t>Project No. #-##-##</w:t>
    </w:r>
    <w:r>
      <w:rPr>
        <w:b/>
      </w:rPr>
      <w:t>]</w:t>
    </w:r>
    <w:r>
      <w:rPr>
        <w:b/>
      </w:rPr>
      <w:tab/>
    </w:r>
    <w:r>
      <w:rPr>
        <w:b/>
      </w:rPr>
      <w:tab/>
    </w:r>
    <w:r>
      <w:t>01457-</w:t>
    </w:r>
    <w:r>
      <w:fldChar w:fldCharType="begin"/>
    </w:r>
    <w:r>
      <w:instrText xml:space="preserve">PAGE </w:instrText>
    </w:r>
    <w:r>
      <w:fldChar w:fldCharType="separate"/>
    </w:r>
    <w:r>
      <w:rPr>
        <w:noProof/>
      </w:rP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3896A2" w14:textId="77777777">
    <w:pPr>
      <w:pStyle w:val="Header"/>
      <w:spacing w:line="240" w:lineRule="exact"/>
      <w:rPr>
        <w:rFonts w:asciiTheme="minorHAnsi" w:hAnsiTheme="minorHAnsi"/>
        <w:szCs w:val="22"/>
      </w:rPr>
    </w:pPr>
  </w:p>
  <w:tbl>
    <w:tblPr>
      <w:tblW w:w="9360" w:type="dxa"/>
      <w:tblInd w:w="36" w:type="dxa"/>
      <w:tblLayout w:type="fixed"/>
      <w:tblCellMar>
        <w:left w:w="36" w:type="dxa"/>
        <w:right w:w="36" w:type="dxa"/>
      </w:tblCellMar>
      <w:tblLook w:val="04A0" w:firstRow="1" w:lastRow="0" w:firstColumn="1" w:lastColumn="0" w:noHBand="0" w:noVBand="1"/>
    </w:tblPr>
    <w:tblGrid>
      <w:gridCol w:w="4104"/>
      <w:gridCol w:w="1890"/>
      <w:gridCol w:w="3366"/>
    </w:tblGrid>
    <w:tr w14:paraId="03C32B82" w14:textId="77777777">
      <w:tc>
        <w:tcPr>
          <w:tcW w:w="4104" w:type="dxa"/>
          <w:hideMark/>
        </w:tcPr>
        <w:p w14:paraId="66A74B47" w14:textId="77777777">
          <w:pPr>
            <w:pStyle w:val="Normal0"/>
            <w:tabs>
              <w:tab w:val="right" w:pos="3048"/>
              <w:tab w:val="center" w:pos="4665"/>
              <w:tab w:val="left" w:pos="17010"/>
              <w:tab w:val="left" w:pos="18144"/>
            </w:tabs>
            <w:rPr>
              <w:rFonts w:asciiTheme="minorHAnsi" w:eastAsia="Calibri" w:hAnsiTheme="minorHAnsi" w:cstheme="minorHAnsi"/>
              <w:color w:val="000000"/>
              <w:sz w:val="22"/>
              <w:szCs w:val="22"/>
              <w:lang w:val="en-US"/>
            </w:rPr>
          </w:pPr>
          <w:r>
            <w:rPr>
              <w:rFonts w:asciiTheme="minorHAnsi" w:eastAsia="Calibri" w:hAnsiTheme="minorHAnsi" w:cstheme="minorHAnsi"/>
              <w:color w:val="000000"/>
              <w:sz w:val="22"/>
              <w:szCs w:val="22"/>
              <w:lang w:val="en-US"/>
            </w:rPr>
            <w:t>Arcadia Unified School District</w:t>
          </w:r>
        </w:p>
        <w:p w14:paraId="3AFFE17F" w14:textId="77777777">
          <w:pPr>
            <w:pStyle w:val="Normal0"/>
            <w:tabs>
              <w:tab w:val="right" w:pos="3048"/>
              <w:tab w:val="center" w:pos="4665"/>
              <w:tab w:val="left" w:pos="17010"/>
              <w:tab w:val="left" w:pos="18144"/>
            </w:tabs>
            <w:rPr>
              <w:rFonts w:asciiTheme="minorHAnsi" w:eastAsia="Calibri" w:hAnsiTheme="minorHAnsi" w:cstheme="minorHAnsi"/>
              <w:b/>
              <w:bCs/>
              <w:color w:val="000000"/>
              <w:sz w:val="22"/>
              <w:szCs w:val="22"/>
              <w:lang w:val="en-US"/>
            </w:rPr>
          </w:pPr>
          <w:r>
            <w:rPr>
              <w:rFonts w:asciiTheme="minorHAnsi" w:eastAsia="Calibri" w:hAnsiTheme="minorHAnsi" w:cstheme="minorHAnsi"/>
              <w:b/>
              <w:bCs/>
              <w:color w:val="000000"/>
              <w:sz w:val="22"/>
              <w:szCs w:val="22"/>
              <w:lang w:val="en-US"/>
            </w:rPr>
            <w:t>Arcadia HS Team Room Buildings</w:t>
          </w:r>
        </w:p>
        <w:p w14:paraId="38C579EF" w14:textId="057AA4E6">
          <w:pPr>
            <w:pStyle w:val="Normal0"/>
            <w:tabs>
              <w:tab w:val="clear" w:pos="1134"/>
              <w:tab w:val="clear" w:pos="2268"/>
              <w:tab w:val="clear" w:pos="3402"/>
              <w:tab w:val="clear" w:pos="4536"/>
              <w:tab w:val="right" w:pos="3048"/>
              <w:tab w:val="center" w:pos="4665"/>
              <w:tab w:val="left" w:pos="17010"/>
              <w:tab w:val="left" w:pos="18144"/>
            </w:tabs>
            <w:spacing w:line="256" w:lineRule="auto"/>
            <w:rPr>
              <w:rFonts w:ascii="Calibri" w:eastAsia="Calibri" w:hAnsi="Calibri" w:cs="Calibri"/>
              <w:sz w:val="22"/>
              <w:lang w:val="en-US"/>
            </w:rPr>
          </w:pPr>
          <w:r>
            <w:rPr>
              <w:rFonts w:asciiTheme="minorHAnsi" w:eastAsia="Calibri" w:hAnsiTheme="minorHAnsi" w:cstheme="minorHAnsi"/>
              <w:color w:val="000000"/>
              <w:sz w:val="22"/>
              <w:szCs w:val="22"/>
              <w:lang w:val="en-US"/>
            </w:rPr>
            <w:t>tBP/Architecture Project No. 21110.00</w:t>
          </w:r>
        </w:p>
      </w:tc>
      <w:tc>
        <w:tcPr>
          <w:tcW w:w="1890" w:type="dxa"/>
        </w:tcPr>
        <w:p w14:paraId="0AE3946D" w14:textId="77777777">
          <w:pPr>
            <w:pStyle w:val="Normal0"/>
            <w:tabs>
              <w:tab w:val="clear" w:pos="1134"/>
              <w:tab w:val="clear" w:pos="2268"/>
              <w:tab w:val="clear" w:pos="3402"/>
              <w:tab w:val="clear" w:pos="4536"/>
              <w:tab w:val="right" w:pos="3048"/>
              <w:tab w:val="center" w:pos="4665"/>
              <w:tab w:val="left" w:pos="17010"/>
              <w:tab w:val="left" w:pos="18144"/>
            </w:tabs>
            <w:spacing w:line="256" w:lineRule="auto"/>
            <w:jc w:val="center"/>
            <w:rPr>
              <w:rFonts w:ascii="Calibri" w:eastAsia="Calibri" w:hAnsi="Calibri" w:cs="Calibri"/>
              <w:sz w:val="22"/>
            </w:rPr>
          </w:pPr>
        </w:p>
      </w:tc>
      <w:tc>
        <w:tcPr>
          <w:tcW w:w="3366" w:type="dxa"/>
          <w:vAlign w:val="center"/>
          <w:hideMark/>
        </w:tcPr>
        <w:p w14:paraId="57C1E1D4" w14:textId="21F2F009">
          <w:pPr>
            <w:pStyle w:val="Normal0"/>
            <w:tabs>
              <w:tab w:val="clear" w:pos="1134"/>
              <w:tab w:val="clear" w:pos="2268"/>
              <w:tab w:val="clear" w:pos="3402"/>
              <w:tab w:val="clear" w:pos="4536"/>
              <w:tab w:val="right" w:pos="3048"/>
              <w:tab w:val="center" w:pos="4665"/>
              <w:tab w:val="left" w:pos="17010"/>
              <w:tab w:val="left" w:pos="18144"/>
            </w:tabs>
            <w:spacing w:line="256" w:lineRule="auto"/>
            <w:jc w:val="right"/>
            <w:rPr>
              <w:rFonts w:ascii="Calibri" w:eastAsia="Calibri" w:hAnsi="Calibri" w:cs="Calibri"/>
              <w:color w:val="000000"/>
              <w:sz w:val="22"/>
              <w:lang w:val="en-US"/>
            </w:rPr>
          </w:pPr>
          <w:r>
            <w:rPr>
              <w:rFonts w:ascii="Calibri" w:eastAsia="Calibri" w:hAnsi="Calibri" w:cs="Calibri"/>
              <w:color w:val="000000"/>
              <w:sz w:val="22"/>
              <w:lang w:val="en-US"/>
            </w:rPr>
            <w:t>Section Format</w:t>
          </w:r>
        </w:p>
        <w:p w14:paraId="44015FC0" w14:textId="77777777">
          <w:pPr>
            <w:pStyle w:val="Normal0"/>
            <w:tabs>
              <w:tab w:val="clear" w:pos="1134"/>
              <w:tab w:val="clear" w:pos="2268"/>
              <w:tab w:val="clear" w:pos="3402"/>
              <w:tab w:val="clear" w:pos="4536"/>
              <w:tab w:val="right" w:pos="3048"/>
              <w:tab w:val="center" w:pos="4665"/>
              <w:tab w:val="left" w:pos="17010"/>
              <w:tab w:val="left" w:pos="18144"/>
            </w:tabs>
            <w:spacing w:line="256" w:lineRule="auto"/>
            <w:jc w:val="right"/>
            <w:rPr>
              <w:rFonts w:ascii="Calibri" w:eastAsia="Calibri" w:hAnsi="Calibri" w:cs="Calibri"/>
              <w:sz w:val="22"/>
            </w:rPr>
          </w:pPr>
          <w:r>
            <w:rPr>
              <w:rFonts w:ascii="Calibri" w:eastAsia="Calibri" w:hAnsi="Calibri" w:cs="Calibri"/>
              <w:color w:val="000000"/>
              <w:sz w:val="22"/>
            </w:rPr>
            <w:t xml:space="preserve">01 10 00 - </w:t>
          </w:r>
          <w:r>
            <w:rPr>
              <w:rFonts w:ascii="Calibri" w:eastAsia="Calibri" w:hAnsi="Calibri" w:cs="Calibri"/>
              <w:color w:val="000000"/>
              <w:sz w:val="22"/>
            </w:rPr>
            <w:fldChar w:fldCharType="begin"/>
          </w:r>
          <w:r>
            <w:rPr>
              <w:rFonts w:ascii="Calibri" w:eastAsia="Calibri" w:hAnsi="Calibri" w:cs="Calibri"/>
              <w:color w:val="000000"/>
              <w:sz w:val="22"/>
            </w:rPr>
            <w:instrText xml:space="preserve">  PAGE \* Arabic \* MERGEFORMAT </w:instrText>
          </w:r>
          <w:r>
            <w:rPr>
              <w:rFonts w:ascii="Calibri" w:eastAsia="Calibri" w:hAnsi="Calibri" w:cs="Calibri"/>
              <w:color w:val="000000"/>
              <w:sz w:val="22"/>
            </w:rPr>
            <w:fldChar w:fldCharType="separate"/>
          </w:r>
          <w:r>
            <w:rPr>
              <w:rFonts w:ascii="Calibri" w:eastAsia="Calibri" w:hAnsi="Calibri" w:cs="Calibri"/>
              <w:noProof/>
              <w:color w:val="000000"/>
              <w:sz w:val="22"/>
            </w:rPr>
            <w:t>1</w:t>
          </w:r>
          <w:r>
            <w:rPr>
              <w:rFonts w:ascii="Calibri" w:eastAsia="Calibri" w:hAnsi="Calibri" w:cs="Calibri"/>
              <w:color w:val="000000"/>
              <w:sz w:val="22"/>
            </w:rPr>
            <w:fldChar w:fldCharType="end"/>
          </w:r>
        </w:p>
      </w:tc>
    </w:tr>
  </w:tbl>
  <w:p w14:paraId="67D5B6EF" w14:textId="7166EEBC">
    <w:pPr>
      <w:spacing w:line="19" w:lineRule="exact"/>
      <w:rPr>
        <w:rFonts w:asciiTheme="minorHAnsi" w:hAnsiTheme="minorHAnsi"/>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D24C2" w14:textId="77777777">
      <w:r>
        <w:separator/>
      </w:r>
    </w:p>
  </w:footnote>
  <w:footnote w:type="continuationSeparator" w:id="0">
    <w:p w14:paraId="6000E04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38E045FE"/>
    <w:lvl w:ilvl="0">
      <w:start w:val="1"/>
      <w:numFmt w:val="decimal"/>
      <w:pStyle w:val="PRT"/>
      <w:suff w:val="nothing"/>
      <w:lvlText w:val="PART %1 - "/>
      <w:lvlJc w:val="left"/>
      <w:pPr>
        <w:ind w:left="0" w:firstLine="0"/>
      </w:pPr>
      <w:rPr>
        <w:rFonts w:cs="Times New Roman" w:hint="default"/>
      </w:rPr>
    </w:lvl>
    <w:lvl w:ilvl="1">
      <w:numFmt w:val="decimal"/>
      <w:pStyle w:val="SUT"/>
      <w:suff w:val="nothing"/>
      <w:lvlText w:val="SCHEDULE %2 - "/>
      <w:lvlJc w:val="left"/>
      <w:pPr>
        <w:ind w:left="0" w:firstLine="0"/>
      </w:pPr>
      <w:rPr>
        <w:rFonts w:cs="Times New Roman" w:hint="default"/>
      </w:rPr>
    </w:lvl>
    <w:lvl w:ilvl="2">
      <w:numFmt w:val="decimal"/>
      <w:pStyle w:val="DST"/>
      <w:suff w:val="nothing"/>
      <w:lvlText w:val="PRODUCT DATA SHEET %3 - "/>
      <w:lvlJc w:val="left"/>
      <w:pPr>
        <w:ind w:left="0" w:firstLine="0"/>
      </w:pPr>
      <w:rPr>
        <w:rFonts w:cs="Times New Roman" w:hint="default"/>
      </w:rPr>
    </w:lvl>
    <w:lvl w:ilvl="3">
      <w:start w:val="1"/>
      <w:numFmt w:val="decimalZero"/>
      <w:pStyle w:val="ART"/>
      <w:lvlText w:val="%1.%4"/>
      <w:lvlJc w:val="left"/>
      <w:pPr>
        <w:tabs>
          <w:tab w:val="num" w:pos="533"/>
        </w:tabs>
        <w:ind w:left="533" w:hanging="533"/>
      </w:pPr>
      <w:rPr>
        <w:rFonts w:cs="Times New Roman" w:hint="default"/>
      </w:rPr>
    </w:lvl>
    <w:lvl w:ilvl="4">
      <w:start w:val="1"/>
      <w:numFmt w:val="upperLetter"/>
      <w:pStyle w:val="PR1"/>
      <w:lvlText w:val="%5."/>
      <w:lvlJc w:val="left"/>
      <w:pPr>
        <w:tabs>
          <w:tab w:val="num" w:pos="893"/>
        </w:tabs>
        <w:ind w:left="893" w:hanging="418"/>
      </w:pPr>
      <w:rPr>
        <w:rFonts w:cs="Times New Roman" w:hint="default"/>
      </w:rPr>
    </w:lvl>
    <w:lvl w:ilvl="5">
      <w:start w:val="1"/>
      <w:numFmt w:val="decimal"/>
      <w:pStyle w:val="PR2"/>
      <w:lvlText w:val="%6."/>
      <w:lvlJc w:val="left"/>
      <w:pPr>
        <w:tabs>
          <w:tab w:val="num" w:pos="1368"/>
        </w:tabs>
        <w:ind w:left="1368" w:hanging="461"/>
      </w:pPr>
      <w:rPr>
        <w:rFonts w:cs="Times New Roman" w:hint="default"/>
      </w:rPr>
    </w:lvl>
    <w:lvl w:ilvl="6">
      <w:start w:val="1"/>
      <w:numFmt w:val="lowerLetter"/>
      <w:pStyle w:val="PR3"/>
      <w:lvlText w:val="%7."/>
      <w:lvlJc w:val="left"/>
      <w:pPr>
        <w:tabs>
          <w:tab w:val="num" w:pos="1771"/>
        </w:tabs>
        <w:ind w:left="1771" w:hanging="417"/>
      </w:pPr>
      <w:rPr>
        <w:rFonts w:cs="Times New Roman" w:hint="default"/>
      </w:rPr>
    </w:lvl>
    <w:lvl w:ilvl="7">
      <w:start w:val="1"/>
      <w:numFmt w:val="decimal"/>
      <w:pStyle w:val="PR4"/>
      <w:lvlText w:val="%8)"/>
      <w:lvlJc w:val="left"/>
      <w:pPr>
        <w:tabs>
          <w:tab w:val="num" w:pos="2232"/>
        </w:tabs>
        <w:ind w:left="2232" w:hanging="446"/>
      </w:pPr>
      <w:rPr>
        <w:rFonts w:cs="Times New Roman" w:hint="default"/>
      </w:rPr>
    </w:lvl>
    <w:lvl w:ilvl="8">
      <w:start w:val="1"/>
      <w:numFmt w:val="lowerLetter"/>
      <w:pStyle w:val="PR5"/>
      <w:lvlText w:val="(%9)"/>
      <w:lvlJc w:val="left"/>
      <w:pPr>
        <w:tabs>
          <w:tab w:val="num" w:pos="2650"/>
        </w:tabs>
        <w:ind w:left="2650" w:hanging="418"/>
      </w:pPr>
      <w:rPr>
        <w:rFonts w:cs="Times New Roman" w:hint="default"/>
      </w:rPr>
    </w:lvl>
  </w:abstractNum>
  <w:abstractNum w:abstractNumId="1" w15:restartNumberingAfterBreak="0">
    <w:nsid w:val="00FE3540"/>
    <w:multiLevelType w:val="multilevel"/>
    <w:tmpl w:val="EFCABD8A"/>
    <w:styleLink w:val="CSISectionFormat"/>
    <w:lvl w:ilvl="0">
      <w:start w:val="1"/>
      <w:numFmt w:val="decimal"/>
      <w:lvlText w:val="PART %1 - "/>
      <w:lvlJc w:val="left"/>
      <w:rPr>
        <w:rFonts w:cs="Times New Roman" w:hint="default"/>
        <w:b/>
        <w:i w:val="0"/>
      </w:rPr>
    </w:lvl>
    <w:lvl w:ilvl="1">
      <w:start w:val="1"/>
      <w:numFmt w:val="decimal"/>
      <w:lvlText w:val="%1.%2"/>
      <w:lvlJc w:val="left"/>
      <w:pPr>
        <w:tabs>
          <w:tab w:val="num" w:pos="720"/>
        </w:tabs>
        <w:ind w:left="720" w:hanging="720"/>
      </w:pPr>
      <w:rPr>
        <w:rFonts w:cs="Times New Roman" w:hint="default"/>
        <w:b/>
        <w:i w:val="0"/>
      </w:rPr>
    </w:lvl>
    <w:lvl w:ilvl="2">
      <w:start w:val="1"/>
      <w:numFmt w:val="upp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6)"/>
      <w:lvlJc w:val="left"/>
      <w:pPr>
        <w:tabs>
          <w:tab w:val="num" w:pos="3600"/>
        </w:tabs>
        <w:ind w:left="3600" w:hanging="720"/>
      </w:pPr>
      <w:rPr>
        <w:rFonts w:cs="Times New Roman" w:hint="default"/>
      </w:rPr>
    </w:lvl>
    <w:lvl w:ilvl="6">
      <w:start w:val="1"/>
      <w:numFmt w:val="lowerLetter"/>
      <w:lvlText w:val="%7)"/>
      <w:lvlJc w:val="left"/>
      <w:pPr>
        <w:tabs>
          <w:tab w:val="num" w:pos="4320"/>
        </w:tabs>
        <w:ind w:left="4320" w:hanging="720"/>
      </w:pPr>
      <w:rPr>
        <w:rFonts w:cs="Times New Roman" w:hint="default"/>
      </w:rPr>
    </w:lvl>
    <w:lvl w:ilvl="7">
      <w:start w:val="1"/>
      <w:numFmt w:val="upperRoman"/>
      <w:lvlText w:val="%8."/>
      <w:lvlJc w:val="left"/>
      <w:pPr>
        <w:tabs>
          <w:tab w:val="num" w:pos="5040"/>
        </w:tabs>
        <w:ind w:left="5040" w:hanging="720"/>
      </w:pPr>
      <w:rPr>
        <w:rFonts w:cs="Times New Roman" w:hint="default"/>
      </w:rPr>
    </w:lvl>
    <w:lvl w:ilvl="8">
      <w:start w:val="1"/>
      <w:numFmt w:val="lowerRoman"/>
      <w:lvlText w:val="%9."/>
      <w:lvlJc w:val="left"/>
      <w:pPr>
        <w:tabs>
          <w:tab w:val="num" w:pos="5760"/>
        </w:tabs>
        <w:ind w:left="5760" w:hanging="720"/>
      </w:pPr>
      <w:rPr>
        <w:rFonts w:cs="Times New Roman" w:hint="default"/>
      </w:rPr>
    </w:lvl>
  </w:abstractNum>
  <w:num w:numId="1" w16cid:durableId="1752966406">
    <w:abstractNumId w:val="1"/>
  </w:num>
  <w:num w:numId="2" w16cid:durableId="942762440">
    <w:abstractNumId w:val="0"/>
  </w:num>
  <w:num w:numId="3" w16cid:durableId="1523476502">
    <w:abstractNumId w:val="0"/>
  </w:num>
  <w:num w:numId="4" w16cid:durableId="1881354305">
    <w:abstractNumId w:val="0"/>
  </w:num>
  <w:num w:numId="5" w16cid:durableId="694621407">
    <w:abstractNumId w:val="0"/>
  </w:num>
  <w:num w:numId="6" w16cid:durableId="133938359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16du">
  <w:zoom w:percent="100"/>
  <w:bordersDoNotSurroundHeader/>
  <w:bordersDoNotSurroundFooter/>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hyphenationZone w:val="0"/>
  <w:doNotHyphenateCaps/>
  <w:drawingGridHorizontalSpacing w:val="100"/>
  <w:drawingGridVerticalSpacing w:val="0"/>
  <w:displayHorizontalDrawingGridEvery w:val="0"/>
  <w:displayVerticalDrawingGridEvery w:val="0"/>
  <w:doNotShadeFormData/>
  <w:noPunctuationKerning/>
  <w:characterSpacingControl w:val="doNotCompress"/>
  <w:savePreviewPicture/>
  <w:hdrShapeDefaults>
    <ns2:shapedefaults ns3:ext="edit" spidmax="2050"/>
  </w:hdrShapeDefaults>
  <w:footnotePr>
    <w:numFmt w:val="lowerLetter"/>
    <w:footnote w:id="-1"/>
    <w:footnote w:id="0"/>
  </w:footnotePr>
  <w:endnotePr>
    <w:numFmt w:val="lowerLetter"/>
    <w:endnote w:id="-1"/>
    <w:endnote w:id="0"/>
  </w:endnotePr>
  <w:compat/>
  <w:rsids>
    <w:rsidRoot w:val="00FE1A50"/>
    <w:rsid w:val="00000D9E"/>
    <w:rsid w:val="00012836"/>
    <w:rsid w:val="00027D76"/>
    <w:rsid w:val="00041A76"/>
    <w:rsid w:val="00052BD4"/>
    <w:rsid w:val="00066FEE"/>
    <w:rsid w:val="00072275"/>
    <w:rsid w:val="000941A1"/>
    <w:rsid w:val="00094F30"/>
    <w:rsid w:val="000972DF"/>
    <w:rsid w:val="00097BEE"/>
    <w:rsid w:val="000B1A1D"/>
    <w:rsid w:val="000C29D9"/>
    <w:rsid w:val="000D0D76"/>
    <w:rsid w:val="000F33A5"/>
    <w:rsid w:val="00102B33"/>
    <w:rsid w:val="0011123C"/>
    <w:rsid w:val="00111C3C"/>
    <w:rsid w:val="001151BB"/>
    <w:rsid w:val="00137276"/>
    <w:rsid w:val="0014514C"/>
    <w:rsid w:val="001632CF"/>
    <w:rsid w:val="00180C8A"/>
    <w:rsid w:val="00196E9A"/>
    <w:rsid w:val="001A1935"/>
    <w:rsid w:val="001C2C46"/>
    <w:rsid w:val="001C65C5"/>
    <w:rsid w:val="00213AFE"/>
    <w:rsid w:val="00221507"/>
    <w:rsid w:val="00233987"/>
    <w:rsid w:val="002355FD"/>
    <w:rsid w:val="002414B1"/>
    <w:rsid w:val="00273C28"/>
    <w:rsid w:val="00275741"/>
    <w:rsid w:val="002B649F"/>
    <w:rsid w:val="002D548C"/>
    <w:rsid w:val="00315A00"/>
    <w:rsid w:val="00326E0A"/>
    <w:rsid w:val="00337B4D"/>
    <w:rsid w:val="0034460E"/>
    <w:rsid w:val="00347FC5"/>
    <w:rsid w:val="0036101D"/>
    <w:rsid w:val="00364A55"/>
    <w:rsid w:val="003950C5"/>
    <w:rsid w:val="003A5E92"/>
    <w:rsid w:val="003B5720"/>
    <w:rsid w:val="003B7E5F"/>
    <w:rsid w:val="003D432D"/>
    <w:rsid w:val="003E0275"/>
    <w:rsid w:val="003E1DC4"/>
    <w:rsid w:val="003F52E4"/>
    <w:rsid w:val="00406FD3"/>
    <w:rsid w:val="00411541"/>
    <w:rsid w:val="00417FEA"/>
    <w:rsid w:val="00430AB4"/>
    <w:rsid w:val="00432F98"/>
    <w:rsid w:val="00446E2A"/>
    <w:rsid w:val="004643D5"/>
    <w:rsid w:val="00466B7F"/>
    <w:rsid w:val="0048359E"/>
    <w:rsid w:val="00494AF2"/>
    <w:rsid w:val="004969D8"/>
    <w:rsid w:val="004A498F"/>
    <w:rsid w:val="004D0274"/>
    <w:rsid w:val="004D5E60"/>
    <w:rsid w:val="004E0F09"/>
    <w:rsid w:val="00512441"/>
    <w:rsid w:val="00521ED3"/>
    <w:rsid w:val="0052482C"/>
    <w:rsid w:val="00524F1D"/>
    <w:rsid w:val="005260FD"/>
    <w:rsid w:val="005268B2"/>
    <w:rsid w:val="0053362A"/>
    <w:rsid w:val="00562AFA"/>
    <w:rsid w:val="00580C91"/>
    <w:rsid w:val="005831DD"/>
    <w:rsid w:val="00586A44"/>
    <w:rsid w:val="00595368"/>
    <w:rsid w:val="00597A26"/>
    <w:rsid w:val="005A64C7"/>
    <w:rsid w:val="00606CB0"/>
    <w:rsid w:val="006104FF"/>
    <w:rsid w:val="00612511"/>
    <w:rsid w:val="00624DDB"/>
    <w:rsid w:val="00657993"/>
    <w:rsid w:val="006638CE"/>
    <w:rsid w:val="00673C8F"/>
    <w:rsid w:val="00691851"/>
    <w:rsid w:val="006959C2"/>
    <w:rsid w:val="006A0142"/>
    <w:rsid w:val="006A35FD"/>
    <w:rsid w:val="006B3FDB"/>
    <w:rsid w:val="006C1D13"/>
    <w:rsid w:val="006C5953"/>
    <w:rsid w:val="006F1D2F"/>
    <w:rsid w:val="006F64CE"/>
    <w:rsid w:val="0071141B"/>
    <w:rsid w:val="0071214A"/>
    <w:rsid w:val="00713D4A"/>
    <w:rsid w:val="0072707E"/>
    <w:rsid w:val="00742A20"/>
    <w:rsid w:val="007512CD"/>
    <w:rsid w:val="00762461"/>
    <w:rsid w:val="007807AD"/>
    <w:rsid w:val="007A07E0"/>
    <w:rsid w:val="007B3C99"/>
    <w:rsid w:val="007C5877"/>
    <w:rsid w:val="007D4B43"/>
    <w:rsid w:val="007F12AE"/>
    <w:rsid w:val="007F55F8"/>
    <w:rsid w:val="007F67DE"/>
    <w:rsid w:val="00803856"/>
    <w:rsid w:val="0080403F"/>
    <w:rsid w:val="00812F21"/>
    <w:rsid w:val="00816962"/>
    <w:rsid w:val="00845BFE"/>
    <w:rsid w:val="008504A2"/>
    <w:rsid w:val="00850529"/>
    <w:rsid w:val="00863FB8"/>
    <w:rsid w:val="00864F25"/>
    <w:rsid w:val="00894441"/>
    <w:rsid w:val="00896549"/>
    <w:rsid w:val="008B262B"/>
    <w:rsid w:val="008B4BEC"/>
    <w:rsid w:val="008C734C"/>
    <w:rsid w:val="008D0368"/>
    <w:rsid w:val="008D191A"/>
    <w:rsid w:val="008D3797"/>
    <w:rsid w:val="008D7F1B"/>
    <w:rsid w:val="008F2EB4"/>
    <w:rsid w:val="009007C9"/>
    <w:rsid w:val="00912E0A"/>
    <w:rsid w:val="00913F73"/>
    <w:rsid w:val="00941919"/>
    <w:rsid w:val="00964884"/>
    <w:rsid w:val="00972A5C"/>
    <w:rsid w:val="00983F04"/>
    <w:rsid w:val="009848E9"/>
    <w:rsid w:val="00993B00"/>
    <w:rsid w:val="009B494E"/>
    <w:rsid w:val="009B4EA6"/>
    <w:rsid w:val="009B5D22"/>
    <w:rsid w:val="009C4E5D"/>
    <w:rsid w:val="009D2A06"/>
    <w:rsid w:val="009D42A2"/>
    <w:rsid w:val="009D4EBD"/>
    <w:rsid w:val="009D5781"/>
    <w:rsid w:val="009F0053"/>
    <w:rsid w:val="00A00441"/>
    <w:rsid w:val="00A06F11"/>
    <w:rsid w:val="00A205D2"/>
    <w:rsid w:val="00A25245"/>
    <w:rsid w:val="00A343AD"/>
    <w:rsid w:val="00A72AED"/>
    <w:rsid w:val="00A80B72"/>
    <w:rsid w:val="00AA5F7C"/>
    <w:rsid w:val="00AB4A92"/>
    <w:rsid w:val="00AB63F4"/>
    <w:rsid w:val="00AD34F4"/>
    <w:rsid w:val="00B2157B"/>
    <w:rsid w:val="00B22B1D"/>
    <w:rsid w:val="00B44539"/>
    <w:rsid w:val="00B90EB1"/>
    <w:rsid w:val="00B91BEE"/>
    <w:rsid w:val="00BC67C1"/>
    <w:rsid w:val="00BD7B54"/>
    <w:rsid w:val="00BE68AD"/>
    <w:rsid w:val="00C06B9A"/>
    <w:rsid w:val="00C107EF"/>
    <w:rsid w:val="00C13E0F"/>
    <w:rsid w:val="00C7052D"/>
    <w:rsid w:val="00C70EE0"/>
    <w:rsid w:val="00C72693"/>
    <w:rsid w:val="00C8238A"/>
    <w:rsid w:val="00C85A53"/>
    <w:rsid w:val="00C95C9E"/>
    <w:rsid w:val="00CA5538"/>
    <w:rsid w:val="00CD77FA"/>
    <w:rsid w:val="00CE558C"/>
    <w:rsid w:val="00CF0F77"/>
    <w:rsid w:val="00D01E08"/>
    <w:rsid w:val="00D06EB7"/>
    <w:rsid w:val="00D115A3"/>
    <w:rsid w:val="00D131EF"/>
    <w:rsid w:val="00D14FA0"/>
    <w:rsid w:val="00D246E0"/>
    <w:rsid w:val="00D5163C"/>
    <w:rsid w:val="00D87BAC"/>
    <w:rsid w:val="00DB3986"/>
    <w:rsid w:val="00DE5236"/>
    <w:rsid w:val="00DF5FC3"/>
    <w:rsid w:val="00E033DD"/>
    <w:rsid w:val="00E2483B"/>
    <w:rsid w:val="00E33F85"/>
    <w:rsid w:val="00E43DBC"/>
    <w:rsid w:val="00E449AC"/>
    <w:rsid w:val="00E80A1A"/>
    <w:rsid w:val="00E9038D"/>
    <w:rsid w:val="00EA56E8"/>
    <w:rsid w:val="00EC1AF7"/>
    <w:rsid w:val="00EC230D"/>
    <w:rsid w:val="00EC6101"/>
    <w:rsid w:val="00ED120E"/>
    <w:rsid w:val="00ED38D1"/>
    <w:rsid w:val="00ED5776"/>
    <w:rsid w:val="00EF20D8"/>
    <w:rsid w:val="00F03226"/>
    <w:rsid w:val="00F21C31"/>
    <w:rsid w:val="00F24DAC"/>
    <w:rsid w:val="00F252DC"/>
    <w:rsid w:val="00F340A6"/>
    <w:rsid w:val="00F729CF"/>
    <w:rsid w:val="00F76971"/>
    <w:rsid w:val="00F84CA5"/>
    <w:rsid w:val="00F84EE3"/>
    <w:rsid w:val="00F914F8"/>
    <w:rsid w:val="00FA6347"/>
    <w:rsid w:val="00FB27E4"/>
    <w:rsid w:val="00FE1A50"/>
    <w:rsid w:val="00FE374D"/>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ns2:shapedefaults ns3:ext="edit" spidmax="2050"/>
    <ns2:shapelayout ns3:ext="edit">
      <ns2:idmap ns3:ext="edit" data="2"/>
    </ns2:shapelayout>
  </w:shapeDefaults>
  <w:decimalSymbol w:val="."/>
  <w:listSeparator w:val=","/>
  <ns5:docId ns5:val="3C30BFBA"/>
  <ns6:docId ns6:val="{C5D01757-EAF0-4C0E-A1C5-AE147442E05E}"/>
</w:settings>
</file>

<file path=word/styles.xml><?xml version="1.0" encoding="utf-8"?>
<w:styles xmlns:ns1="http://schemas.openxmlformats.org/markup-compatibility/2006" xmlns:w="http://schemas.openxmlformats.org/wordprocessingml/2006/main" ns1: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39"/>
    <w:rPr>
      <w:rFonts w:ascii="Calibri" w:hAnsi="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0F84CA5"/>
    <w:pPr>
      <w:tabs>
        <w:tab w:val="center" w:pos="4680"/>
        <w:tab w:val="right" w:pos="9360"/>
      </w:tabs>
    </w:pPr>
  </w:style>
  <w:style w:type="paragraph" w:styleId="Footer">
    <w:name w:val="footer"/>
    <w:basedOn w:val="Normal"/>
    <w:uiPriority w:val="99"/>
    <w:unhideWhenUsed/>
    <w:rsid w:val="00F84CA5"/>
    <w:pPr>
      <w:tabs>
        <w:tab w:val="center" w:pos="4680"/>
        <w:tab w:val="right" w:pos="9360"/>
      </w:tabs>
    </w:pPr>
  </w:style>
  <w:style w:type="paragraph" w:customStyle="1" w:styleId="ART">
    <w:name w:val="ART"/>
    <w:basedOn w:val="Normal"/>
    <w:next w:val="Normal"/>
    <w:rsid w:val="00A25245"/>
    <w:pPr>
      <w:keepNext/>
      <w:numPr>
        <w:ilvl w:val="3"/>
        <w:numId w:val="2"/>
      </w:numPr>
      <w:tabs>
        <w:tab w:val="clear" w:pos="533"/>
        <w:tab w:val="left" w:pos="540"/>
      </w:tabs>
      <w:suppressAutoHyphens/>
      <w:spacing w:before="224"/>
      <w:jc w:val="both"/>
      <w:outlineLvl w:val="1"/>
    </w:pPr>
    <w:rPr>
      <w:rFonts w:asciiTheme="minorHAnsi" w:hAnsiTheme="minorHAnsi"/>
      <w:b/>
      <w:szCs w:val="22"/>
    </w:rPr>
  </w:style>
  <w:style w:type="paragraph" w:customStyle="1" w:styleId="PR1">
    <w:name w:val="PR1"/>
    <w:basedOn w:val="Normal"/>
    <w:rsid w:val="00E33F85"/>
    <w:pPr>
      <w:numPr>
        <w:ilvl w:val="4"/>
        <w:numId w:val="2"/>
      </w:numPr>
      <w:tabs>
        <w:tab w:val="left" w:pos="864"/>
      </w:tabs>
      <w:suppressAutoHyphens/>
      <w:spacing w:before="80"/>
      <w:jc w:val="both"/>
      <w:outlineLvl w:val="2"/>
    </w:pPr>
    <w:rPr>
      <w:rFonts w:asciiTheme="minorHAnsi" w:hAnsiTheme="minorHAnsi"/>
      <w:szCs w:val="22"/>
    </w:rPr>
  </w:style>
  <w:style w:type="paragraph" w:customStyle="1" w:styleId="PR2">
    <w:name w:val="PR2"/>
    <w:basedOn w:val="Normal"/>
    <w:rsid w:val="00E33F85"/>
    <w:pPr>
      <w:numPr>
        <w:ilvl w:val="5"/>
        <w:numId w:val="2"/>
      </w:numPr>
      <w:suppressAutoHyphens/>
      <w:spacing w:before="80"/>
      <w:jc w:val="both"/>
      <w:outlineLvl w:val="3"/>
    </w:pPr>
    <w:rPr>
      <w:rFonts w:asciiTheme="minorHAnsi" w:hAnsiTheme="minorHAnsi"/>
      <w:szCs w:val="22"/>
    </w:rPr>
  </w:style>
  <w:style w:type="paragraph" w:customStyle="1" w:styleId="PR3">
    <w:name w:val="PR3"/>
    <w:basedOn w:val="Normal"/>
    <w:rsid w:val="00E33F85"/>
    <w:pPr>
      <w:numPr>
        <w:ilvl w:val="6"/>
        <w:numId w:val="2"/>
      </w:numPr>
      <w:suppressAutoHyphens/>
      <w:spacing w:before="80"/>
      <w:ind w:left="1772" w:hanging="418"/>
      <w:jc w:val="both"/>
      <w:outlineLvl w:val="4"/>
    </w:pPr>
    <w:rPr>
      <w:rFonts w:asciiTheme="minorHAnsi" w:hAnsiTheme="minorHAnsi"/>
      <w:szCs w:val="22"/>
    </w:rPr>
  </w:style>
  <w:style w:type="paragraph" w:customStyle="1" w:styleId="PR4">
    <w:name w:val="PR4"/>
    <w:basedOn w:val="Normal"/>
    <w:rsid w:val="00E33F85"/>
    <w:pPr>
      <w:numPr>
        <w:ilvl w:val="7"/>
        <w:numId w:val="2"/>
      </w:numPr>
      <w:suppressAutoHyphens/>
      <w:spacing w:before="80"/>
      <w:jc w:val="both"/>
      <w:outlineLvl w:val="5"/>
    </w:pPr>
    <w:rPr>
      <w:rFonts w:asciiTheme="minorHAnsi" w:hAnsiTheme="minorHAnsi"/>
      <w:szCs w:val="22"/>
    </w:rPr>
  </w:style>
  <w:style w:type="paragraph" w:customStyle="1" w:styleId="PR5">
    <w:name w:val="PR5"/>
    <w:basedOn w:val="Normal"/>
    <w:rsid w:val="0072707E"/>
    <w:pPr>
      <w:numPr>
        <w:ilvl w:val="8"/>
        <w:numId w:val="2"/>
      </w:numPr>
      <w:suppressAutoHyphens/>
      <w:spacing w:before="40"/>
      <w:jc w:val="both"/>
      <w:outlineLvl w:val="6"/>
    </w:pPr>
    <w:rPr>
      <w:rFonts w:asciiTheme="minorHAnsi" w:hAnsiTheme="minorHAnsi"/>
      <w:szCs w:val="22"/>
    </w:rPr>
  </w:style>
  <w:style w:type="paragraph" w:customStyle="1" w:styleId="PRT">
    <w:name w:val="PRT"/>
    <w:basedOn w:val="Normal"/>
    <w:next w:val="ART"/>
    <w:rsid w:val="00A25245"/>
    <w:pPr>
      <w:keepNext/>
      <w:numPr>
        <w:numId w:val="2"/>
      </w:numPr>
      <w:suppressAutoHyphens/>
      <w:spacing w:before="368"/>
      <w:jc w:val="both"/>
      <w:outlineLvl w:val="0"/>
    </w:pPr>
    <w:rPr>
      <w:b/>
    </w:rPr>
  </w:style>
  <w:style w:type="paragraph" w:customStyle="1" w:styleId="EOS">
    <w:name w:val="EOS"/>
    <w:basedOn w:val="Normal"/>
    <w:rsid w:val="00F84CA5"/>
    <w:pPr>
      <w:suppressAutoHyphens/>
      <w:spacing w:before="480"/>
      <w:jc w:val="center"/>
    </w:pPr>
  </w:style>
  <w:style w:type="character" w:customStyle="1" w:styleId="NAM">
    <w:name w:val="NAM"/>
    <w:basedOn w:val="NUM"/>
    <w:rsid w:val="00F729CF"/>
    <w:rPr>
      <w:rFonts w:asciiTheme="minorHAnsi" w:hAnsiTheme="minorHAnsi"/>
      <w:b/>
      <w:sz w:val="24"/>
      <w:szCs w:val="24"/>
    </w:rPr>
  </w:style>
  <w:style w:type="character" w:customStyle="1" w:styleId="NUM">
    <w:name w:val="NUM"/>
    <w:rsid w:val="00F729CF"/>
    <w:rPr>
      <w:rFonts w:asciiTheme="minorHAnsi" w:hAnsiTheme="minorHAnsi"/>
      <w:b/>
      <w:sz w:val="24"/>
      <w:szCs w:val="24"/>
    </w:rPr>
  </w:style>
  <w:style w:type="paragraph" w:customStyle="1" w:styleId="SCT">
    <w:name w:val="SCT"/>
    <w:basedOn w:val="Normal"/>
    <w:next w:val="PRT"/>
    <w:rsid w:val="006C1D13"/>
    <w:pPr>
      <w:suppressAutoHyphens/>
      <w:spacing w:before="80"/>
      <w:jc w:val="center"/>
    </w:pPr>
    <w:rPr>
      <w:b/>
      <w:sz w:val="24"/>
      <w:szCs w:val="22"/>
    </w:rPr>
  </w:style>
  <w:style w:type="paragraph" w:customStyle="1" w:styleId="Normal0">
    <w:name w:val="[Normal]"/>
    <w:qFormat/>
    <w:rsid w:val="001C2C46"/>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ascii="Arial" w:eastAsia="Arial" w:hAnsi="Arial"/>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113181">
      <w:bodyDiv w:val="1"/>
      <w:marLeft w:val="0"/>
      <w:marRight w:val="0"/>
      <w:marTop w:val="0"/>
      <w:marBottom w:val="0"/>
      <w:divBdr>
        <w:top w:val="none" w:sz="0" w:space="0" w:color="auto"/>
        <w:left w:val="none" w:sz="0" w:space="0" w:color="auto"/>
        <w:bottom w:val="none" w:sz="0" w:space="0" w:color="auto"/>
        <w:right w:val="none" w:sz="0" w:space="0" w:color="auto"/>
      </w:divBdr>
    </w:div>
    <w:div w:id="378937235">
      <w:bodyDiv w:val="1"/>
      <w:marLeft w:val="0"/>
      <w:marRight w:val="0"/>
      <w:marTop w:val="0"/>
      <w:marBottom w:val="0"/>
      <w:divBdr>
        <w:top w:val="none" w:sz="0" w:space="0" w:color="auto"/>
        <w:left w:val="none" w:sz="0" w:space="0" w:color="auto"/>
        <w:bottom w:val="none" w:sz="0" w:space="0" w:color="auto"/>
        <w:right w:val="none" w:sz="0" w:space="0" w:color="auto"/>
      </w:divBdr>
    </w:div>
    <w:div w:id="795217256">
      <w:bodyDiv w:val="1"/>
      <w:marLeft w:val="0"/>
      <w:marRight w:val="0"/>
      <w:marTop w:val="0"/>
      <w:marBottom w:val="0"/>
      <w:divBdr>
        <w:top w:val="none" w:sz="0" w:space="0" w:color="auto"/>
        <w:left w:val="none" w:sz="0" w:space="0" w:color="auto"/>
        <w:bottom w:val="none" w:sz="0" w:space="0" w:color="auto"/>
        <w:right w:val="none" w:sz="0" w:space="0" w:color="auto"/>
      </w:divBdr>
    </w:div>
    <w:div w:id="1727413410">
      <w:bodyDiv w:val="1"/>
      <w:marLeft w:val="0"/>
      <w:marRight w:val="0"/>
      <w:marTop w:val="0"/>
      <w:marBottom w:val="0"/>
      <w:divBdr>
        <w:top w:val="none" w:sz="0" w:space="0" w:color="auto"/>
        <w:left w:val="none" w:sz="0" w:space="0" w:color="auto"/>
        <w:bottom w:val="none" w:sz="0" w:space="0" w:color="auto"/>
        <w:right w:val="none" w:sz="0" w:space="0" w:color="auto"/>
      </w:divBdr>
    </w:div>
    <w:div w:id="1927106729">
      <w:bodyDiv w:val="1"/>
      <w:marLeft w:val="0"/>
      <w:marRight w:val="0"/>
      <w:marTop w:val="0"/>
      <w:marBottom w:val="0"/>
      <w:divBdr>
        <w:top w:val="none" w:sz="0" w:space="0" w:color="auto"/>
        <w:left w:val="none" w:sz="0" w:space="0" w:color="auto"/>
        <w:bottom w:val="none" w:sz="0" w:space="0" w:color="auto"/>
        <w:right w:val="none" w:sz="0" w:space="0" w:color="auto"/>
      </w:divBdr>
    </w:div>
    <w:div w:id="208378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Relationships xmlns:rel="http://schemas.openxmlformats.org/package/2006/relationships"><rel:Relationship Id="rId8" Type="http://schemas.openxmlformats.org/officeDocument/2006/relationships/footer" Target="footer2.xml" /><rel:Relationship Id="rId3" Type="http://schemas.openxmlformats.org/officeDocument/2006/relationships/settings" Target="settings.xml" /><rel:Relationship Id="rId7" Type="http://schemas.openxmlformats.org/officeDocument/2006/relationships/footer" Target="footer1.xml" /><rel:Relationship Id="rId2" Type="http://schemas.openxmlformats.org/officeDocument/2006/relationships/styles" Target="styles.xml" /><rel:Relationship Id="rId1" Type="http://schemas.openxmlformats.org/officeDocument/2006/relationships/numbering" Target="numbering.xml" /><rel:Relationship Id="rId6" Type="http://schemas.openxmlformats.org/officeDocument/2006/relationships/endnotes" Target="endnotes.xml" /><rel:Relationship Id="rId5" Type="http://schemas.openxmlformats.org/officeDocument/2006/relationships/footnotes" Target="footnotes.xml" /><rel:Relationship Id="rId10" Type="http://schemas.openxmlformats.org/officeDocument/2006/relationships/theme" Target="theme/theme1.xml" /><rel:Relationship Id="rId4" Type="http://schemas.openxmlformats.org/officeDocument/2006/relationships/webSettings" Target="webSettings.xml" /></re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majorFont>
      <ns0:minorFont>
        <ns0:latin typeface="Calibri"/>
        <ns0:ea typeface=""/>
        <ns0:cs typeface=""/>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extraClrSchemeLst/>
</ns0:theme>
</file>

<file path=docProps/app.xml><?xml version="1.0" encoding="utf-8"?>
<Properties xmlns="http://schemas.openxmlformats.org/officeDocument/2006/extended-properties" xmlns:vt="http://schemas.openxmlformats.org/officeDocument/2006/docPropsVTypes">
  <Template>Normal</Template>
  <TotalTime>55</TotalTime>
  <Pages>4</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CSI Section Format</vt:lpstr>
    </vt:vector>
  </TitlesOfParts>
  <Company>RRR_RIV</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 Section Format</dc:title>
  <dc:creator>Richard Gonser</dc:creator>
  <cp:lastModifiedBy>Rich Gonser</cp:lastModifiedBy>
  <cp:revision>21</cp:revision>
  <cp:lastPrinted>2008-10-20T01:37:00Z</cp:lastPrinted>
  <dcterms:created xsi:type="dcterms:W3CDTF">2020-09-29T20:09:00Z</dcterms:created>
  <dcterms:modified xsi:type="dcterms:W3CDTF">2024-11-27T03:46:00Z</dcterms:modified>
</cp:coreProperties>
</file>