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aps/>
          <w:sz w:val="28"/>
          <w:lang w:val="en-GB"/>
        </w:rPr>
        <w:t>SECTION 21 05 00</w:t>
      </w:r>
    </w:p>
    <w:p>
      <w:pPr>
        <w:pBdr>
          <w:bottom w:val="single" w:sz="8" w:space="1" w:color="auto"/>
        </w:pBdr>
        <w:spacing w:after="240"/>
      </w:pPr>
      <w:r>
        <w:rPr>
          <w:b/>
        </w:rPr>
        <w:t>COMMON WORK RESULTS FOR FIRE SUPPRESSION</w:t>
      </w:r>
    </w:p>
    <w:p>
      <w:pPr>
        <w:pStyle w:val="Heading1"/>
      </w:pPr>
      <w:r>
        <w:t>PART 1 - GENERAL</w:t>
      </w:r>
      <w:r>
        <w:rPr>
          <w:rStyle w:val="Heading1Char"/>
        </w:rPr>
        <w:t xml:space="preserve"> (general)</w:t>
      </w:r>
    </w:p>
    <w:p>
      <w:pPr>
        <w:pStyle w:val="ArchArticle"/>
      </w:pPr>
      <w:r>
        <w:t>1.01</w:t>
        <w:tab/>
      </w:r>
      <w:r>
        <w:rPr>
          <w:rStyle w:val="ArchStrong"/>
        </w:rPr>
        <w:t>SUMMARY</w:t>
      </w:r>
    </w:p>
    <w:p>
      <w:pPr>
        <w:pStyle w:val="ArchPara"/>
        <w:spacing w:after="120"/>
        <w:ind w:left="1080"/>
        <w:rPr>
          <w:b/>
          <w:sz w:val="20"/>
          <w:lang w:val="en-GB"/>
        </w:rPr>
      </w:pPr>
      <w:r>
        <w:t>A.</w:t>
        <w:tab/>
        <w:t xml:space="preserve">Section includes </w:t>
      </w:r>
      <w:r>
        <w:rPr>
          <w:i/>
          <w:color w:val="0000FF"/>
        </w:rPr>
        <w:t>wet-pipe</w:t>
      </w:r>
      <w:r>
        <w:t xml:space="preserve"> systems for 1000 ft</w:t>
      </w:r>
      <w:r>
        <w:rPr>
          <w:vertAlign w:val="superscript"/>
        </w:rPr>
        <w:t>2</w:t>
      </w:r>
      <w:r>
        <w:t xml:space="preserve"> areas; </w:t>
      </w:r>
      <w:r>
        <w:rPr>
          <w:highlight w:val="yellow"/>
        </w:rPr>
        <w:t>[verify]</w:t>
      </w:r>
      <w:r>
        <w:rPr>
          <w:vanish/>
        </w:rPr>
        <w:t xml:space="preserve"> hidden note</w:t>
      </w:r>
      <w:r>
        <w:rPr>
          <w:lang w:val="fr-FR"/>
        </w:rPr>
        <w:t xml:space="preserve"> voir annexe</w:t>
      </w:r>
      <w:r>
        <w:rPr>
          <w:sz w:val="22"/>
          <w:lang w:val="en-GB"/>
        </w:rPr>
        <w:t xml:space="preserve"> colour</w:t>
      </w:r>
      <w:r>
        <w:rPr>
          <w:rFonts w:ascii="Wingdings" w:hAnsi="Wingdings"/>
          <w:caps/>
          <w:sz w:val="16"/>
        </w:rPr>
        <w:t>l</w:t>
      </w:r>
      <w:r>
        <w:rPr>
          <w:color w:val="FF0000"/>
        </w:rPr>
        <w:sym w:font="Symbol" w:char="F0B7"/>
      </w:r>
    </w:p>
    <w:p>
      <w:pPr>
        <w:pStyle w:val="ArchNote"/>
      </w:pPr>
      <w:r>
        <w:t>NOTE TO SPECIFIER: delete the article that does not apply.</w:t>
      </w:r>
    </w:p>
    <w:p>
      <w:pPr>
        <w:pStyle w:val="ArchNoteChild"/>
      </w:pPr>
      <w:r>
        <w:t>NOTE child: inherits the box without its bottom.</w:t>
      </w:r>
    </w:p>
    <w:p>
      <w:pPr>
        <w:pBdr>
          <w:top w:val="double" w:sz="4" w:space="1" w:color="auto"/>
          <w:bottom w:val="double" w:sz="4" w:space="1" w:color="auto"/>
        </w:pBdr>
        <w:shd w:val="clear" w:color="auto" w:fill="FFFF00"/>
      </w:pPr>
      <w:r>
        <w:t>Coordinate with the fire alarm contractor.</w:t>
      </w:r>
    </w:p>
    <w:p>
      <w:pPr>
        <w:keepNext/>
        <w:pPrChange w:id="302" w:author="Jeremy" w:date="2026-09-22T11:00:00Z">
          <w:pPr>
            <w:pStyle w:val="ArchSnapshotOnly"/>
          </w:pPr>
        </w:pPrChange>
      </w:pPr>
      <w:r>
        <w:rPr>
          <w:b/>
          <w:rPrChange w:id="301" w:author="Jeremy" w:date="2026-09-22T11:00:00Z">
            <w:rPr/>
          </w:rPrChange>
        </w:rPr>
        <w:t>Earlier change by Jeremy.</w:t>
      </w:r>
    </w:p>
    <w:p>
      <w:pPr>
        <w:numPr>
          <w:ilvl w:val="0"/>
          <w:numId w:val="1"/>
        </w:numPr>
        <w:ind w:left="720" w:hanging="360"/>
      </w:pPr>
      <w:r>
        <w:t>Manual list item</w:t>
      </w:r>
    </w:p>
    <w:p>
      <w:r>
        <w:rPr>
          <w:b/>
        </w:rPr>
        <w:t>PART 2 - PRODUCTS</w:t>
      </w:r>
    </w:p>
    <w:p>
      <w:pPr>
        <w:pStyle w:val="ArchArticle"/>
      </w:pPr>
      <w:r>
        <w:t>2.01</w:t>
        <w:tab/>
        <w:t>MATERIALS</w:t>
      </w:r>
    </w:p>
    <w:p>
      <w:pPr>
        <w:pStyle w:val="ArchLines"/>
      </w:pPr>
      <w:r>
        <w:t>Lines spacing</w:t>
      </w:r>
    </w:p>
    <w:p>
      <w:pPr>
        <w:pStyle w:val="ArchAuto"/>
      </w:pPr>
      <w:r>
        <w:t>Auto spacing</w:t>
      </w:r>
    </w:p>
    <w:p>
      <w:pPr>
        <w:pStyle w:val="ArchStart"/>
      </w:pPr>
      <w:r>
        <w:t>Start indent</w:t>
      </w:r>
    </w:p>
    <w:p>
      <w:r>
        <w:fldChar w:fldCharType="begin"/>
      </w:r>
      <w:r>
        <w:instrText xml:space="preserve"> TOC \o "1-3" \t "Arch Article,2" </w:instrText>
      </w:r>
      <w:r>
        <w:fldChar w:fldCharType="separate"/>
      </w:r>
      <w:r>
        <w:t>Table of contents</w:t>
      </w:r>
      <w:r>
        <w:fldChar w:fldCharType="end"/>
      </w:r>
    </w:p>
    <w:tbl>
      <w:tblPr>
        <w:tblStyle w:val="ArchTable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pStyle w:val="ArchPara"/>
            </w:pPr>
            <w:r>
              <w:t>Cell item</w:t>
            </w:r>
          </w:p>
        </w:tc>
        <w:tc>
          <w:tcPr>
            <w:tcW w:type="dxa" w:w="4320"/>
          </w:tcPr>
          <w:p>
            <w:r>
              <w:t>175 psi</w:t>
            </w:r>
          </w:p>
        </w:tc>
      </w:tr>
    </w:tbl>
    <w:p>
      <w:pPr>
        <w:pStyle w:val="Heading1"/>
      </w:pPr>
      <w:r>
        <w:t>PART 3 - EXECUTION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000"/>
      </w:tabs>
    </w:pPr>
    <w:r>
      <w:t>Page</w:t>
      <w:tab/>
      <w:t>end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SECTION 21 05 00</w:t>
      <w:tab/>
    </w:r>
    <w:r>
      <w:fldChar w:fldCharType="begin"/>
    </w:r>
    <w:r>
      <w:instrText xml:space="preserve"> STYLEREF "Arch Field Only" \* MERGEFORMAT </w:instrText>
    </w:r>
    <w:r>
      <w:fldChar w:fldCharType="separate"/>
    </w:r>
    <w:r>
      <w:t>WET-PIPE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Article">
    <w:name w:val="Arch Article"/>
    <w:basedOn w:val="Normal"/>
    <w:next w:val="ArchNextOnly"/>
    <w:qFormat/>
    <w:pPr>
      <w:keepNext/>
      <w:spacing w:before="240" w:after="60"/>
    </w:pPr>
    <w:rPr>
      <w:b/>
    </w:rPr>
  </w:style>
  <w:style w:type="paragraph" w:customStyle="1" w:styleId="ArchNextOnly">
    <w:name w:val="Arch Next Only"/>
    <w:basedOn w:val="Normal"/>
  </w:style>
  <w:style w:type="paragraph" w:customStyle="1" w:styleId="ArchPara">
    <w:name w:val="Arch Para"/>
    <w:basedOn w:val="Normal"/>
    <w:pPr>
      <w:ind w:left="720" w:hanging="360"/>
    </w:pPr>
  </w:style>
  <w:style w:type="paragraph" w:customStyle="1" w:styleId="ArchNote">
    <w:name w:val="Arch Note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</w:pPr>
    <w:rPr>
      <w:i/>
    </w:rPr>
  </w:style>
  <w:style w:type="paragraph" w:customStyle="1" w:styleId="ArchNoteChild">
    <w:name w:val="Arch Note Child"/>
    <w:basedOn w:val="ArchNote"/>
    <w:pPr>
      <w:pBdr>
        <w:bottom w:val="nil"/>
      </w:pBdr>
    </w:pPr>
  </w:style>
  <w:style w:type="character" w:customStyle="1" w:styleId="ArchStrong">
    <w:name w:val="Arch Strong"/>
    <w:basedOn w:val="DefaultParagraphFont"/>
    <w:rPr>
      <w:b/>
      <w:bCs/>
    </w:rPr>
  </w:style>
  <w:style w:type="table" w:customStyle="1" w:styleId="ArchTable">
    <w:name w:val="Arch Table"/>
    <w:basedOn w:val="TableNormal"/>
    <w:pPr>
      <w:spacing w:after="0"/>
    </w:pPr>
    <w:tblPr>
      <w:tblBorders>
        <w:top w:val="single" w:sz="4" w:space="0" w:color="auto"/>
      </w:tblBorders>
    </w:tblPr>
  </w:style>
  <w:style w:type="paragraph" w:customStyle="1" w:styleId="ArchLines">
    <w:name w:val="Arch Lines"/>
    <w:basedOn w:val="Normal"/>
    <w:pPr>
      <w:spacing w:afterLines="100"/>
    </w:pPr>
  </w:style>
  <w:style w:type="paragraph" w:customStyle="1" w:styleId="ArchAuto">
    <w:name w:val="Arch Auto"/>
    <w:basedOn w:val="Normal"/>
    <w:pPr>
      <w:spacing w:before="100" w:beforeAutospacing="1"/>
    </w:pPr>
  </w:style>
  <w:style w:type="paragraph" w:customStyle="1" w:styleId="ArchStart">
    <w:name w:val="Arch Start"/>
    <w:basedOn w:val="Normal"/>
    <w:pPr>
      <w:ind w:start="360" w:end="0"/>
    </w:pPr>
  </w:style>
  <w:style w:type="paragraph" w:customStyle="1" w:styleId="ArchUnused">
    <w:name w:val="Arch Unused"/>
    <w:basedOn w:val="ArchPara"/>
  </w:style>
  <w:style w:type="character" w:customStyle="1" w:styleId="ArchUnusedChar">
    <w:name w:val="Arch Unused Char"/>
    <w:basedOn w:val="DefaultParagraphFont"/>
    <w:rPr>
      <w:i/>
    </w:rPr>
  </w:style>
  <w:style w:type="paragraph" w:customStyle="1" w:styleId="ArchLinkedPara">
    <w:name w:val="Arch Linked Para"/>
    <w:basedOn w:val="Normal"/>
    <w:link w:val="ArchLinkedChar"/>
  </w:style>
  <w:style w:type="character" w:customStyle="1" w:styleId="ArchLinkedChar">
    <w:name w:val="Arch Linked Char"/>
    <w:basedOn w:val="DefaultParagraphFont"/>
    <w:link w:val="ArchLinkedPara"/>
  </w:style>
  <w:style w:type="paragraph" w:customStyle="1" w:styleId="ArchFieldOnly">
    <w:name w:val="Arch Field Only"/>
    <w:basedOn w:val="Normal"/>
  </w:style>
  <w:style w:type="paragraph" w:customStyle="1" w:styleId="ArchSnapshotOnly">
    <w:name w:val="Arch Snapshot Onl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