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F94F" w14:textId="77777777" w:rsidR="00470ED4" w:rsidRDefault="00817D46">
      <w:pPr>
        <w:pStyle w:val="SectionTitle"/>
      </w:pPr>
      <w:r>
        <w:t>SECTION 21 13 13</w:t>
      </w:r>
    </w:p>
    <w:p w14:paraId="0557F950" w14:textId="77777777" w:rsidR="00470ED4" w:rsidRDefault="00817D46">
      <w:pPr>
        <w:pStyle w:val="SectionTitle"/>
      </w:pPr>
      <w:r>
        <w:t>WET-PIPE SPRINKLER SYSTEMS</w:t>
      </w:r>
    </w:p>
    <w:p w14:paraId="0557F951" w14:textId="77777777" w:rsidR="00470ED4" w:rsidRDefault="00817D46">
      <w:pPr>
        <w:pStyle w:val="PartHeading"/>
      </w:pPr>
      <w:r>
        <w:t>PART 1 - GENERAL</w:t>
      </w:r>
    </w:p>
    <w:p w14:paraId="0557F952" w14:textId="77777777" w:rsidR="00470ED4" w:rsidRDefault="00817D46">
      <w:pPr>
        <w:pStyle w:val="ArticleHeading"/>
      </w:pPr>
      <w:r>
        <w:t>1.01</w:t>
      </w:r>
      <w:r>
        <w:tab/>
        <w:t>SUMMARY</w:t>
      </w:r>
    </w:p>
    <w:p w14:paraId="0557F953" w14:textId="77777777" w:rsidR="00470ED4" w:rsidRPr="00817D46" w:rsidRDefault="00817D46">
      <w:pPr>
        <w:pStyle w:val="ParagraphA"/>
        <w:rPr>
          <w:rFonts w:ascii="Times New Roman" w:hAnsi="Times New Roman" w:cs="Times New Roman"/>
        </w:rPr>
      </w:pPr>
      <w:r>
        <w:rPr>
          <w:b/>
          <w:bCs/>
        </w:rPr>
        <w:t>A.</w:t>
      </w:r>
      <w:r>
        <w:rPr>
          <w:b/>
          <w:bCs/>
        </w:rPr>
        <w:tab/>
      </w:r>
      <w:r w:rsidRPr="00817D46">
        <w:rPr>
          <w:rFonts w:ascii="Times New Roman" w:hAnsi="Times New Roman" w:cs="Times New Roman"/>
        </w:rPr>
        <w:t>Section Includes:</w:t>
      </w:r>
    </w:p>
    <w:p w14:paraId="0557F954" w14:textId="77777777" w:rsidR="00470ED4" w:rsidRPr="00817D46" w:rsidRDefault="00817D46">
      <w:pPr>
        <w:pStyle w:val="Subparagraph1"/>
        <w:rPr>
          <w:rFonts w:ascii="Times New Roman" w:hAnsi="Times New Roman" w:cs="Times New Roman"/>
        </w:rPr>
      </w:pPr>
      <w:r w:rsidRPr="00817D46">
        <w:rPr>
          <w:rFonts w:ascii="Times New Roman" w:hAnsi="Times New Roman" w:cs="Times New Roman"/>
        </w:rPr>
        <w:t>1.</w:t>
      </w:r>
      <w:r w:rsidRPr="00817D46">
        <w:rPr>
          <w:rFonts w:ascii="Times New Roman" w:hAnsi="Times New Roman" w:cs="Times New Roman"/>
        </w:rPr>
        <w:tab/>
        <w:t>Wet-pipe fire sprinkler system.</w:t>
      </w:r>
    </w:p>
    <w:p w14:paraId="0557F955" w14:textId="77777777" w:rsidR="00470ED4" w:rsidRPr="00817D46" w:rsidRDefault="00817D46">
      <w:pPr>
        <w:pStyle w:val="Subparagraph1"/>
        <w:rPr>
          <w:rFonts w:ascii="Times New Roman" w:hAnsi="Times New Roman" w:cs="Times New Roman"/>
        </w:rPr>
      </w:pPr>
      <w:r w:rsidRPr="00817D46">
        <w:rPr>
          <w:rFonts w:ascii="Times New Roman" w:hAnsi="Times New Roman" w:cs="Times New Roman"/>
        </w:rPr>
        <w:t>2.</w:t>
      </w:r>
      <w:r w:rsidRPr="00817D46">
        <w:rPr>
          <w:rFonts w:ascii="Times New Roman" w:hAnsi="Times New Roman" w:cs="Times New Roman"/>
        </w:rPr>
        <w:tab/>
        <w:t>Sprinkler piping, fittings, and hangers.</w:t>
      </w:r>
    </w:p>
    <w:p w14:paraId="0557F956" w14:textId="77777777" w:rsidR="00470ED4" w:rsidRPr="00817D46" w:rsidRDefault="00817D46">
      <w:pPr>
        <w:pStyle w:val="Subparagraph1"/>
        <w:rPr>
          <w:rFonts w:ascii="Times New Roman" w:hAnsi="Times New Roman" w:cs="Times New Roman"/>
        </w:rPr>
      </w:pPr>
      <w:r w:rsidRPr="00817D46">
        <w:rPr>
          <w:rFonts w:ascii="Times New Roman" w:hAnsi="Times New Roman" w:cs="Times New Roman"/>
        </w:rPr>
        <w:t>3.</w:t>
      </w:r>
      <w:r w:rsidRPr="00817D46">
        <w:rPr>
          <w:rFonts w:ascii="Times New Roman" w:hAnsi="Times New Roman" w:cs="Times New Roman"/>
        </w:rPr>
        <w:tab/>
        <w:t>Sprinkler heads.</w:t>
      </w:r>
    </w:p>
    <w:p w14:paraId="0557F957" w14:textId="77777777" w:rsidR="00470ED4" w:rsidRPr="00817D46" w:rsidRDefault="00817D46">
      <w:pPr>
        <w:pStyle w:val="Subparagraph1"/>
        <w:rPr>
          <w:rFonts w:ascii="Times New Roman" w:hAnsi="Times New Roman" w:cs="Times New Roman"/>
        </w:rPr>
      </w:pPr>
      <w:r w:rsidRPr="00817D46">
        <w:rPr>
          <w:rFonts w:ascii="Times New Roman" w:hAnsi="Times New Roman" w:cs="Times New Roman"/>
        </w:rPr>
        <w:t>4.</w:t>
      </w:r>
      <w:r w:rsidRPr="00817D46">
        <w:rPr>
          <w:rFonts w:ascii="Times New Roman" w:hAnsi="Times New Roman" w:cs="Times New Roman"/>
        </w:rPr>
        <w:tab/>
        <w:t>Alarm valves and accessories.</w:t>
      </w:r>
    </w:p>
    <w:p w14:paraId="0557F958" w14:textId="77777777" w:rsidR="00470ED4" w:rsidRDefault="00817D46">
      <w:pPr>
        <w:pStyle w:val="ParagraphA"/>
      </w:pPr>
      <w:r>
        <w:rPr>
          <w:b/>
          <w:bCs/>
        </w:rPr>
        <w:t>B.</w:t>
      </w:r>
      <w:r>
        <w:rPr>
          <w:b/>
          <w:bCs/>
        </w:rPr>
        <w:tab/>
      </w:r>
      <w:r>
        <w:t>Related Requirements:</w:t>
      </w:r>
    </w:p>
    <w:p w14:paraId="0557F959" w14:textId="77777777" w:rsidR="00470ED4" w:rsidRDefault="00817D46">
      <w:pPr>
        <w:pStyle w:val="Subparagraph1"/>
      </w:pPr>
      <w:r>
        <w:t>1.</w:t>
      </w:r>
      <w:r>
        <w:tab/>
        <w:t>Section 21 05 00 - Common Work Results for Fire Suppression.</w:t>
      </w:r>
    </w:p>
    <w:p w14:paraId="0557F95A" w14:textId="77777777" w:rsidR="00470ED4" w:rsidRDefault="00817D46">
      <w:pPr>
        <w:pStyle w:val="Subparagraph1"/>
      </w:pPr>
      <w:r>
        <w:t>2.</w:t>
      </w:r>
      <w:r>
        <w:tab/>
        <w:t>Section 21 05 29 - Hangers and Supports for Fire-Suppression Piping and Equipment.</w:t>
      </w:r>
    </w:p>
    <w:p w14:paraId="0557F95B" w14:textId="77777777" w:rsidR="00470ED4" w:rsidRDefault="00817D46">
      <w:pPr>
        <w:pStyle w:val="ArticleHeading"/>
      </w:pPr>
      <w:r>
        <w:t>1.02</w:t>
      </w:r>
      <w:r>
        <w:tab/>
        <w:t>REFERENCES</w:t>
      </w:r>
    </w:p>
    <w:p w14:paraId="0557F95C" w14:textId="77777777" w:rsidR="00470ED4" w:rsidRDefault="00817D46">
      <w:pPr>
        <w:pStyle w:val="ParagraphA"/>
      </w:pPr>
      <w:r>
        <w:rPr>
          <w:b/>
          <w:bCs/>
        </w:rPr>
        <w:t>A.</w:t>
      </w:r>
      <w:r>
        <w:rPr>
          <w:b/>
          <w:bCs/>
        </w:rPr>
        <w:tab/>
      </w:r>
      <w:r>
        <w:t>NFPA 13-2022 - Standard for the Installation of Sprinkler Systems.</w:t>
      </w:r>
    </w:p>
    <w:p w14:paraId="0557F95D" w14:textId="77777777" w:rsidR="00470ED4" w:rsidRDefault="00817D46">
      <w:pPr>
        <w:pStyle w:val="ParagraphA"/>
      </w:pPr>
      <w:r>
        <w:rPr>
          <w:b/>
          <w:bCs/>
        </w:rPr>
        <w:t>B.</w:t>
      </w:r>
      <w:r>
        <w:rPr>
          <w:b/>
          <w:bCs/>
        </w:rPr>
        <w:tab/>
      </w:r>
      <w:r>
        <w:t>ASTM A53/A53M - Standard Specification for Pipe, Steel, Black and Hot-Dipped, Zinc-Coated, Welded and Seamless.</w:t>
      </w:r>
    </w:p>
    <w:p w14:paraId="0557F95E" w14:textId="77777777" w:rsidR="00470ED4" w:rsidRDefault="00817D46">
      <w:pPr>
        <w:pStyle w:val="ParagraphA"/>
      </w:pPr>
      <w:r>
        <w:rPr>
          <w:b/>
          <w:bCs/>
        </w:rPr>
        <w:t>C.</w:t>
      </w:r>
      <w:r>
        <w:rPr>
          <w:b/>
          <w:bCs/>
        </w:rPr>
        <w:tab/>
      </w:r>
      <w:r>
        <w:t>UL 199 - Automatic Sprinklers for Fire-Protection Service.</w:t>
      </w:r>
    </w:p>
    <w:p w14:paraId="0557F95F" w14:textId="77777777" w:rsidR="00470ED4" w:rsidRDefault="00817D46">
      <w:pPr>
        <w:pStyle w:val="ArticleHeading"/>
      </w:pPr>
      <w:r>
        <w:t>1.03</w:t>
      </w:r>
      <w:r>
        <w:tab/>
        <w:t>SUBMITTALS</w:t>
      </w:r>
    </w:p>
    <w:p w14:paraId="0557F960" w14:textId="77777777" w:rsidR="00470ED4" w:rsidRDefault="00817D46">
      <w:pPr>
        <w:pStyle w:val="ParagraphA"/>
      </w:pPr>
      <w:r>
        <w:rPr>
          <w:b/>
          <w:bCs/>
        </w:rPr>
        <w:t>A.</w:t>
      </w:r>
      <w:r>
        <w:rPr>
          <w:b/>
          <w:bCs/>
        </w:rPr>
        <w:tab/>
      </w:r>
      <w:r>
        <w:t>Product Data: Submit manufacturer's technical data for each sprinkler type, valve, and fitting.</w:t>
      </w:r>
    </w:p>
    <w:p w14:paraId="0557F961" w14:textId="77777777" w:rsidR="00470ED4" w:rsidRDefault="00817D46">
      <w:pPr>
        <w:pStyle w:val="ParagraphA"/>
      </w:pPr>
      <w:r>
        <w:rPr>
          <w:b/>
          <w:bCs/>
        </w:rPr>
        <w:t>B.</w:t>
      </w:r>
      <w:r>
        <w:rPr>
          <w:b/>
          <w:bCs/>
        </w:rPr>
        <w:tab/>
      </w:r>
      <w:r>
        <w:t>Shop Drawings:</w:t>
      </w:r>
    </w:p>
    <w:p w14:paraId="0557F962" w14:textId="77777777" w:rsidR="00470ED4" w:rsidRDefault="00817D46">
      <w:pPr>
        <w:pStyle w:val="Subparagraph1"/>
      </w:pPr>
      <w:r>
        <w:t>1.</w:t>
      </w:r>
      <w:r>
        <w:tab/>
        <w:t>Sprinkler system layout showing pipe sizes, sprinkler locations, and hanger locations.</w:t>
      </w:r>
    </w:p>
    <w:p w14:paraId="0557F963" w14:textId="77777777" w:rsidR="00470ED4" w:rsidRDefault="00817D46">
      <w:pPr>
        <w:pStyle w:val="Subparagraph1"/>
      </w:pPr>
      <w:r>
        <w:t>2.</w:t>
      </w:r>
      <w:r>
        <w:tab/>
        <w:t>Hydraulic calculations stamped by a licensed fire protection engineer.</w:t>
      </w:r>
    </w:p>
    <w:p w14:paraId="0557F964" w14:textId="77777777" w:rsidR="00470ED4" w:rsidRDefault="00817D46">
      <w:pPr>
        <w:pStyle w:val="Subparagraph1"/>
      </w:pPr>
      <w:r>
        <w:t>3.</w:t>
      </w:r>
      <w:r>
        <w:tab/>
        <w:t>Seismic bracing calculations and layout.</w:t>
      </w:r>
    </w:p>
    <w:p w14:paraId="0557F965" w14:textId="77777777" w:rsidR="00470ED4" w:rsidRDefault="00817D46">
      <w:pPr>
        <w:pStyle w:val="ParagraphA"/>
      </w:pPr>
      <w:r>
        <w:rPr>
          <w:b/>
          <w:bCs/>
        </w:rPr>
        <w:t>C.</w:t>
      </w:r>
      <w:r>
        <w:rPr>
          <w:b/>
          <w:bCs/>
        </w:rPr>
        <w:tab/>
      </w:r>
      <w:r>
        <w:t>Closeout Submittals:</w:t>
      </w:r>
    </w:p>
    <w:p w14:paraId="0557F966" w14:textId="77777777" w:rsidR="00470ED4" w:rsidRDefault="00817D46">
      <w:pPr>
        <w:pStyle w:val="Subparagraph1"/>
      </w:pPr>
      <w:r>
        <w:t>1.</w:t>
      </w:r>
      <w:r>
        <w:tab/>
        <w:t>Operation and maintenance manuals.</w:t>
      </w:r>
    </w:p>
    <w:p w14:paraId="0557F967" w14:textId="77777777" w:rsidR="00470ED4" w:rsidRDefault="00817D46">
      <w:pPr>
        <w:pStyle w:val="Subparagraph1"/>
      </w:pPr>
      <w:r>
        <w:t>2.</w:t>
      </w:r>
      <w:r>
        <w:tab/>
        <w:t>Contractor's Material and Test Certificate per NFPA 13.</w:t>
      </w:r>
    </w:p>
    <w:p w14:paraId="0557F968" w14:textId="77777777" w:rsidR="00470ED4" w:rsidRDefault="00817D46">
      <w:pPr>
        <w:pStyle w:val="ArticleHeading"/>
      </w:pPr>
      <w:r>
        <w:t>1.04</w:t>
      </w:r>
      <w:r>
        <w:tab/>
        <w:t>QUALITY ASSURANCE</w:t>
      </w:r>
    </w:p>
    <w:p w14:paraId="0557F969" w14:textId="77777777" w:rsidR="00470ED4" w:rsidRDefault="00817D46">
      <w:pPr>
        <w:pStyle w:val="ParagraphA"/>
      </w:pPr>
      <w:r>
        <w:rPr>
          <w:b/>
          <w:bCs/>
        </w:rPr>
        <w:t>A.</w:t>
      </w:r>
      <w:r>
        <w:rPr>
          <w:b/>
          <w:bCs/>
        </w:rPr>
        <w:tab/>
      </w:r>
      <w:r>
        <w:t xml:space="preserve">Installer Qualifications: Licensed C-16 Fire Protection Contractor in the State of California with minimum 5 </w:t>
      </w:r>
      <w:proofErr w:type="spellStart"/>
      <w:proofErr w:type="gramStart"/>
      <w:r>
        <w:t>years</w:t>
      </w:r>
      <w:proofErr w:type="gramEnd"/>
      <w:r>
        <w:t xml:space="preserve"> experience</w:t>
      </w:r>
      <w:proofErr w:type="spellEnd"/>
      <w:r>
        <w:t xml:space="preserve"> on similar K-12 projects.</w:t>
      </w:r>
    </w:p>
    <w:p w14:paraId="0557F96A" w14:textId="77777777" w:rsidR="00470ED4" w:rsidRDefault="00817D46">
      <w:pPr>
        <w:pStyle w:val="ParagraphA"/>
      </w:pPr>
      <w:r>
        <w:rPr>
          <w:b/>
          <w:bCs/>
        </w:rPr>
        <w:t>B.</w:t>
      </w:r>
      <w:r>
        <w:rPr>
          <w:b/>
          <w:bCs/>
        </w:rPr>
        <w:tab/>
      </w:r>
      <w:r>
        <w:t>Design Responsibility: Delegated design by fire protection engineer licensed in California.</w:t>
      </w:r>
    </w:p>
    <w:p w14:paraId="0557F96B" w14:textId="77777777" w:rsidR="00470ED4" w:rsidRDefault="00817D46">
      <w:pPr>
        <w:pStyle w:val="ParagraphA"/>
      </w:pPr>
      <w:proofErr w:type="gramStart"/>
      <w:r>
        <w:rPr>
          <w:b/>
          <w:bCs/>
        </w:rPr>
        <w:t>C.</w:t>
      </w:r>
      <w:r>
        <w:rPr>
          <w:b/>
          <w:bCs/>
        </w:rPr>
        <w:tab/>
      </w:r>
      <w:r>
        <w:t>Regulatory Requirements</w:t>
      </w:r>
      <w:proofErr w:type="gramEnd"/>
      <w:r>
        <w:t>: Comply with DSA (Division of the State Architect) requirements.</w:t>
      </w:r>
    </w:p>
    <w:p w14:paraId="0557F96C" w14:textId="77777777" w:rsidR="00470ED4" w:rsidRDefault="00817D46">
      <w:pPr>
        <w:pStyle w:val="PartHeading"/>
      </w:pPr>
      <w:r>
        <w:t>PART 2 - PRODUCTS</w:t>
      </w:r>
    </w:p>
    <w:p w14:paraId="0557F96D" w14:textId="77777777" w:rsidR="00470ED4" w:rsidRDefault="00817D46">
      <w:pPr>
        <w:pStyle w:val="ArticleHeading"/>
      </w:pPr>
      <w:r>
        <w:t>2.01</w:t>
      </w:r>
      <w:r>
        <w:tab/>
        <w:t>PIPE AND FITTINGS</w:t>
      </w:r>
    </w:p>
    <w:p w14:paraId="0557F96E" w14:textId="77777777" w:rsidR="00470ED4" w:rsidRDefault="00817D46">
      <w:pPr>
        <w:pStyle w:val="ParagraphA"/>
      </w:pPr>
      <w:r>
        <w:rPr>
          <w:b/>
          <w:bCs/>
        </w:rPr>
        <w:t>A.</w:t>
      </w:r>
      <w:r>
        <w:rPr>
          <w:b/>
          <w:bCs/>
        </w:rPr>
        <w:tab/>
      </w:r>
      <w:r>
        <w:t>Steel Pipe: ASTM A53/A53M, Grade B, Schedule 40, black steel.</w:t>
      </w:r>
    </w:p>
    <w:p w14:paraId="0557F96F" w14:textId="77777777" w:rsidR="00470ED4" w:rsidRDefault="00817D46">
      <w:pPr>
        <w:pStyle w:val="ParagraphA"/>
      </w:pPr>
      <w:r>
        <w:rPr>
          <w:b/>
          <w:bCs/>
        </w:rPr>
        <w:t>B.</w:t>
      </w:r>
      <w:r>
        <w:rPr>
          <w:b/>
          <w:bCs/>
        </w:rPr>
        <w:tab/>
      </w:r>
      <w:r>
        <w:t>Fittings:</w:t>
      </w:r>
    </w:p>
    <w:p w14:paraId="0557F970" w14:textId="77777777" w:rsidR="00470ED4" w:rsidRDefault="00817D46">
      <w:pPr>
        <w:pStyle w:val="Subparagraph1"/>
      </w:pPr>
      <w:r>
        <w:t>1.</w:t>
      </w:r>
      <w:r>
        <w:tab/>
        <w:t>Threaded: Cast-iron or malleable-iron, 150 psi rated.</w:t>
      </w:r>
    </w:p>
    <w:p w14:paraId="0557F971" w14:textId="77777777" w:rsidR="00470ED4" w:rsidRDefault="00817D46">
      <w:pPr>
        <w:pStyle w:val="Subparagraph1"/>
      </w:pPr>
      <w:r>
        <w:t>2.</w:t>
      </w:r>
      <w:r>
        <w:tab/>
        <w:t>Grooved: Ductile-iron or steel, listed for fire protection service.</w:t>
      </w:r>
    </w:p>
    <w:p w14:paraId="0557F972" w14:textId="77777777" w:rsidR="00470ED4" w:rsidRDefault="00817D46">
      <w:pPr>
        <w:pStyle w:val="ArticleHeading"/>
      </w:pPr>
      <w:r>
        <w:t>2.02</w:t>
      </w:r>
      <w:r>
        <w:tab/>
        <w:t>SPRINKLER HEADS</w:t>
      </w:r>
    </w:p>
    <w:p w14:paraId="0557F973" w14:textId="77777777" w:rsidR="00470ED4" w:rsidRDefault="00817D46">
      <w:pPr>
        <w:pStyle w:val="ParagraphA"/>
      </w:pPr>
      <w:r>
        <w:rPr>
          <w:b/>
          <w:bCs/>
        </w:rPr>
        <w:lastRenderedPageBreak/>
        <w:t>A.</w:t>
      </w:r>
      <w:r>
        <w:rPr>
          <w:b/>
          <w:bCs/>
        </w:rPr>
        <w:tab/>
      </w:r>
      <w:r>
        <w:t>General Requirements:</w:t>
      </w:r>
    </w:p>
    <w:p w14:paraId="0557F974" w14:textId="77777777" w:rsidR="00470ED4" w:rsidRDefault="00817D46">
      <w:pPr>
        <w:pStyle w:val="Subparagraph1"/>
      </w:pPr>
      <w:r>
        <w:t>1.</w:t>
      </w:r>
      <w:r>
        <w:tab/>
        <w:t>UL listed and FM approved.</w:t>
      </w:r>
    </w:p>
    <w:p w14:paraId="0557F975" w14:textId="77777777" w:rsidR="00470ED4" w:rsidRDefault="00817D46">
      <w:pPr>
        <w:pStyle w:val="Subparagraph1"/>
      </w:pPr>
      <w:r>
        <w:t>2.</w:t>
      </w:r>
      <w:r>
        <w:tab/>
        <w:t>Brass construction with appropriate finish for location.</w:t>
      </w:r>
    </w:p>
    <w:p w14:paraId="0557F976" w14:textId="77777777" w:rsidR="00470ED4" w:rsidRDefault="00817D46">
      <w:pPr>
        <w:pStyle w:val="Subparagraph1"/>
      </w:pPr>
      <w:r>
        <w:t>3.</w:t>
      </w:r>
      <w:r>
        <w:tab/>
        <w:t>Temperature rating per NFPA 13 Table 6.2.5.1.</w:t>
      </w:r>
    </w:p>
    <w:p w14:paraId="0557F977" w14:textId="77777777" w:rsidR="00470ED4" w:rsidRDefault="00817D46">
      <w:pPr>
        <w:pStyle w:val="ParagraphA"/>
      </w:pPr>
      <w:r>
        <w:rPr>
          <w:b/>
          <w:bCs/>
        </w:rPr>
        <w:t>B.</w:t>
      </w:r>
      <w:r>
        <w:rPr>
          <w:b/>
          <w:bCs/>
        </w:rPr>
        <w:tab/>
      </w:r>
      <w:r>
        <w:t>Types:</w:t>
      </w:r>
    </w:p>
    <w:p w14:paraId="0557F978" w14:textId="77777777" w:rsidR="00470ED4" w:rsidRDefault="00817D46">
      <w:pPr>
        <w:pStyle w:val="Subparagraph1"/>
      </w:pPr>
      <w:r>
        <w:t>1.</w:t>
      </w:r>
      <w:r>
        <w:tab/>
        <w:t>Concealed pendent: K-factor 5.6, quick-response, white cover plate.</w:t>
      </w:r>
    </w:p>
    <w:p w14:paraId="0557F979" w14:textId="77777777" w:rsidR="00470ED4" w:rsidRDefault="00817D46">
      <w:pPr>
        <w:pStyle w:val="Subparagraph1"/>
      </w:pPr>
      <w:r>
        <w:t>2.</w:t>
      </w:r>
      <w:r>
        <w:tab/>
        <w:t>Upright: K-factor 5.6, standard-response, chrome finish.</w:t>
      </w:r>
    </w:p>
    <w:p w14:paraId="0557F97A" w14:textId="77777777" w:rsidR="00470ED4" w:rsidRDefault="00817D46">
      <w:pPr>
        <w:pStyle w:val="Subparagraph1"/>
      </w:pPr>
      <w:r>
        <w:t>3.</w:t>
      </w:r>
      <w:r>
        <w:tab/>
        <w:t>Sidewall: K-factor 5.6, quick-response, horizontal discharge.</w:t>
      </w:r>
    </w:p>
    <w:p w14:paraId="0557F97B" w14:textId="77777777" w:rsidR="00470ED4" w:rsidRDefault="00817D46">
      <w:pPr>
        <w:pStyle w:val="ArticleHeading"/>
      </w:pPr>
      <w:r>
        <w:t>2.03</w:t>
      </w:r>
      <w:r>
        <w:tab/>
        <w:t>VALVES</w:t>
      </w:r>
    </w:p>
    <w:p w14:paraId="0557F97C" w14:textId="77777777" w:rsidR="00470ED4" w:rsidRDefault="00817D46">
      <w:pPr>
        <w:pStyle w:val="ParagraphA"/>
      </w:pPr>
      <w:r>
        <w:rPr>
          <w:b/>
          <w:bCs/>
        </w:rPr>
        <w:t>A.</w:t>
      </w:r>
      <w:r>
        <w:rPr>
          <w:b/>
          <w:bCs/>
        </w:rPr>
        <w:tab/>
      </w:r>
      <w:r>
        <w:t>Alarm Check Valve: UL listed, FM approved, complete with trim, retard chamber, and alarm devices.</w:t>
      </w:r>
    </w:p>
    <w:p w14:paraId="0557F97D" w14:textId="77777777" w:rsidR="00470ED4" w:rsidRDefault="00817D46">
      <w:pPr>
        <w:pStyle w:val="ParagraphA"/>
      </w:pPr>
      <w:r>
        <w:rPr>
          <w:b/>
          <w:bCs/>
        </w:rPr>
        <w:t>B.</w:t>
      </w:r>
      <w:r>
        <w:rPr>
          <w:b/>
          <w:bCs/>
        </w:rPr>
        <w:tab/>
      </w:r>
      <w:r>
        <w:t>Control Valves: OS&amp;Y gate valves, UL listed, with tamper switch.</w:t>
      </w:r>
    </w:p>
    <w:p w14:paraId="0557F97E" w14:textId="77777777" w:rsidR="00470ED4" w:rsidRDefault="00817D46">
      <w:pPr>
        <w:pStyle w:val="PartHeading"/>
      </w:pPr>
      <w:r>
        <w:t>PART 3 - EXECUTION</w:t>
      </w:r>
    </w:p>
    <w:p w14:paraId="0557F97F" w14:textId="77777777" w:rsidR="00470ED4" w:rsidRDefault="00817D46">
      <w:pPr>
        <w:pStyle w:val="ArticleHeading"/>
      </w:pPr>
      <w:r>
        <w:t>3.01</w:t>
      </w:r>
      <w:r>
        <w:tab/>
        <w:t>EXAMINATION</w:t>
      </w:r>
    </w:p>
    <w:p w14:paraId="0557F980" w14:textId="77777777" w:rsidR="00470ED4" w:rsidRDefault="00817D46">
      <w:pPr>
        <w:pStyle w:val="ParagraphA"/>
      </w:pPr>
      <w:r>
        <w:rPr>
          <w:b/>
          <w:bCs/>
        </w:rPr>
        <w:t>A.</w:t>
      </w:r>
      <w:r>
        <w:rPr>
          <w:b/>
          <w:bCs/>
        </w:rPr>
        <w:tab/>
      </w:r>
      <w:r>
        <w:t>Verify building structural elements are suitable for hanger attachment.</w:t>
      </w:r>
    </w:p>
    <w:p w14:paraId="0557F981" w14:textId="77777777" w:rsidR="00470ED4" w:rsidRDefault="00817D46">
      <w:pPr>
        <w:pStyle w:val="ParagraphA"/>
      </w:pPr>
      <w:r>
        <w:rPr>
          <w:b/>
          <w:bCs/>
        </w:rPr>
        <w:t>B.</w:t>
      </w:r>
      <w:r>
        <w:rPr>
          <w:b/>
          <w:bCs/>
        </w:rPr>
        <w:tab/>
      </w:r>
      <w:r>
        <w:t xml:space="preserve">Confirm ceiling heights and </w:t>
      </w:r>
      <w:proofErr w:type="gramStart"/>
      <w:r>
        <w:t>types</w:t>
      </w:r>
      <w:proofErr w:type="gramEnd"/>
      <w:r>
        <w:t xml:space="preserve"> match design documents.</w:t>
      </w:r>
    </w:p>
    <w:p w14:paraId="0557F982" w14:textId="77777777" w:rsidR="00470ED4" w:rsidRDefault="00817D46">
      <w:pPr>
        <w:pStyle w:val="ParagraphA"/>
      </w:pPr>
      <w:r>
        <w:rPr>
          <w:b/>
          <w:bCs/>
        </w:rPr>
        <w:t>C.</w:t>
      </w:r>
      <w:r>
        <w:rPr>
          <w:b/>
          <w:bCs/>
        </w:rPr>
        <w:tab/>
      </w:r>
      <w:r>
        <w:t>Do not proceed until unsatisfactory conditions are corrected.</w:t>
      </w:r>
    </w:p>
    <w:p w14:paraId="0557F983" w14:textId="77777777" w:rsidR="00470ED4" w:rsidRDefault="00817D46">
      <w:pPr>
        <w:pStyle w:val="ArticleHeading"/>
      </w:pPr>
      <w:r>
        <w:t>3.02</w:t>
      </w:r>
      <w:r>
        <w:tab/>
        <w:t>INSTALLATION</w:t>
      </w:r>
    </w:p>
    <w:p w14:paraId="0557F984" w14:textId="77777777" w:rsidR="00470ED4" w:rsidRDefault="00817D46">
      <w:pPr>
        <w:pStyle w:val="ParagraphA"/>
      </w:pPr>
      <w:r>
        <w:rPr>
          <w:b/>
          <w:bCs/>
        </w:rPr>
        <w:t>A.</w:t>
      </w:r>
      <w:r>
        <w:rPr>
          <w:b/>
          <w:bCs/>
        </w:rPr>
        <w:tab/>
      </w:r>
      <w:r>
        <w:t>Install in accordance with NFPA 13-2022 and manufacturer's instructions.</w:t>
      </w:r>
    </w:p>
    <w:p w14:paraId="0557F985" w14:textId="77777777" w:rsidR="00470ED4" w:rsidRDefault="00817D46">
      <w:pPr>
        <w:pStyle w:val="ParagraphA"/>
      </w:pPr>
      <w:r>
        <w:rPr>
          <w:b/>
          <w:bCs/>
        </w:rPr>
        <w:t>B.</w:t>
      </w:r>
      <w:r>
        <w:rPr>
          <w:b/>
          <w:bCs/>
        </w:rPr>
        <w:tab/>
      </w:r>
      <w:r>
        <w:t>Piping:</w:t>
      </w:r>
    </w:p>
    <w:p w14:paraId="0557F986" w14:textId="77777777" w:rsidR="00470ED4" w:rsidRDefault="00817D46">
      <w:pPr>
        <w:pStyle w:val="Subparagraph1"/>
      </w:pPr>
      <w:r>
        <w:t>1.</w:t>
      </w:r>
      <w:r>
        <w:tab/>
        <w:t xml:space="preserve">Slope branch lines toward drain </w:t>
      </w:r>
      <w:proofErr w:type="gramStart"/>
      <w:r>
        <w:t>points minimum</w:t>
      </w:r>
      <w:proofErr w:type="gramEnd"/>
      <w:r>
        <w:t xml:space="preserve"> 1/4 inch per 10 feet.</w:t>
      </w:r>
    </w:p>
    <w:p w14:paraId="0557F987" w14:textId="77777777" w:rsidR="00470ED4" w:rsidRDefault="00817D46">
      <w:pPr>
        <w:pStyle w:val="Subparagraph1"/>
      </w:pPr>
      <w:r>
        <w:t>2.</w:t>
      </w:r>
      <w:r>
        <w:tab/>
        <w:t>Provide seismic bracing per NFPA 13 and California Building Code.</w:t>
      </w:r>
    </w:p>
    <w:p w14:paraId="0557F988" w14:textId="77777777" w:rsidR="00470ED4" w:rsidRDefault="00817D46">
      <w:pPr>
        <w:pStyle w:val="Subparagraph1"/>
      </w:pPr>
      <w:r>
        <w:t>3.</w:t>
      </w:r>
      <w:r>
        <w:tab/>
        <w:t>Maintain clearances from electrical equipment per NEC.</w:t>
      </w:r>
    </w:p>
    <w:p w14:paraId="0557F989" w14:textId="77777777" w:rsidR="00470ED4" w:rsidRDefault="00817D46">
      <w:pPr>
        <w:pStyle w:val="ParagraphA"/>
      </w:pPr>
      <w:r>
        <w:rPr>
          <w:b/>
          <w:bCs/>
        </w:rPr>
        <w:t>C.</w:t>
      </w:r>
      <w:r>
        <w:rPr>
          <w:b/>
          <w:bCs/>
        </w:rPr>
        <w:tab/>
      </w:r>
      <w:r>
        <w:t>Sprinkler Heads:</w:t>
      </w:r>
    </w:p>
    <w:p w14:paraId="0557F98A" w14:textId="77777777" w:rsidR="00470ED4" w:rsidRDefault="00817D46">
      <w:pPr>
        <w:pStyle w:val="Subparagraph1"/>
      </w:pPr>
      <w:r>
        <w:t>1.</w:t>
      </w:r>
      <w:r>
        <w:tab/>
        <w:t>Install perpendicular to ceiling within 1/8-inch tolerance.</w:t>
      </w:r>
    </w:p>
    <w:p w14:paraId="0557F98B" w14:textId="77777777" w:rsidR="00470ED4" w:rsidRDefault="00817D46">
      <w:pPr>
        <w:pStyle w:val="Subparagraph1"/>
      </w:pPr>
      <w:r>
        <w:t>2.</w:t>
      </w:r>
      <w:r>
        <w:tab/>
        <w:t>Maintain deflector-to-ceiling distances per NFPA 13 Table 8.6.4.1.1.</w:t>
      </w:r>
    </w:p>
    <w:p w14:paraId="0557F98C" w14:textId="77777777" w:rsidR="00470ED4" w:rsidRDefault="00817D46">
      <w:pPr>
        <w:pStyle w:val="Subparagraph1"/>
      </w:pPr>
      <w:r>
        <w:t>3.</w:t>
      </w:r>
      <w:r>
        <w:tab/>
        <w:t>Coordinate concealed head cover plate color with Architect.</w:t>
      </w:r>
    </w:p>
    <w:p w14:paraId="0557F98D" w14:textId="77777777" w:rsidR="00470ED4" w:rsidRDefault="00817D46">
      <w:pPr>
        <w:pStyle w:val="ArticleHeading"/>
      </w:pPr>
      <w:r>
        <w:t>3.03</w:t>
      </w:r>
      <w:r>
        <w:tab/>
        <w:t>FIELD QUALITY CONTROL</w:t>
      </w:r>
    </w:p>
    <w:p w14:paraId="0557F98E" w14:textId="77777777" w:rsidR="00470ED4" w:rsidRDefault="00817D46">
      <w:pPr>
        <w:pStyle w:val="ParagraphA"/>
      </w:pPr>
      <w:r>
        <w:rPr>
          <w:b/>
          <w:bCs/>
        </w:rPr>
        <w:t>A.</w:t>
      </w:r>
      <w:r>
        <w:rPr>
          <w:b/>
          <w:bCs/>
        </w:rPr>
        <w:tab/>
      </w:r>
      <w:r>
        <w:t>Hydrostatic Test:</w:t>
      </w:r>
    </w:p>
    <w:p w14:paraId="0557F98F" w14:textId="77777777" w:rsidR="00470ED4" w:rsidRDefault="00817D46">
      <w:pPr>
        <w:pStyle w:val="Subparagraph1"/>
      </w:pPr>
      <w:r>
        <w:t>1.</w:t>
      </w:r>
      <w:r>
        <w:tab/>
        <w:t>Test at 200 psi for 2 hours.</w:t>
      </w:r>
    </w:p>
    <w:p w14:paraId="0557F990" w14:textId="77777777" w:rsidR="00470ED4" w:rsidRDefault="00817D46">
      <w:pPr>
        <w:pStyle w:val="Subparagraph1"/>
      </w:pPr>
      <w:r>
        <w:t>2.</w:t>
      </w:r>
      <w:r>
        <w:tab/>
        <w:t>No leakage or pressure drop permitted.</w:t>
      </w:r>
    </w:p>
    <w:p w14:paraId="0557F991" w14:textId="77777777" w:rsidR="00470ED4" w:rsidRDefault="00817D46">
      <w:pPr>
        <w:pStyle w:val="Subparagraph1"/>
      </w:pPr>
      <w:r>
        <w:t>3.</w:t>
      </w:r>
      <w:r>
        <w:tab/>
        <w:t>Repair leaks and retest until satisfactory.</w:t>
      </w:r>
    </w:p>
    <w:p w14:paraId="0557F992" w14:textId="77777777" w:rsidR="00470ED4" w:rsidRDefault="00817D46">
      <w:pPr>
        <w:pStyle w:val="ParagraphA"/>
      </w:pPr>
      <w:r>
        <w:rPr>
          <w:b/>
          <w:bCs/>
        </w:rPr>
        <w:t>B.</w:t>
      </w:r>
      <w:r>
        <w:rPr>
          <w:b/>
          <w:bCs/>
        </w:rPr>
        <w:tab/>
      </w:r>
      <w:r>
        <w:t>Flush piping before installation of alarm devices and sprinkler heads.</w:t>
      </w:r>
    </w:p>
    <w:p w14:paraId="0557F993" w14:textId="77777777" w:rsidR="00470ED4" w:rsidRDefault="00817D46">
      <w:pPr>
        <w:pStyle w:val="ParagraphA"/>
      </w:pPr>
      <w:r>
        <w:rPr>
          <w:b/>
          <w:bCs/>
        </w:rPr>
        <w:t>C.</w:t>
      </w:r>
      <w:r>
        <w:rPr>
          <w:b/>
          <w:bCs/>
        </w:rPr>
        <w:tab/>
      </w:r>
      <w:r>
        <w:t>Demonstrate alarm operation to Owner and Fire Marshal.</w:t>
      </w:r>
    </w:p>
    <w:p w14:paraId="0557F994" w14:textId="77777777" w:rsidR="00470ED4" w:rsidRDefault="00817D46">
      <w:pPr>
        <w:pStyle w:val="ArticleHeading"/>
      </w:pPr>
      <w:r>
        <w:t>3.04</w:t>
      </w:r>
      <w:r>
        <w:tab/>
        <w:t>CLEANING</w:t>
      </w:r>
    </w:p>
    <w:p w14:paraId="0557F995" w14:textId="77777777" w:rsidR="00470ED4" w:rsidRDefault="00817D46">
      <w:pPr>
        <w:pStyle w:val="ParagraphA"/>
      </w:pPr>
      <w:r>
        <w:rPr>
          <w:b/>
          <w:bCs/>
        </w:rPr>
        <w:t>A.</w:t>
      </w:r>
      <w:r>
        <w:rPr>
          <w:b/>
          <w:bCs/>
        </w:rPr>
        <w:tab/>
      </w:r>
      <w:r>
        <w:t>Remove construction debris from sprinkler system components.</w:t>
      </w:r>
    </w:p>
    <w:p w14:paraId="0557F996" w14:textId="77777777" w:rsidR="00470ED4" w:rsidRDefault="00817D46">
      <w:pPr>
        <w:pStyle w:val="ParagraphA"/>
      </w:pPr>
      <w:r>
        <w:rPr>
          <w:b/>
          <w:bCs/>
        </w:rPr>
        <w:t>B.</w:t>
      </w:r>
      <w:r>
        <w:rPr>
          <w:b/>
          <w:bCs/>
        </w:rPr>
        <w:tab/>
      </w:r>
      <w:r>
        <w:t>Clean exposed piping and equipment of dirt, fingerprints, and labels.</w:t>
      </w:r>
    </w:p>
    <w:p w14:paraId="0557F997" w14:textId="77777777" w:rsidR="00470ED4" w:rsidRDefault="00817D46">
      <w:pPr>
        <w:pStyle w:val="ArticleHeading"/>
      </w:pPr>
      <w:r>
        <w:t>3.05</w:t>
      </w:r>
      <w:r>
        <w:tab/>
        <w:t>DEMONSTRATION</w:t>
      </w:r>
    </w:p>
    <w:p w14:paraId="0557F998" w14:textId="77777777" w:rsidR="00470ED4" w:rsidRDefault="00817D46">
      <w:pPr>
        <w:pStyle w:val="ParagraphA"/>
      </w:pPr>
      <w:r>
        <w:rPr>
          <w:b/>
          <w:bCs/>
        </w:rPr>
        <w:t>A.</w:t>
      </w:r>
      <w:r>
        <w:rPr>
          <w:b/>
          <w:bCs/>
        </w:rPr>
        <w:tab/>
      </w:r>
      <w:r>
        <w:t>Train Owner's maintenance personnel on system operation, including:</w:t>
      </w:r>
    </w:p>
    <w:p w14:paraId="0557F999" w14:textId="77777777" w:rsidR="00470ED4" w:rsidRDefault="00817D46">
      <w:pPr>
        <w:pStyle w:val="Subparagraph1"/>
      </w:pPr>
      <w:r>
        <w:t>1.</w:t>
      </w:r>
      <w:r>
        <w:tab/>
        <w:t>Alarm valve operation and testing procedures.</w:t>
      </w:r>
    </w:p>
    <w:p w14:paraId="0557F99A" w14:textId="77777777" w:rsidR="00470ED4" w:rsidRDefault="00817D46">
      <w:pPr>
        <w:pStyle w:val="Subparagraph1"/>
      </w:pPr>
      <w:r>
        <w:t>2.</w:t>
      </w:r>
      <w:r>
        <w:tab/>
        <w:t>Inspector's test connection use.</w:t>
      </w:r>
    </w:p>
    <w:p w14:paraId="0557F99B" w14:textId="77777777" w:rsidR="00470ED4" w:rsidRDefault="00817D46">
      <w:pPr>
        <w:pStyle w:val="Subparagraph1"/>
      </w:pPr>
      <w:r>
        <w:t>3.</w:t>
      </w:r>
      <w:r>
        <w:tab/>
        <w:t>Sprinkler head replacement procedures.</w:t>
      </w:r>
    </w:p>
    <w:p w14:paraId="0557F99C" w14:textId="77777777" w:rsidR="00470ED4" w:rsidRDefault="00817D46">
      <w:pPr>
        <w:pStyle w:val="ParagraphA"/>
      </w:pPr>
      <w:r>
        <w:rPr>
          <w:b/>
          <w:bCs/>
        </w:rPr>
        <w:lastRenderedPageBreak/>
        <w:t>B.</w:t>
      </w:r>
      <w:r>
        <w:rPr>
          <w:b/>
          <w:bCs/>
        </w:rPr>
        <w:tab/>
      </w:r>
      <w:r>
        <w:t>Provide minimum 2 hours of training.</w:t>
      </w:r>
    </w:p>
    <w:p w14:paraId="0557F99D" w14:textId="77777777" w:rsidR="00470ED4" w:rsidRDefault="00817D46">
      <w:pPr>
        <w:pStyle w:val="ArticleHeading"/>
      </w:pPr>
      <w:r>
        <w:t>3.06</w:t>
      </w:r>
      <w:r>
        <w:tab/>
        <w:t>SPRINKLER HEAD SCHEDULE</w:t>
      </w:r>
    </w:p>
    <w:p w14:paraId="0557F99E" w14:textId="77777777" w:rsidR="00470ED4" w:rsidRDefault="00470ED4">
      <w:pPr>
        <w:spacing w:before="12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76"/>
        <w:gridCol w:w="1959"/>
        <w:gridCol w:w="1640"/>
        <w:gridCol w:w="1592"/>
        <w:gridCol w:w="2217"/>
      </w:tblGrid>
      <w:tr w:rsidR="00470ED4" w14:paraId="0557F9A4" w14:textId="77777777">
        <w:trPr>
          <w:tblHeader/>
        </w:trPr>
        <w:tc>
          <w:tcPr>
            <w:tcW w:w="2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0557F99F" w14:textId="77777777" w:rsidR="00470ED4" w:rsidRDefault="00817D4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2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0557F9A0" w14:textId="77777777" w:rsidR="00470ED4" w:rsidRDefault="00817D4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0557F9A1" w14:textId="77777777" w:rsidR="00470ED4" w:rsidRDefault="00817D4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K-FACTOR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0557F9A2" w14:textId="77777777" w:rsidR="00470ED4" w:rsidRDefault="00817D4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TEMP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0557F9A3" w14:textId="77777777" w:rsidR="00470ED4" w:rsidRDefault="00817D4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FINISH</w:t>
            </w:r>
          </w:p>
        </w:tc>
      </w:tr>
      <w:tr w:rsidR="00470ED4" w14:paraId="0557F9AA" w14:textId="77777777">
        <w:tc>
          <w:tcPr>
            <w:tcW w:w="2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57F9A5" w14:textId="77777777" w:rsidR="00470ED4" w:rsidRDefault="00817D46">
            <w:r>
              <w:rPr>
                <w:sz w:val="20"/>
                <w:szCs w:val="20"/>
              </w:rPr>
              <w:t>Classrooms</w:t>
            </w:r>
          </w:p>
        </w:tc>
        <w:tc>
          <w:tcPr>
            <w:tcW w:w="2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57F9A6" w14:textId="77777777" w:rsidR="00470ED4" w:rsidRDefault="00817D46">
            <w:r>
              <w:rPr>
                <w:sz w:val="20"/>
                <w:szCs w:val="20"/>
              </w:rPr>
              <w:t>Concealed Pendent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57F9A7" w14:textId="77777777" w:rsidR="00470ED4" w:rsidRDefault="00817D46">
            <w:pPr>
              <w:jc w:val="center"/>
            </w:pPr>
            <w:r>
              <w:rPr>
                <w:sz w:val="20"/>
                <w:szCs w:val="20"/>
              </w:rPr>
              <w:t>5.6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57F9A8" w14:textId="77777777" w:rsidR="00470ED4" w:rsidRDefault="00817D46">
            <w:pPr>
              <w:jc w:val="center"/>
            </w:pPr>
            <w:r>
              <w:rPr>
                <w:sz w:val="20"/>
                <w:szCs w:val="20"/>
              </w:rPr>
              <w:t>155°F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57F9A9" w14:textId="77777777" w:rsidR="00470ED4" w:rsidRDefault="00817D46">
            <w:r>
              <w:rPr>
                <w:sz w:val="20"/>
                <w:szCs w:val="20"/>
              </w:rPr>
              <w:t>White cover plate</w:t>
            </w:r>
          </w:p>
        </w:tc>
      </w:tr>
      <w:tr w:rsidR="00470ED4" w14:paraId="0557F9B0" w14:textId="77777777">
        <w:tc>
          <w:tcPr>
            <w:tcW w:w="2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57F9AB" w14:textId="77777777" w:rsidR="00470ED4" w:rsidRDefault="00817D46">
            <w:r>
              <w:rPr>
                <w:sz w:val="20"/>
                <w:szCs w:val="20"/>
              </w:rPr>
              <w:t>Mechanical Rooms</w:t>
            </w:r>
          </w:p>
        </w:tc>
        <w:tc>
          <w:tcPr>
            <w:tcW w:w="2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57F9AC" w14:textId="77777777" w:rsidR="00470ED4" w:rsidRDefault="00817D46">
            <w:r>
              <w:rPr>
                <w:sz w:val="20"/>
                <w:szCs w:val="20"/>
              </w:rPr>
              <w:t>Upright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57F9AD" w14:textId="77777777" w:rsidR="00470ED4" w:rsidRDefault="00817D46">
            <w:pPr>
              <w:jc w:val="center"/>
            </w:pPr>
            <w:r>
              <w:rPr>
                <w:sz w:val="20"/>
                <w:szCs w:val="20"/>
              </w:rPr>
              <w:t>5.6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57F9AE" w14:textId="77777777" w:rsidR="00470ED4" w:rsidRDefault="00817D46">
            <w:pPr>
              <w:jc w:val="center"/>
            </w:pPr>
            <w:r>
              <w:rPr>
                <w:sz w:val="20"/>
                <w:szCs w:val="20"/>
              </w:rPr>
              <w:t>200°F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57F9AF" w14:textId="77777777" w:rsidR="00470ED4" w:rsidRDefault="00817D46">
            <w:r>
              <w:rPr>
                <w:sz w:val="20"/>
                <w:szCs w:val="20"/>
              </w:rPr>
              <w:t>Chrome</w:t>
            </w:r>
          </w:p>
        </w:tc>
      </w:tr>
      <w:tr w:rsidR="00470ED4" w14:paraId="0557F9B6" w14:textId="77777777">
        <w:tc>
          <w:tcPr>
            <w:tcW w:w="2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57F9B1" w14:textId="77777777" w:rsidR="00470ED4" w:rsidRDefault="00817D46">
            <w:r>
              <w:rPr>
                <w:sz w:val="20"/>
                <w:szCs w:val="20"/>
              </w:rPr>
              <w:t>Corridors</w:t>
            </w:r>
          </w:p>
        </w:tc>
        <w:tc>
          <w:tcPr>
            <w:tcW w:w="2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57F9B2" w14:textId="77777777" w:rsidR="00470ED4" w:rsidRDefault="00817D46">
            <w:r>
              <w:rPr>
                <w:sz w:val="20"/>
                <w:szCs w:val="20"/>
              </w:rPr>
              <w:t>Concealed Pendent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57F9B3" w14:textId="77777777" w:rsidR="00470ED4" w:rsidRDefault="00817D46">
            <w:pPr>
              <w:jc w:val="center"/>
            </w:pPr>
            <w:r>
              <w:rPr>
                <w:sz w:val="20"/>
                <w:szCs w:val="20"/>
              </w:rPr>
              <w:t>5.6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57F9B4" w14:textId="77777777" w:rsidR="00470ED4" w:rsidRDefault="00817D46">
            <w:pPr>
              <w:jc w:val="center"/>
            </w:pPr>
            <w:r>
              <w:rPr>
                <w:sz w:val="20"/>
                <w:szCs w:val="20"/>
              </w:rPr>
              <w:t>155°F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57F9B5" w14:textId="77777777" w:rsidR="00470ED4" w:rsidRDefault="00817D46">
            <w:r>
              <w:rPr>
                <w:sz w:val="20"/>
                <w:szCs w:val="20"/>
              </w:rPr>
              <w:t>White cover plate</w:t>
            </w:r>
          </w:p>
        </w:tc>
      </w:tr>
      <w:tr w:rsidR="00470ED4" w14:paraId="0557F9BC" w14:textId="77777777">
        <w:tc>
          <w:tcPr>
            <w:tcW w:w="2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57F9B7" w14:textId="77777777" w:rsidR="00470ED4" w:rsidRDefault="00817D46">
            <w:r>
              <w:rPr>
                <w:sz w:val="20"/>
                <w:szCs w:val="20"/>
              </w:rPr>
              <w:t>Kitchen</w:t>
            </w:r>
          </w:p>
        </w:tc>
        <w:tc>
          <w:tcPr>
            <w:tcW w:w="2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57F9B8" w14:textId="77777777" w:rsidR="00470ED4" w:rsidRDefault="00817D46">
            <w:r>
              <w:rPr>
                <w:sz w:val="20"/>
                <w:szCs w:val="20"/>
              </w:rPr>
              <w:t>Pendent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57F9B9" w14:textId="77777777" w:rsidR="00470ED4" w:rsidRDefault="00817D46">
            <w:pPr>
              <w:jc w:val="center"/>
            </w:pPr>
            <w:r>
              <w:rPr>
                <w:sz w:val="20"/>
                <w:szCs w:val="20"/>
              </w:rPr>
              <w:t>5.6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57F9BA" w14:textId="77777777" w:rsidR="00470ED4" w:rsidRDefault="00817D46">
            <w:pPr>
              <w:jc w:val="center"/>
            </w:pPr>
            <w:r>
              <w:rPr>
                <w:sz w:val="20"/>
                <w:szCs w:val="20"/>
              </w:rPr>
              <w:t>200°F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57F9BB" w14:textId="77777777" w:rsidR="00470ED4" w:rsidRDefault="00817D46">
            <w:r>
              <w:rPr>
                <w:sz w:val="20"/>
                <w:szCs w:val="20"/>
              </w:rPr>
              <w:t>Chrome</w:t>
            </w:r>
          </w:p>
        </w:tc>
      </w:tr>
    </w:tbl>
    <w:p w14:paraId="0557F9BD" w14:textId="77777777" w:rsidR="00470ED4" w:rsidRDefault="00817D46">
      <w:pPr>
        <w:pStyle w:val="EndofSection"/>
      </w:pPr>
      <w:r>
        <w:t>END OF SECTION 21 13 13</w:t>
      </w:r>
    </w:p>
    <w:sectPr w:rsidR="00470ED4">
      <w:headerReference w:type="default" r:id="rId7"/>
      <w:footerReference w:type="default" r:id="rId8"/>
      <w:pgSz w:w="11906" w:h="16838"/>
      <w:pgMar w:top="1440" w:right="108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F44A5A" w14:textId="77777777" w:rsidR="00A670C2" w:rsidRDefault="00A670C2">
      <w:r>
        <w:separator/>
      </w:r>
    </w:p>
  </w:endnote>
  <w:endnote w:type="continuationSeparator" w:id="0">
    <w:p w14:paraId="00A2B99C" w14:textId="77777777" w:rsidR="00A670C2" w:rsidRDefault="00A670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57F9BF" w14:textId="394DD2AA" w:rsidR="00470ED4" w:rsidRDefault="00817D46">
    <w:pPr>
      <w:tabs>
        <w:tab w:val="right" w:pos="9360"/>
      </w:tabs>
    </w:pPr>
    <w:r>
      <w:rPr>
        <w:sz w:val="18"/>
        <w:szCs w:val="18"/>
      </w:rPr>
      <w:t>WET-PIPE SPRINKLER SYSTEMS</w:t>
    </w:r>
    <w:r>
      <w:tab/>
    </w:r>
    <w:r>
      <w:rPr>
        <w:sz w:val="18"/>
        <w:szCs w:val="18"/>
      </w:rPr>
      <w:t xml:space="preserve">21 13 13 -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480969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F71752" w14:textId="77777777" w:rsidR="00A670C2" w:rsidRDefault="00A670C2">
      <w:r>
        <w:separator/>
      </w:r>
    </w:p>
  </w:footnote>
  <w:footnote w:type="continuationSeparator" w:id="0">
    <w:p w14:paraId="0E595589" w14:textId="77777777" w:rsidR="00A670C2" w:rsidRDefault="00A670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57F9BE" w14:textId="77777777" w:rsidR="00470ED4" w:rsidRDefault="00817D46">
    <w:pPr>
      <w:tabs>
        <w:tab w:val="right" w:pos="9360"/>
      </w:tabs>
    </w:pPr>
    <w:r>
      <w:rPr>
        <w:sz w:val="18"/>
        <w:szCs w:val="18"/>
      </w:rPr>
      <w:t>Sample Elementary School</w:t>
    </w:r>
    <w:r>
      <w:tab/>
    </w:r>
    <w:r>
      <w:rPr>
        <w:sz w:val="18"/>
        <w:szCs w:val="18"/>
      </w:rPr>
      <w:t>SECTION 21 13 13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300C3"/>
    <w:multiLevelType w:val="hybridMultilevel"/>
    <w:tmpl w:val="EBFA935C"/>
    <w:lvl w:ilvl="0" w:tplc="BE3C7FBE">
      <w:start w:val="1"/>
      <w:numFmt w:val="bullet"/>
      <w:lvlText w:val="●"/>
      <w:lvlJc w:val="left"/>
      <w:pPr>
        <w:ind w:left="720" w:hanging="360"/>
      </w:pPr>
    </w:lvl>
    <w:lvl w:ilvl="1" w:tplc="354289D8">
      <w:start w:val="1"/>
      <w:numFmt w:val="bullet"/>
      <w:lvlText w:val="○"/>
      <w:lvlJc w:val="left"/>
      <w:pPr>
        <w:ind w:left="1440" w:hanging="360"/>
      </w:pPr>
    </w:lvl>
    <w:lvl w:ilvl="2" w:tplc="B2446BAE">
      <w:start w:val="1"/>
      <w:numFmt w:val="bullet"/>
      <w:lvlText w:val="■"/>
      <w:lvlJc w:val="left"/>
      <w:pPr>
        <w:ind w:left="2160" w:hanging="360"/>
      </w:pPr>
    </w:lvl>
    <w:lvl w:ilvl="3" w:tplc="690A016C">
      <w:start w:val="1"/>
      <w:numFmt w:val="bullet"/>
      <w:lvlText w:val="●"/>
      <w:lvlJc w:val="left"/>
      <w:pPr>
        <w:ind w:left="2880" w:hanging="360"/>
      </w:pPr>
    </w:lvl>
    <w:lvl w:ilvl="4" w:tplc="CBA4E0E0">
      <w:start w:val="1"/>
      <w:numFmt w:val="bullet"/>
      <w:lvlText w:val="○"/>
      <w:lvlJc w:val="left"/>
      <w:pPr>
        <w:ind w:left="3600" w:hanging="360"/>
      </w:pPr>
    </w:lvl>
    <w:lvl w:ilvl="5" w:tplc="71C4E388">
      <w:start w:val="1"/>
      <w:numFmt w:val="bullet"/>
      <w:lvlText w:val="■"/>
      <w:lvlJc w:val="left"/>
      <w:pPr>
        <w:ind w:left="4320" w:hanging="360"/>
      </w:pPr>
    </w:lvl>
    <w:lvl w:ilvl="6" w:tplc="70D4D68C">
      <w:start w:val="1"/>
      <w:numFmt w:val="bullet"/>
      <w:lvlText w:val="●"/>
      <w:lvlJc w:val="left"/>
      <w:pPr>
        <w:ind w:left="5040" w:hanging="360"/>
      </w:pPr>
    </w:lvl>
    <w:lvl w:ilvl="7" w:tplc="4424935A">
      <w:start w:val="1"/>
      <w:numFmt w:val="bullet"/>
      <w:lvlText w:val="●"/>
      <w:lvlJc w:val="left"/>
      <w:pPr>
        <w:ind w:left="5760" w:hanging="360"/>
      </w:pPr>
    </w:lvl>
    <w:lvl w:ilvl="8" w:tplc="7428A8CC">
      <w:start w:val="1"/>
      <w:numFmt w:val="bullet"/>
      <w:lvlText w:val="●"/>
      <w:lvlJc w:val="left"/>
      <w:pPr>
        <w:ind w:left="6480" w:hanging="360"/>
      </w:pPr>
    </w:lvl>
  </w:abstractNum>
  <w:num w:numId="1" w16cid:durableId="1567695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ED4"/>
    <w:rsid w:val="000054FE"/>
    <w:rsid w:val="000F3A16"/>
    <w:rsid w:val="000F5F4C"/>
    <w:rsid w:val="002074E8"/>
    <w:rsid w:val="002E1ED3"/>
    <w:rsid w:val="002F4D99"/>
    <w:rsid w:val="00470ED4"/>
    <w:rsid w:val="00480969"/>
    <w:rsid w:val="005A621C"/>
    <w:rsid w:val="00681D9E"/>
    <w:rsid w:val="00817D46"/>
    <w:rsid w:val="00883829"/>
    <w:rsid w:val="00884D1C"/>
    <w:rsid w:val="00A670C2"/>
    <w:rsid w:val="00A7153D"/>
    <w:rsid w:val="00E9547D"/>
    <w:rsid w:val="00F348F1"/>
    <w:rsid w:val="00FF1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7F94F"/>
  <w15:docId w15:val="{E665E6A5-BE42-44D5-BB98-2542EC98A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SectionTitle">
    <w:name w:val="Section Title"/>
    <w:pPr>
      <w:spacing w:after="120"/>
      <w:jc w:val="center"/>
    </w:pPr>
    <w:rPr>
      <w:b/>
      <w:bCs/>
      <w:sz w:val="28"/>
      <w:szCs w:val="28"/>
    </w:rPr>
  </w:style>
  <w:style w:type="paragraph" w:customStyle="1" w:styleId="PartHeading">
    <w:name w:val="Part Heading"/>
    <w:pPr>
      <w:spacing w:before="360" w:after="120"/>
    </w:pPr>
    <w:rPr>
      <w:b/>
      <w:bCs/>
      <w:caps/>
    </w:rPr>
  </w:style>
  <w:style w:type="paragraph" w:customStyle="1" w:styleId="ArticleHeading">
    <w:name w:val="Article Heading"/>
    <w:pPr>
      <w:spacing w:before="240" w:after="120"/>
    </w:pPr>
    <w:rPr>
      <w:b/>
      <w:bCs/>
      <w:caps/>
    </w:rPr>
  </w:style>
  <w:style w:type="paragraph" w:customStyle="1" w:styleId="ParagraphA">
    <w:name w:val="Paragraph A"/>
    <w:pPr>
      <w:spacing w:before="120"/>
      <w:ind w:left="576" w:hanging="288"/>
    </w:pPr>
  </w:style>
  <w:style w:type="paragraph" w:customStyle="1" w:styleId="Subparagraph1">
    <w:name w:val="Subparagraph 1"/>
    <w:pPr>
      <w:ind w:left="1008" w:hanging="288"/>
    </w:pPr>
  </w:style>
  <w:style w:type="paragraph" w:customStyle="1" w:styleId="Sub-subparagraph">
    <w:name w:val="Sub-subparagraph"/>
    <w:pPr>
      <w:ind w:left="1440" w:hanging="288"/>
    </w:pPr>
  </w:style>
  <w:style w:type="paragraph" w:customStyle="1" w:styleId="EndofSection">
    <w:name w:val="End of Section"/>
    <w:pPr>
      <w:spacing w:before="480"/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592</Words>
  <Characters>3463</Characters>
  <Application>Microsoft Office Word</Application>
  <DocSecurity>0</DocSecurity>
  <Lines>111</Lines>
  <Paragraphs>105</Paragraphs>
  <ScaleCrop>false</ScaleCrop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Abraham Borg</cp:lastModifiedBy>
  <cp:revision>8</cp:revision>
  <dcterms:created xsi:type="dcterms:W3CDTF">2025-11-26T16:59:00Z</dcterms:created>
  <dcterms:modified xsi:type="dcterms:W3CDTF">2025-11-26T22:55:00Z</dcterms:modified>
</cp:coreProperties>
</file>