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זכות אבות מועילה לשכר בעולם הזה אף שבכלל שכר מצוה בהאי עלמא ליכא, והאבות הטביעו סימן זכותם על בניהם</w:t>
            </w:r>
          </w:p>
        </w:tc>
        <w:tc>
          <w:tcPr>
            <w:tcW w:type="dxa" w:w="2160"/>
          </w:tcPr>
          <w:p>
            <w:pPr>
              <w:jc w:val="right"/>
              <w:bidi val="1"/>
            </w:pPr>
            <w:r>
              <w:rPr>
                <w:rFonts w:cs="David" w:ascii="David" w:hAnsi="David"/>
                <w:b w:val="0"/>
                <w:sz w:val="20"/>
                <w:rtl/>
              </w:rPr>
              <w:t>האבות הם ככר בעלמא דקשוט והטביעו סימן זכותם על בניהם. גם ברית אבות לא תמה ויש אוצר מתנת חינם. זכות אבות שונה משכר מצוה רגיל ולכן מועילה גם בעולם הזה</w:t>
            </w:r>
          </w:p>
        </w:tc>
        <w:tc>
          <w:tcPr>
            <w:tcW w:type="dxa" w:w="2160"/>
          </w:tcPr>
          <w:p>
            <w:pPr>
              <w:jc w:val="right"/>
              <w:bidi val="1"/>
            </w:pPr>
            <w:r>
              <w:rPr>
                <w:rFonts w:cs="David" w:ascii="David" w:hAnsi="David"/>
                <w:b w:val="0"/>
                <w:sz w:val="20"/>
                <w:rtl/>
              </w:rPr>
              <w:t>ערבי נחל ראה א׳, לחם אבירים עקב, טל השמים עקב, באר שלמה א ב, פרדס יוסף פנחס בשם כסא דוד, חת״ס תולדות</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מחמת המצוה עצמה אין תשלומים בעוה״ז, אבל הזריזות וההידור וכיו״ב ממצות אבותינו — אותו הזכות אנו אוכלים</w:t>
            </w:r>
          </w:p>
        </w:tc>
        <w:tc>
          <w:tcPr>
            <w:tcW w:type="dxa" w:w="2160"/>
          </w:tcPr>
          <w:p>
            <w:pPr>
              <w:jc w:val="right"/>
              <w:bidi val="1"/>
            </w:pPr>
            <w:r>
              <w:rPr>
                <w:rFonts w:cs="David" w:ascii="David" w:hAnsi="David"/>
                <w:b w:val="0"/>
                <w:sz w:val="20"/>
                <w:rtl/>
              </w:rPr>
              <w:t>המצוה עצמה אין לה תשלומים בעוה״ז, אבל הזריזות וההידור וכיו״ב ממצות אבותינו — זכות זו אנו אוכלים בעוה״ז</w:t>
            </w:r>
          </w:p>
        </w:tc>
        <w:tc>
          <w:tcPr>
            <w:tcW w:type="dxa" w:w="2160"/>
          </w:tcPr>
          <w:p>
            <w:pPr>
              <w:jc w:val="right"/>
              <w:bidi val="1"/>
            </w:pPr>
            <w:r>
              <w:rPr>
                <w:rFonts w:cs="David" w:ascii="David" w:hAnsi="David"/>
                <w:b w:val="0"/>
                <w:sz w:val="20"/>
                <w:rtl/>
              </w:rPr>
              <w:t>קול אליהו פ׳ וירא</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שכר מצוה אינו משולם בעולם הזה כתשלום שכר לפועל, אלא ממתין ליוצאי חלציו עד אלף דור, עד שיזדמן צדיק ראוי לקבל שכר אבותיו</w:t>
            </w:r>
          </w:p>
        </w:tc>
        <w:tc>
          <w:tcPr>
            <w:tcW w:type="dxa" w:w="2160"/>
          </w:tcPr>
          <w:p>
            <w:pPr>
              <w:jc w:val="right"/>
              <w:bidi val="1"/>
            </w:pPr>
            <w:r>
              <w:rPr>
                <w:rFonts w:cs="David" w:ascii="David" w:hAnsi="David"/>
                <w:b w:val="0"/>
                <w:sz w:val="20"/>
                <w:rtl/>
              </w:rPr>
              <w:t>שכר המצוה בעולם הזה אינו ניתן כתשלום ישיר, אלא ממתין ליוצאי חלציו, ואם יזדמן איש ראוי אהוב למעלה וצדיק, משלם לו שכר אבי אביו, וממתין עד אלף דור</w:t>
            </w:r>
          </w:p>
        </w:tc>
        <w:tc>
          <w:tcPr>
            <w:tcW w:type="dxa" w:w="2160"/>
          </w:tcPr>
          <w:p>
            <w:pPr>
              <w:jc w:val="right"/>
              <w:bidi val="1"/>
            </w:pPr>
            <w:r>
              <w:rPr>
                <w:rFonts w:cs="David" w:ascii="David" w:hAnsi="David"/>
                <w:b w:val="0"/>
                <w:sz w:val="20"/>
                <w:rtl/>
              </w:rPr>
              <w:t>פנינים משולחן הגר״א, עקב</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ששומר חוקות ה' גם בהליכתו בין אומות העולם המלעיגים עליו, מובטח לו שכר גשמי בעולם הזה כגון גשמים בעתם</w:t>
            </w:r>
          </w:p>
        </w:tc>
        <w:tc>
          <w:tcPr>
            <w:tcW w:type="dxa" w:w="2160"/>
          </w:tcPr>
          <w:p>
            <w:pPr>
              <w:jc w:val="right"/>
              <w:bidi val="1"/>
            </w:pPr>
            <w:r>
              <w:rPr>
                <w:rFonts w:cs="David" w:ascii="David" w:hAnsi="David"/>
                <w:b w:val="0"/>
                <w:sz w:val="20"/>
                <w:rtl/>
              </w:rPr>
              <w:t>רמז מר"ת 'אם בחוקותי תלכו' שהוא אב"ת, רומז להליכה בדרכי האבות גם בין האומות, ואז מתקיים 'ונתתי גשמיכם בעתם'</w:t>
            </w:r>
          </w:p>
        </w:tc>
        <w:tc>
          <w:tcPr>
            <w:tcW w:type="dxa" w:w="2160"/>
          </w:tcPr>
          <w:p>
            <w:pPr>
              <w:jc w:val="right"/>
              <w:bidi val="1"/>
            </w:pPr>
            <w:r>
              <w:rPr>
                <w:rFonts w:cs="David" w:ascii="David" w:hAnsi="David"/>
                <w:b w:val="0"/>
                <w:sz w:val="20"/>
                <w:rtl/>
              </w:rPr>
              <w:t>בית אשר (בחוקותי)</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העולם נידון בכללו כרבים, ולכן יש שכר מצוות בעולם הזה עבור כלל ישראל מדין הרבים</w:t>
            </w:r>
          </w:p>
        </w:tc>
        <w:tc>
          <w:tcPr>
            <w:tcW w:type="dxa" w:w="2160"/>
          </w:tcPr>
          <w:p>
            <w:pPr>
              <w:jc w:val="right"/>
              <w:bidi val="1"/>
            </w:pPr>
            <w:r>
              <w:rPr>
                <w:rFonts w:cs="David" w:ascii="David" w:hAnsi="David"/>
                <w:b w:val="0"/>
                <w:sz w:val="20"/>
                <w:rtl/>
              </w:rPr>
              <w:t>דין הרבים שונה מדין היחיד - העולם נידון בכללו לזכות, ולכן שייך שכר בעולם הזה</w:t>
            </w:r>
          </w:p>
        </w:tc>
        <w:tc>
          <w:tcPr>
            <w:tcW w:type="dxa" w:w="2160"/>
          </w:tcPr>
          <w:p>
            <w:pPr>
              <w:jc w:val="right"/>
              <w:bidi val="1"/>
            </w:pPr>
            <w:r>
              <w:rPr>
                <w:rFonts w:cs="David" w:ascii="David" w:hAnsi="David"/>
                <w:b w:val="0"/>
                <w:sz w:val="20"/>
                <w:rtl/>
              </w:rPr>
              <w:t>קומץ המנחה, ראה</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בקבלת התורה דין ישראל כמציל מזוטו של ים, ולכן כל טובת העולם הזה שייכת לישראל</w:t>
            </w:r>
          </w:p>
        </w:tc>
        <w:tc>
          <w:tcPr>
            <w:tcW w:type="dxa" w:w="2160"/>
          </w:tcPr>
          <w:p>
            <w:pPr>
              <w:jc w:val="right"/>
              <w:bidi val="1"/>
            </w:pPr>
            <w:r>
              <w:rPr>
                <w:rFonts w:cs="David" w:ascii="David" w:hAnsi="David"/>
                <w:b w:val="0"/>
                <w:sz w:val="20"/>
                <w:rtl/>
              </w:rPr>
              <w:t>קבלת התורה הפקיעה את טובות העולם הזה לטובת ישראל מדין מציל מזוטו של ים שהרי זה שלו</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מכיון שע״י ישראל נשפעת הטובה לאומות העולם, דין הוא שיהיה גם להם חלק בטובת עולם הזה</w:t>
            </w:r>
          </w:p>
        </w:tc>
        <w:tc>
          <w:tcPr>
            <w:tcW w:type="dxa" w:w="2160"/>
          </w:tcPr>
          <w:p>
            <w:pPr>
              <w:jc w:val="right"/>
              <w:bidi val="1"/>
            </w:pPr>
            <w:r>
              <w:rPr>
                <w:rFonts w:cs="David" w:ascii="David" w:hAnsi="David"/>
                <w:b w:val="0"/>
                <w:sz w:val="20"/>
                <w:rtl/>
              </w:rPr>
              <w:t>אחר שע״י ישראל נשפעת הטובה לעולם, דין הוא שיהיה להם חלק בטובה</w:t>
            </w:r>
          </w:p>
        </w:tc>
        <w:tc>
          <w:tcPr>
            <w:tcW w:type="dxa" w:w="2160"/>
          </w:tcPr>
          <w:p>
            <w:pPr>
              <w:jc w:val="right"/>
              <w:bidi val="1"/>
            </w:pPr>
            <w:r>
              <w:rPr>
                <w:rFonts w:cs="David" w:ascii="David" w:hAnsi="David"/>
                <w:b w:val="0"/>
                <w:sz w:val="20"/>
                <w:rtl/>
              </w:rPr>
              <w:t>קומץ המנחה, עקב</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כשישראל מקושרים ומאוחדים עם הבורא יתברך אז הם מקבלים רק טובות בעולם הזה</w:t>
            </w:r>
          </w:p>
        </w:tc>
        <w:tc>
          <w:tcPr>
            <w:tcW w:type="dxa" w:w="2160"/>
          </w:tcPr>
          <w:p>
            <w:pPr>
              <w:jc w:val="right"/>
              <w:bidi val="1"/>
            </w:pPr>
            <w:r>
              <w:rPr>
                <w:rFonts w:cs="David" w:ascii="David" w:hAnsi="David"/>
                <w:b w:val="0"/>
                <w:sz w:val="20"/>
                <w:rtl/>
              </w:rPr>
              <w:t>הקשר והדבקות עם הקב"ה היא הסיבה לקבלת הטובות, כמבואר במקור שכשישראל מקושרים במחזות הבורא אז מקבלים רק טובות</w:t>
            </w:r>
          </w:p>
        </w:tc>
        <w:tc>
          <w:tcPr>
            <w:tcW w:type="dxa" w:w="2160"/>
          </w:tcPr>
          <w:p>
            <w:pPr>
              <w:jc w:val="right"/>
              <w:bidi val="1"/>
            </w:pPr>
            <w:r>
              <w:rPr>
                <w:rFonts w:cs="David" w:ascii="David" w:hAnsi="David"/>
                <w:b w:val="0"/>
                <w:sz w:val="20"/>
                <w:rtl/>
              </w:rPr>
              <w:t>דודאים בשדה ראה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עיקר כוונת התורה שייהנו בני אדם מהעוה״ז על פי התורה והמצוה, כי לא תוהו בראה</w:t>
            </w:r>
          </w:p>
        </w:tc>
        <w:tc>
          <w:tcPr>
            <w:tcW w:type="dxa" w:w="2160"/>
          </w:tcPr>
          <w:p>
            <w:pPr>
              <w:jc w:val="right"/>
              <w:bidi val="1"/>
            </w:pPr>
            <w:r>
              <w:rPr>
                <w:rFonts w:cs="David" w:ascii="David" w:hAnsi="David"/>
                <w:b w:val="0"/>
                <w:sz w:val="20"/>
                <w:rtl/>
              </w:rPr>
              <w:t>כי לא תוהו בראה, וזהו עיקר כוונת התורה שייהנו מהעולם הזה על פי התורה והמצוה</w:t>
            </w:r>
          </w:p>
        </w:tc>
        <w:tc>
          <w:tcPr>
            <w:tcW w:type="dxa" w:w="2160"/>
          </w:tcPr>
          <w:p>
            <w:pPr>
              <w:jc w:val="right"/>
              <w:bidi val="1"/>
            </w:pPr>
            <w:r>
              <w:rPr>
                <w:rFonts w:cs="David" w:ascii="David" w:hAnsi="David"/>
                <w:b w:val="0"/>
                <w:sz w:val="20"/>
                <w:rtl/>
              </w:rPr>
              <w:t>שכר מצוה פרק חמישי (ללא ציון מקור)</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אהרן ששתק במיתת בניו קיבל שכר על שתיקתו — שנתיחד עמו הדיבור בפרשת שתויי יין, שנאמרה לו לבדו</w:t>
            </w:r>
          </w:p>
        </w:tc>
        <w:tc>
          <w:tcPr>
            <w:tcW w:type="dxa" w:w="2160"/>
          </w:tcPr>
          <w:p>
            <w:pPr>
              <w:jc w:val="right"/>
              <w:bidi val="1"/>
            </w:pPr>
            <w:r>
              <w:rPr>
                <w:rFonts w:cs="David" w:ascii="David" w:hAnsi="David"/>
                <w:b w:val="0"/>
                <w:sz w:val="20"/>
                <w:rtl/>
              </w:rPr>
              <w:t>ויקרא י ג, פני מבין (בראשית)</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הגורם להרמת כבוד ה' בגויים על ידי שבאים מרחוק לקבל עול מלכות שמים ראוי שישולם לו שכרו בעולם הזה</w:t>
            </w:r>
          </w:p>
        </w:tc>
        <w:tc>
          <w:tcPr>
            <w:tcW w:type="dxa" w:w="2160"/>
          </w:tcPr>
          <w:p>
            <w:pPr>
              <w:jc w:val="right"/>
              <w:bidi val="1"/>
            </w:pPr>
            <w:r>
              <w:rPr>
                <w:rFonts w:cs="David" w:ascii="David" w:hAnsi="David"/>
                <w:b w:val="0"/>
                <w:sz w:val="20"/>
                <w:rtl/>
              </w:rPr>
              <w:t>כיון שגרם להרמת כבוד ה' בגויים על ידי שבאו מרחוק לקבל עול מלכות שמים, ראוי שישלם לו שכר פעולתו בעולם הזה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העושה דבר לשם קידוש ה' כדי שיתקדש שמו יתברך, נותן לו הקב"ה שכר גם בעולם הזה.</w:t>
            </w:r>
          </w:p>
        </w:tc>
        <w:tc>
          <w:tcPr>
            <w:tcW w:type="dxa" w:w="2160"/>
          </w:tcPr>
          <w:p>
            <w:pPr>
              <w:jc w:val="right"/>
              <w:bidi val="1"/>
            </w:pPr>
            <w:r>
              <w:rPr>
                <w:rFonts w:cs="David" w:ascii="David" w:hAnsi="David"/>
                <w:b w:val="0"/>
                <w:sz w:val="20"/>
                <w:rtl/>
              </w:rPr>
              <w:t>מטעם קידוש השם, כדי שיתקדש שמו יתברך בעולם.</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המחזיר רבים למוטב וזיכה את הרבים, הקב"ה משלם שכרו אף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שבקנאותו לה׳ מכניס רוח קנאה גם בלב אחרים לקנא קנאת ה׳, מגיע לו שכרו גם בעולם הזה</w:t>
            </w:r>
          </w:p>
        </w:tc>
        <w:tc>
          <w:tcPr>
            <w:tcW w:type="dxa" w:w="2160"/>
          </w:tcPr>
          <w:p>
            <w:pPr>
              <w:jc w:val="right"/>
              <w:bidi val="1"/>
            </w:pPr>
            <w:r>
              <w:rPr>
                <w:rFonts w:cs="David" w:ascii="David" w:hAnsi="David"/>
                <w:b w:val="0"/>
                <w:sz w:val="20"/>
                <w:rtl/>
              </w:rPr>
              <w:t>כיון שזיכה את הרבים והכניס בלבות ישראל רוח קנאה לקנא קנאת ה׳, על זה מגיע לו שכר גם בעולם הזה</w:t>
            </w:r>
          </w:p>
        </w:tc>
        <w:tc>
          <w:tcPr>
            <w:tcW w:type="dxa" w:w="2160"/>
          </w:tcPr>
          <w:p>
            <w:pPr>
              <w:jc w:val="right"/>
              <w:bidi val="1"/>
            </w:pPr>
            <w:r>
              <w:rPr>
                <w:rFonts w:cs="David" w:ascii="David" w:hAnsi="David"/>
                <w:b w:val="0"/>
                <w:sz w:val="20"/>
                <w:rtl/>
              </w:rPr>
              <w:t>מנורת אהרן, פנחס, לאא״ז הגה״צ מוה״ר רפאל אהרן קנאפפלער זצ״ל הי״ד אבד״ק טיניע</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שמעורר ומוכיח אחרים לקיים מצוות מגיע לו שכר מצוותיו בעולם הזה, מדין מזכה הרבים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המשגיח על אחרים שישמרו שבת, ולא רק שומר שבת בעצמו, מגיע לו שכר בעולם הזה.</w:t>
            </w:r>
          </w:p>
        </w:tc>
        <w:tc>
          <w:tcPr>
            <w:tcW w:type="dxa" w:w="2160"/>
          </w:tcPr>
          <w:p>
            <w:pPr>
              <w:jc w:val="right"/>
              <w:bidi val="1"/>
            </w:pPr>
            <w:r>
              <w:rPr>
                <w:rFonts w:cs="David" w:ascii="David" w:hAnsi="David"/>
                <w:b w:val="0"/>
                <w:sz w:val="20"/>
                <w:rtl/>
              </w:rPr>
              <w:t>כיון שאינו מסתפק בשמירת שבת לעצמו אלא משגיח גם על אחרים שיעשו את השבת, הרי הוא מזכה הרבים וממילא מגיע לו שכר בעולם הזה.</w:t>
            </w:r>
          </w:p>
        </w:tc>
        <w:tc>
          <w:tcPr>
            <w:tcW w:type="dxa" w:w="2160"/>
          </w:tcPr>
          <w:p>
            <w:pPr>
              <w:jc w:val="right"/>
              <w:bidi val="1"/>
            </w:pPr>
            <w:r>
              <w:rPr>
                <w:rFonts w:cs="David" w:ascii="David" w:hAnsi="David"/>
                <w:b w:val="0"/>
                <w:sz w:val="20"/>
                <w:rtl/>
              </w:rPr>
              <w:t>מנחת אשר אגדה, בשם הגאון מוה״ר זאב וולף גינצלער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אף ששכר מצוה בעולם הזה ליכא, המדריך את האחרים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שגורם להגדיל האמונה בלב ישראל זוכה לקבל שכרו בעולם הזה בזכות פעולתו לזיכוי הרבים</w:t>
            </w:r>
          </w:p>
        </w:tc>
        <w:tc>
          <w:tcPr>
            <w:tcW w:type="dxa" w:w="2160"/>
          </w:tcPr>
          <w:p>
            <w:pPr>
              <w:jc w:val="right"/>
              <w:bidi val="1"/>
            </w:pPr>
            <w:r>
              <w:rPr>
                <w:rFonts w:cs="David" w:ascii="David" w:hAnsi="David"/>
                <w:b w:val="0"/>
                <w:sz w:val="20"/>
                <w:rtl/>
              </w:rPr>
              <w:t>מכיון שבפעולתם גרמו להגדיל האמונה בלב ישראל, על כן זכו לקבל שכרם בעולם הזה</w:t>
            </w:r>
          </w:p>
        </w:tc>
        <w:tc>
          <w:tcPr>
            <w:tcW w:type="dxa" w:w="2160"/>
          </w:tcPr>
          <w:p>
            <w:pPr>
              <w:jc w:val="right"/>
              <w:bidi val="1"/>
            </w:pPr>
            <w:r>
              <w:rPr>
                <w:rFonts w:cs="David" w:ascii="David" w:hAnsi="David"/>
                <w:b w:val="0"/>
                <w:sz w:val="20"/>
                <w:rtl/>
              </w:rPr>
              <w:t>אבן יקרה, שלח</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פנחס שקנא קנאת ה' הכניס הרהור תשובה בלב ישראל ולכן מגיע לו שכר בעולם הזה כמזכה הרבים</w:t>
            </w:r>
          </w:p>
        </w:tc>
        <w:tc>
          <w:tcPr>
            <w:tcW w:type="dxa" w:w="2160"/>
          </w:tcPr>
          <w:p>
            <w:pPr>
              <w:jc w:val="right"/>
              <w:bidi val="1"/>
            </w:pPr>
            <w:r>
              <w:rPr>
                <w:rFonts w:cs="David" w:ascii="David" w:hAnsi="David"/>
                <w:b w:val="0"/>
                <w:sz w:val="20"/>
                <w:rtl/>
              </w:rPr>
              <w:t>המכניס הרהור תשובה בלב ישראל הוא בגדר מזכה הרבים ולכן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פרד״י (בא)</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בקובץ ׳חדשים גם ישנים׳ חוברת ד׳, סימן קנ״ה</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מגדלות מרקחים (מלוקטים)</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המקדים שלום לחבירו,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המשיב שלום לחברו, הקב״ה מוליכו בחיי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שאוהב שלום הקב״ה מוליכו בחיי העולם הזה, שכר אהבת שלום ניתן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ד״א זוטא פרק השלום</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כל השותק בשעת מריבה ומקבל את המריבה זוכה לשלום, כפי שפנחס זכה לברית שלום וכהונת עולם לו ולזרעו</w:t>
            </w:r>
          </w:p>
        </w:tc>
        <w:tc>
          <w:tcPr>
            <w:tcW w:type="dxa" w:w="2160"/>
          </w:tcPr>
          <w:p>
            <w:pPr>
              <w:jc w:val="right"/>
              <w:bidi val="1"/>
            </w:pPr>
            <w:r>
              <w:rPr>
                <w:rFonts w:cs="David" w:ascii="David" w:hAnsi="David"/>
                <w:b w:val="0"/>
                <w:sz w:val="20"/>
                <w:rtl/>
              </w:rPr>
              <w:t>הואיל ששתק וקיבל מריב, לכן נאמר 'הנני נותן לו את בריתי שלום' וברית כהונת עולם לו ולזרעו</w:t>
            </w:r>
          </w:p>
        </w:tc>
        <w:tc>
          <w:tcPr>
            <w:tcW w:type="dxa" w:w="2160"/>
          </w:tcPr>
          <w:p>
            <w:pPr>
              <w:jc w:val="right"/>
              <w:bidi val="1"/>
            </w:pPr>
            <w:r>
              <w:rPr>
                <w:rFonts w:cs="David" w:ascii="David" w:hAnsi="David"/>
                <w:b w:val="0"/>
                <w:sz w:val="20"/>
                <w:rtl/>
              </w:rPr>
              <w:t>חת״ס פנחס</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מי שיחד מצוה אחת ולא עבר עליה מימיו מטיבין לו, וכל שכן מי שקיים מצוה כציצית</w:t>
            </w:r>
          </w:p>
        </w:tc>
        <w:tc>
          <w:tcPr>
            <w:tcW w:type="dxa" w:w="2160"/>
          </w:tcPr>
          <w:p>
            <w:pPr>
              <w:jc w:val="right"/>
              <w:bidi val="1"/>
            </w:pPr>
            <w:r>
              <w:rPr>
                <w:rFonts w:cs="David" w:ascii="David" w:hAnsi="David"/>
                <w:b w:val="0"/>
                <w:sz w:val="20"/>
                <w:rtl/>
              </w:rPr>
              <w:t>הטעם שמטיבין לו הוא משום שיחד מצוה אחת ושמר עליה שלא עבר עליה מימיו</w:t>
            </w:r>
          </w:p>
        </w:tc>
        <w:tc>
          <w:tcPr>
            <w:tcW w:type="dxa" w:w="2160"/>
          </w:tcPr>
          <w:p>
            <w:pPr>
              <w:jc w:val="right"/>
              <w:bidi val="1"/>
            </w:pPr>
            <w:r>
              <w:rPr>
                <w:rFonts w:cs="David" w:ascii="David" w:hAnsi="David"/>
                <w:b w:val="0"/>
                <w:sz w:val="20"/>
                <w:rtl/>
              </w:rPr>
              <w:t>ירושלמי ספ״ק דקידושין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שמסתפק במועט ושמח בחלקו ואינו מתאוה למותרות, נותנים לו עשירות כי אין חשש שיתקלקל על ידה</w:t>
            </w:r>
          </w:p>
        </w:tc>
        <w:tc>
          <w:tcPr>
            <w:tcW w:type="dxa" w:w="2160"/>
          </w:tcPr>
          <w:p>
            <w:pPr>
              <w:jc w:val="right"/>
              <w:bidi val="1"/>
            </w:pPr>
            <w:r>
              <w:rPr>
                <w:rFonts w:cs="David" w:ascii="David" w:hAnsi="David"/>
                <w:b w:val="0"/>
                <w:sz w:val="20"/>
                <w:rtl/>
              </w:rPr>
              <w:t>כיון שאין לו חפץ במותרות ולא יתקלקל על ידי העשירות, לכן ראוי ליתן לו שכר בעולם הזה</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המקיים מצוות ומדמה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כשמדמה בנפשו שהוא יום אחד לפני מיתתו אינו שייך כלל לעולם הזה וממילא אין מניעה מלקבל שכר בעולם הזה</w:t>
            </w:r>
          </w:p>
        </w:tc>
        <w:tc>
          <w:tcPr>
            <w:tcW w:type="dxa" w:w="2160"/>
          </w:tcPr>
          <w:p>
            <w:pPr>
              <w:jc w:val="right"/>
              <w:bidi val="1"/>
            </w:pPr>
            <w:r>
              <w:rPr>
                <w:rFonts w:cs="David" w:ascii="David" w:hAnsi="David"/>
                <w:b w:val="0"/>
                <w:sz w:val="20"/>
                <w:rtl/>
              </w:rPr>
              <w:t>דברי אש עקב</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מי שלומד מכל דבר רמיזא דחכמתא, נותנין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אוצר החיים קאמארנא - ראה</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העוסקים בצרכי ציבור באמונה מובטח להם שכר בעולם הזה, ברכה בלחם ובמים והסרת מחלה, כנלמד מ'ועבדתם את ה' אלהיכם וברך את לחמך ואת מימך'</w:t>
            </w:r>
          </w:p>
        </w:tc>
        <w:tc>
          <w:tcPr>
            <w:tcW w:type="dxa" w:w="2160"/>
          </w:tcPr>
          <w:p>
            <w:pPr>
              <w:jc w:val="right"/>
              <w:bidi val="1"/>
            </w:pPr>
            <w:r>
              <w:rPr>
                <w:rFonts w:cs="David" w:ascii="David" w:hAnsi="David"/>
                <w:b w:val="0"/>
                <w:sz w:val="20"/>
                <w:rtl/>
              </w:rPr>
              <w:t>התורה הבטיחה בלשון רבים 'ועבדתם' לעסוק בצרכי הכלל ולהיטיב לאחיו, ובשכר זה 'וברך את לחמך ואת מימך'</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שכר מצוה ניתן בעולם הזה כמפורש בפרשת עקב, כגון ברכת פרי בטנך ושאר ברכות גשמיות</w:t>
            </w:r>
          </w:p>
        </w:tc>
        <w:tc>
          <w:tcPr>
            <w:tcW w:type="dxa" w:w="2160"/>
          </w:tcPr>
          <w:p>
            <w:pPr>
              <w:jc w:val="right"/>
              <w:bidi val="1"/>
            </w:pPr>
            <w:r>
              <w:rPr>
                <w:rFonts w:cs="David" w:ascii="David" w:hAnsi="David"/>
                <w:b w:val="0"/>
                <w:sz w:val="20"/>
                <w:rtl/>
              </w:rPr>
              <w:t>הכתוב 'והיה עקב תשמעון' מפרש שהשכר ניתן בעולם הזה, וברכת בנים היא ביד הקב״ה בלבד והיא שכר על שמירת המצוות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אם האדם לא יחל דברו ומקיים מוצא שפתיו, הקב״ה מדה כנגד מדה מקיים דברו ונותן שכר בשני עולמות, ואף בעולם הזה לא הוי אגר נטר</w:t>
            </w:r>
          </w:p>
        </w:tc>
        <w:tc>
          <w:tcPr>
            <w:tcW w:type="dxa" w:w="2160"/>
          </w:tcPr>
          <w:p>
            <w:pPr>
              <w:jc w:val="right"/>
              <w:bidi val="1"/>
            </w:pPr>
            <w:r>
              <w:rPr>
                <w:rFonts w:cs="David" w:ascii="David" w:hAnsi="David"/>
                <w:b w:val="0"/>
                <w:sz w:val="20"/>
                <w:rtl/>
              </w:rPr>
              <w:t>מדה כנגד מדה: כשם שהאדם מקיים מוצא שפתיו ולא מחלל דברו, כך הקב״ה מקיים דברו ונותן שכר גם בעולם הזה, ואין זה בגדר אגר נטר</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מצוות שחיובן על הגוף, אפילו אינו מקיימן לשמה, מגיע לו שכר בעולם הזה</w:t>
            </w:r>
          </w:p>
        </w:tc>
        <w:tc>
          <w:tcPr>
            <w:tcW w:type="dxa" w:w="2160"/>
          </w:tcPr>
          <w:p>
            <w:pPr>
              <w:jc w:val="right"/>
              <w:bidi val="1"/>
            </w:pPr>
            <w:r>
              <w:rPr>
                <w:rFonts w:cs="David" w:ascii="David" w:hAnsi="David"/>
                <w:b w:val="0"/>
                <w:sz w:val="20"/>
                <w:rtl/>
              </w:rPr>
              <w:t>כיון שחיוב המצוה הוא על הגוף עצמו, אפילו שלא לשמה ראוי לשכר בעולם הזה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עשיר המייגע עצמו בתורה ואוכל פת במלח אף שיכול להתענג, שכרו הרבה מאד ואשריו בעולם הזה ובעולם הבא</w:t>
            </w:r>
          </w:p>
        </w:tc>
        <w:tc>
          <w:tcPr>
            <w:tcW w:type="dxa" w:w="2160"/>
          </w:tcPr>
          <w:p>
            <w:pPr>
              <w:jc w:val="right"/>
              <w:bidi val="1"/>
            </w:pPr>
            <w:r>
              <w:rPr>
                <w:rFonts w:cs="David" w:ascii="David" w:hAnsi="David"/>
                <w:b w:val="0"/>
                <w:sz w:val="20"/>
                <w:rtl/>
              </w:rPr>
              <w:t>מפני שהיה יכול לאכול ולשתות ולהטיב לבו ובחר לייגע עצמו ולעסוק בתורה, לכן שכרו מרובה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מותר לעבוד את ה' על מנת לזכות בשכר של אריכות ימים, שבשביל שכר זה מותר לעבוד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מצוה שפעולתה בניגוד לטבע האדם, יש לה שכר גם בעולם הזה</w:t>
            </w:r>
          </w:p>
        </w:tc>
        <w:tc>
          <w:tcPr>
            <w:tcW w:type="dxa" w:w="2160"/>
          </w:tcPr>
          <w:p>
            <w:pPr>
              <w:jc w:val="right"/>
              <w:bidi val="1"/>
            </w:pPr>
            <w:r>
              <w:rPr>
                <w:rFonts w:cs="David" w:ascii="David" w:hAnsi="David"/>
                <w:b w:val="0"/>
                <w:sz w:val="20"/>
                <w:rtl/>
              </w:rPr>
              <w:t>כיון שהמצוה נעשית בניגוד לטבע, השכר ניתן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r>
              <w:rPr>
                <w:rFonts w:cs="David" w:ascii="David" w:hAnsi="David"/>
                <w:b w:val="0"/>
                <w:sz w:val="20"/>
                <w:rtl/>
              </w:rPr>
              <w:t>קלט.</w:t>
            </w:r>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r>
              <w:rPr>
                <w:rFonts w:cs="David" w:ascii="David" w:hAnsi="David"/>
                <w:b w:val="0"/>
                <w:sz w:val="20"/>
                <w:rtl/>
              </w:rPr>
              <w:t>קמ.</w:t>
            </w:r>
          </w:p>
        </w:tc>
        <w:tc>
          <w:tcPr>
            <w:tcW w:type="dxa" w:w="2160"/>
          </w:tcPr>
          <w:p>
            <w:pPr>
              <w:jc w:val="right"/>
              <w:bidi val="1"/>
            </w:pPr>
            <w:r>
              <w:rPr>
                <w:rFonts w:cs="David" w:ascii="David" w:hAnsi="David"/>
                <w:b w:val="0"/>
                <w:sz w:val="20"/>
                <w:rtl/>
              </w:rPr>
              <w:t>מי שרבים צריכים לו מגיע לו שכר מצוה בעולם הזה, כמו הבטחת 'אעשך לגוי גדול' לאברהם</w:t>
            </w:r>
          </w:p>
        </w:tc>
        <w:tc>
          <w:tcPr>
            <w:tcW w:type="dxa" w:w="2160"/>
          </w:tcPr>
          <w:p>
            <w:pPr>
              <w:jc w:val="right"/>
              <w:bidi val="1"/>
            </w:pPr>
            <w:r>
              <w:rPr>
                <w:rFonts w:cs="David" w:ascii="David" w:hAnsi="David"/>
                <w:b w:val="0"/>
                <w:sz w:val="20"/>
                <w:rtl/>
              </w:rPr>
              <w:t>כיון שרבים צריכים לו ממילא מגיע לו שכר בעולם הזה</w:t>
            </w:r>
          </w:p>
        </w:tc>
        <w:tc>
          <w:tcPr>
            <w:tcW w:type="dxa" w:w="2160"/>
          </w:tcPr>
          <w:p>
            <w:pPr>
              <w:jc w:val="right"/>
              <w:bidi val="1"/>
            </w:pPr>
            <w:r>
              <w:rPr>
                <w:rFonts w:cs="David" w:ascii="David" w:hAnsi="David"/>
                <w:b w:val="0"/>
                <w:sz w:val="20"/>
                <w:rtl/>
              </w:rPr>
              <w:t>אמרי יצחק לך</w:t>
            </w:r>
          </w:p>
        </w:tc>
      </w:tr>
      <w:tr>
        <w:tc>
          <w:tcPr>
            <w:tcW w:type="dxa" w:w="2160"/>
          </w:tcPr>
          <w:p>
            <w:pPr>
              <w:jc w:val="center"/>
              <w:bidi val="1"/>
            </w:pPr>
            <w:r>
              <w:rPr>
                <w:rFonts w:cs="David" w:ascii="David" w:hAnsi="David"/>
                <w:b w:val="0"/>
                <w:sz w:val="20"/>
                <w:rtl/>
              </w:rPr>
              <w:t>קמא.</w:t>
            </w:r>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r>
              <w:rPr>
                <w:rFonts w:cs="David" w:ascii="David" w:hAnsi="David"/>
                <w:b w:val="0"/>
                <w:sz w:val="20"/>
                <w:rtl/>
              </w:rPr>
              <w:t>קמב.</w:t>
            </w:r>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r>
              <w:rPr>
                <w:rFonts w:cs="David" w:ascii="David" w:hAnsi="David"/>
                <w:b w:val="0"/>
                <w:sz w:val="20"/>
                <w:rtl/>
              </w:rPr>
              <w:t>קמג.</w:t>
            </w:r>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r>
              <w:rPr>
                <w:rFonts w:cs="David" w:ascii="David" w:hAnsi="David"/>
                <w:b w:val="0"/>
                <w:sz w:val="20"/>
                <w:rtl/>
              </w:rPr>
              <w:t>קמד.</w:t>
            </w:r>
          </w:p>
        </w:tc>
        <w:tc>
          <w:tcPr>
            <w:tcW w:type="dxa" w:w="2160"/>
          </w:tcPr>
          <w:p>
            <w:pPr>
              <w:jc w:val="right"/>
              <w:bidi val="1"/>
            </w:pPr>
            <w:r>
              <w:rPr>
                <w:rFonts w:cs="David" w:ascii="David" w:hAnsi="David"/>
                <w:b w:val="0"/>
                <w:sz w:val="20"/>
                <w:rtl/>
              </w:rPr>
              <w:t>סומא שמקיים מצוות יש לו שכר חיים ואריכות ימים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r>
              <w:rPr>
                <w:rFonts w:cs="David" w:ascii="David" w:hAnsi="David"/>
                <w:b w:val="0"/>
                <w:sz w:val="20"/>
                <w:rtl/>
              </w:rPr>
              <w:t>קמה.</w:t>
            </w:r>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השכר המפורש בתורה על מילה הוא מצד פרטי המצוה כגון אהבת הגר ועזרתו, ולא מצד עצם מצות המילה</w:t>
            </w:r>
          </w:p>
        </w:tc>
        <w:tc>
          <w:tcPr>
            <w:tcW w:type="dxa" w:w="2160"/>
          </w:tcPr>
          <w:p>
            <w:pPr>
              <w:jc w:val="right"/>
              <w:bidi val="1"/>
            </w:pPr>
            <w:r>
              <w:rPr>
                <w:rFonts w:cs="David" w:ascii="David" w:hAnsi="David"/>
                <w:b w:val="0"/>
                <w:sz w:val="20"/>
                <w:rtl/>
              </w:rPr>
              <w:t>השכר בעולם הזה הנזכר בתורה כמה פעמים אינו על עצם מצות המילה אלא על הפרטים שבה כגון מצוות אהבה ועזרה וכדומה</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שכר מצוה אינו מגיע מעיקר הדין כיון שהקב״ה הושיעו, אך כשהעבירה של זמרי ביטלה בחירתו לרעה, גם מצות פנחס נחשבת ושכרו מגיע עפ״י דין</w:t>
            </w:r>
          </w:p>
        </w:tc>
        <w:tc>
          <w:tcPr>
            <w:tcW w:type="dxa" w:w="2160"/>
          </w:tcPr>
          <w:p>
            <w:pPr>
              <w:jc w:val="right"/>
              <w:bidi val="1"/>
            </w:pPr>
            <w:r>
              <w:rPr>
                <w:rFonts w:cs="David" w:ascii="David" w:hAnsi="David"/>
                <w:b w:val="0"/>
                <w:sz w:val="20"/>
                <w:rtl/>
              </w:rPr>
              <w:t>כיון שזמרי ביטל בחירתו לרעה, ממילא גם מצות פנחס נחשבת כפעולה עצמאית ולא כישועה מהשי״ת, ולכן שכרו מגיע עפ״י דין</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כשעוסקים בפרנסה ומקיימים המצוות התלויות בה, הקב"ה משלם ברכה במעשי ידיהם בעולם הזה</w:t>
            </w:r>
          </w:p>
        </w:tc>
        <w:tc>
          <w:tcPr>
            <w:tcW w:type="dxa" w:w="2160"/>
          </w:tcPr>
          <w:p>
            <w:pPr>
              <w:jc w:val="right"/>
              <w:bidi val="1"/>
            </w:pPr>
            <w:r>
              <w:rPr>
                <w:rFonts w:cs="David" w:ascii="David" w:hAnsi="David"/>
                <w:b w:val="0"/>
                <w:sz w:val="20"/>
                <w:rtl/>
              </w:rPr>
              <w:t>קיום המצוות התלויות בעסקי מזונות ופרנסה גורם לברכה במעשי הידיים כשכר בעולם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פנחס היה ראוי לשכר מדינא כי משה הבין שרצון ה' שדווקא פנחס יעשה המעשה, ודין לא תלין פעולת שכיר חל עליו כשליח</w:t>
            </w:r>
          </w:p>
        </w:tc>
        <w:tc>
          <w:tcPr>
            <w:tcW w:type="dxa" w:w="2160"/>
          </w:tcPr>
          <w:p>
            <w:pPr>
              <w:jc w:val="right"/>
              <w:bidi val="1"/>
            </w:pPr>
            <w:r>
              <w:rPr>
                <w:rFonts w:cs="David" w:ascii="David" w:hAnsi="David"/>
                <w:b w:val="0"/>
                <w:sz w:val="20"/>
                <w:rtl/>
              </w:rPr>
              <w:t>משה הבין שרצון הקב״ה שרק פנחס יעשה זאת, ולכן חל דין לא תלין פעולת שכיר שחייב לשלם שכרו, כי שלוחו של אדם כמותו</w:t>
            </w:r>
          </w:p>
        </w:tc>
        <w:tc>
          <w:tcPr>
            <w:tcW w:type="dxa" w:w="2160"/>
          </w:tcPr>
          <w:p>
            <w:pPr>
              <w:jc w:val="right"/>
              <w:bidi val="1"/>
            </w:pPr>
            <w:r>
              <w:rPr>
                <w:rFonts w:cs="David" w:ascii="David" w:hAnsi="David"/>
                <w:b w:val="0"/>
                <w:sz w:val="20"/>
                <w:rtl/>
              </w:rPr>
              <w:t>שפתי מהר״ש פ׳ פנחס</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שכר מצוה בעולם הזה ניתן רק בעבור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דרשות חת״ס קכג, ירבה תורה פנחס</w:t>
            </w:r>
          </w:p>
        </w:tc>
      </w:tr>
    </w:tbl>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מצוות עשה שהזמן גרמא שנשים פטורות מהן, הטעם שפטורן הוא מפני שמצוות אלו ניתנו רק עבור חיי העולם הזה ויש בהן שכר מצוה בעולם הזה</w:t>
            </w:r>
          </w:p>
        </w:tc>
        <w:tc>
          <w:tcPr>
            <w:tcW w:type="dxa" w:w="2160"/>
          </w:tcPr>
          <w:p>
            <w:pPr>
              <w:jc w:val="right"/>
              <w:bidi val="1"/>
            </w:pPr>
            <w:r>
              <w:rPr>
                <w:rFonts w:cs="David" w:ascii="David" w:hAnsi="David"/>
                <w:b w:val="0"/>
                <w:sz w:val="20"/>
                <w:rtl/>
              </w:rPr>
              <w:t>מצוות עשה שהזמן גרמא ניתנו רק עבור חיי העולם הזה ולכן יש בהן שכר מצוה בעולם הזה, ולכך נשים פטורות מהן</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הזהיר במצות מזוזה ורגיל לבדוק אותה זוכה לדירה נאה ושאר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הזהיר במזוזה ורגיל בה ומנשקה זוכה לדירה נאה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הזהיר במזוזה וקובע בכל פתח ואינו סומך על המקילים זוכה לדירה נאה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על דם מילה שיש עונש כרת על ביטולו שפיר מגיע עליו שכר בעולם הזה</w:t>
            </w:r>
          </w:p>
        </w:tc>
        <w:tc>
          <w:tcPr>
            <w:tcW w:type="dxa" w:w="2160"/>
          </w:tcPr>
          <w:p>
            <w:pPr>
              <w:jc w:val="right"/>
              <w:bidi val="1"/>
            </w:pPr>
            <w:r>
              <w:rPr>
                <w:rFonts w:cs="David" w:ascii="David" w:hAnsi="David"/>
                <w:b w:val="0"/>
                <w:sz w:val="20"/>
                <w:rtl/>
              </w:rPr>
              <w:t>כיון שיש עונש כרת על ביטול מילה, שפיר מגיע שכר בעולם הזה על קיומה</w:t>
            </w:r>
          </w:p>
        </w:tc>
        <w:tc>
          <w:tcPr>
            <w:tcW w:type="dxa" w:w="2160"/>
          </w:tcPr>
          <w:p>
            <w:pPr>
              <w:jc w:val="right"/>
              <w:bidi val="1"/>
            </w:pPr>
            <w:r>
              <w:rPr>
                <w:rFonts w:cs="David" w:ascii="David" w:hAnsi="David"/>
                <w:b w:val="0"/>
                <w:sz w:val="20"/>
                <w:rtl/>
              </w:rPr>
              <w:t>חדשים גם ישנים חוברת ד' סימן קנ"ה בשם לב אריה</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העוסק במצות מילה וכל ענייניה כגון סנדק וכיוצא בו זוכה לאכילת פירות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שמירת אות ברית קודש (מילה) מביאה לקיום הגוף ולקבלת כל טובות העולם הזה, כנאמר 'ושמר ה' לך את הברית'.</w:t>
            </w:r>
          </w:p>
        </w:tc>
        <w:tc>
          <w:tcPr>
            <w:tcW w:type="dxa" w:w="2160"/>
          </w:tcPr>
          <w:p>
            <w:pPr>
              <w:jc w:val="right"/>
              <w:bidi val="1"/>
            </w:pPr>
            <w:r>
              <w:rPr>
                <w:rFonts w:cs="David" w:ascii="David" w:hAnsi="David"/>
                <w:b w:val="0"/>
                <w:sz w:val="20"/>
                <w:rtl/>
              </w:rPr>
              <w:t>הפסוק 'והיה עקב תשמעון' מתפרש על קיום הגוף באמצעות ברית מילה, ו'ושמר ה' לך את הברית' מבטיח כל טובות העולם הזה כשכר על כך.</w:t>
            </w:r>
          </w:p>
        </w:tc>
        <w:tc>
          <w:tcPr>
            <w:tcW w:type="dxa" w:w="2160"/>
          </w:tcPr>
          <w:p>
            <w:pPr>
              <w:jc w:val="right"/>
              <w:bidi val="1"/>
            </w:pPr>
            <w:r>
              <w:rPr>
                <w:rFonts w:cs="David" w:ascii="David" w:hAnsi="David"/>
                <w:b w:val="0"/>
                <w:sz w:val="20"/>
                <w:rtl/>
              </w:rPr>
              <w:t>ערוגת הבושם, עקב</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שכר מצות שילוח הקן הוא שיזכה לבנים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תנחומא פ׳ תצא, דבש לפי מערכת שי״ן</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בזכות הקרבנות הקב״ה נותן לנו מזונות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מטה יששכר דף ל״ו ע״ג בשם מהרש״א פ״ק דכתובות דף יו״ד, דבש לפי מערכת מ׳</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מי שנשמר מנדנוד איסור עריות ומנע עצמו מעבירה זכה לשכר בעולם הזה</w:t>
            </w:r>
          </w:p>
        </w:tc>
        <w:tc>
          <w:tcPr>
            <w:tcW w:type="dxa" w:w="2160"/>
          </w:tcPr>
          <w:p>
            <w:pPr>
              <w:jc w:val="right"/>
              <w:bidi val="1"/>
            </w:pPr>
            <w:r>
              <w:rPr>
                <w:rFonts w:cs="David" w:ascii="David" w:hAnsi="David"/>
                <w:b w:val="0"/>
                <w:sz w:val="20"/>
                <w:rtl/>
              </w:rPr>
              <w:t>על ידי שמנע עצמו מעבירה ונשמר מלעבור על נדנוד איסור עריות לכן זכה לשכר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על תורה שבעל פה יש שכר גם בעולם הזה, אף שבשאר מצוות אין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בזכות התורה ינחלו ברכות בעולם הזה, ותלמוד תורה כנגד כולם לעניין אכילת פירות בעולם הזה, ושכר תורה שונה משאר מצוות שיש לו שכר גם בעולם הזה</w:t>
            </w:r>
          </w:p>
        </w:tc>
        <w:tc>
          <w:tcPr>
            <w:tcW w:type="dxa" w:w="2160"/>
          </w:tcPr>
          <w:p>
            <w:pPr>
              <w:jc w:val="right"/>
              <w:bidi val="1"/>
            </w:pPr>
            <w:r>
              <w:rPr>
                <w:rFonts w:cs="David" w:ascii="David" w:hAnsi="David"/>
                <w:b w:val="0"/>
                <w:sz w:val="20"/>
                <w:rtl/>
              </w:rPr>
              <w:t>כיון שאין התורה מתקיימת אלא במי שממית עצמו עליה, לכן מקבל שכרו גם בעולם הזה, בשונה משאר מצוות ששכרן רק בעולם הבא</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תורה לשמה נעשית תורתו של הקב״ה וחל עליה דין לא תלין פעולת שכיר, והקב״ה חייב לשלם שכרו בעולם הזה</w:t>
            </w:r>
          </w:p>
        </w:tc>
        <w:tc>
          <w:tcPr>
            <w:tcW w:type="dxa" w:w="2160"/>
          </w:tcPr>
          <w:p>
            <w:pPr>
              <w:jc w:val="right"/>
              <w:bidi val="1"/>
            </w:pPr>
            <w:r>
              <w:rPr>
                <w:rFonts w:cs="David" w:ascii="David" w:hAnsi="David"/>
                <w:b w:val="0"/>
                <w:sz w:val="20"/>
                <w:rtl/>
              </w:rPr>
              <w:t>כיון שהתורה נעשית לשמה היא פורשת לעילא ונעשית תורתו של הקב״ה, ודינה כשכיר שחל עליו לאו דלא תלין, ולכן הקב״ה חייב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תלמיד חכם שמעלה שמועה אליבא דהלכתא לא ימוט לעולם ומגיע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העמל בתורה בשמחה זוכה לשכר שלם בעולם הזה שהקב"ה קובע לו</w:t>
            </w:r>
          </w:p>
        </w:tc>
        <w:tc>
          <w:tcPr>
            <w:tcW w:type="dxa" w:w="2160"/>
          </w:tcPr>
          <w:p>
            <w:pPr>
              <w:jc w:val="right"/>
              <w:bidi val="1"/>
            </w:pPr>
            <w:r>
              <w:rPr>
                <w:rFonts w:cs="David" w:ascii="David" w:hAnsi="David"/>
                <w:b w:val="0"/>
                <w:sz w:val="20"/>
                <w:rtl/>
              </w:rPr>
              <w:t>השמחה בעמל התורה היא הסיבה שהקב"ה קובע לו שכר שלם בעולם הזה</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לימוד התורה לשמה מגיע עליו שכר בעולם הזה, ודווקא בלימוד לשמה ולא בלימוד שלא לשמה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שבזכותה מגיע לו שכר בעולם הזה, דהיינו 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על תוספת שבת שהיא דאורייתא משלם הקב״ה שכר בעולם הזה, ו׳ושמרתם את דברי הברית׳ - ׳את׳ לרבות תוספת שבת שעליה מגיע שכר בעולם הזה</w:t>
            </w:r>
          </w:p>
        </w:tc>
        <w:tc>
          <w:tcPr>
            <w:tcW w:type="dxa" w:w="2160"/>
          </w:tcPr>
          <w:p>
            <w:pPr>
              <w:jc w:val="right"/>
              <w:bidi val="1"/>
            </w:pPr>
            <w:r>
              <w:rPr>
                <w:rFonts w:cs="David" w:ascii="David" w:hAnsi="David"/>
                <w:b w:val="0"/>
                <w:sz w:val="20"/>
                <w:rtl/>
              </w:rPr>
              <w:t>׳את׳ בפסוק ׳ושמרתם את דברי הברית׳ בא לרבות תוספת שבת, וברית נקרא שבת, ועל תוספת זו מגיע שכר בעולם הזה</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המקיים סעודת מלוה מלכה מובטח לו שיהיו לו מזונות תמיד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כל מזונות האדם קצובים מראש השנה, חוץ מהוצאות יום טוב שאם מוסיף מוסיפין לו</w:t>
            </w:r>
          </w:p>
        </w:tc>
        <w:tc>
          <w:tcPr>
            <w:tcW w:type="dxa" w:w="2160"/>
          </w:tcPr>
          <w:p>
            <w:pPr>
              <w:jc w:val="right"/>
              <w:bidi val="1"/>
            </w:pPr>
            <w:r>
              <w:rPr>
                <w:rFonts w:cs="David" w:ascii="David" w:hAnsi="David"/>
                <w:b w:val="0"/>
                <w:sz w:val="20"/>
                <w:rtl/>
              </w:rPr>
              <w:t>הוצאות יום טוב אינן בכלל הקצבה הכללית של מזונות האדם מראש השנה, ואם מוסיף מוסיפין לו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פח.</w:t>
            </w:r>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כיון שהמצוה כוללת הנאת הגוף, ואם מזכך עצמו ומכוון רק לקיים מצות בוראו, זוכה לשכר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r>
              <w:rPr>
                <w:rFonts w:cs="David" w:ascii="David" w:hAnsi="David"/>
                <w:b w:val="0"/>
                <w:sz w:val="20"/>
                <w:rtl/>
              </w:rPr>
              <w:t>פט.</w:t>
            </w:r>
          </w:p>
        </w:tc>
        <w:tc>
          <w:tcPr>
            <w:tcW w:type="dxa" w:w="2160"/>
          </w:tcPr>
          <w:p>
            <w:pPr>
              <w:jc w:val="right"/>
              <w:bidi val="1"/>
            </w:pPr>
            <w:r>
              <w:rPr>
                <w:rFonts w:cs="David" w:ascii="David" w:hAnsi="David"/>
                <w:b w:val="0"/>
                <w:sz w:val="20"/>
                <w:rtl/>
              </w:rPr>
              <w:t>מצות ראייה שהיא מצוות עשה שהזמן גרמא, יש לנשים שכר על קיומה בעולם הזה כיון שיש שכר מצוה בהאי עלמא</w:t>
            </w:r>
          </w:p>
        </w:tc>
        <w:tc>
          <w:tcPr>
            <w:tcW w:type="dxa" w:w="2160"/>
          </w:tcPr>
          <w:p>
            <w:pPr>
              <w:jc w:val="right"/>
              <w:bidi val="1"/>
            </w:pPr>
            <w:r>
              <w:rPr>
                <w:rFonts w:cs="David" w:ascii="David" w:hAnsi="David"/>
                <w:b w:val="0"/>
                <w:sz w:val="20"/>
                <w:rtl/>
              </w:rPr>
              <w:t>כיוון שמצוות עשה שהזמן גרמא נשים פטורות מהן, אך אם קיימו יש להן שכר בעולם הזה שיש שכר מצוה בהאי עלמא</w:t>
            </w:r>
          </w:p>
        </w:tc>
        <w:tc>
          <w:tcPr>
            <w:tcW w:type="dxa" w:w="2160"/>
          </w:tcPr>
          <w:p>
            <w:pPr>
              <w:jc w:val="right"/>
              <w:bidi val="1"/>
            </w:pPr>
            <w:r>
              <w:rPr>
                <w:rFonts w:cs="David" w:ascii="David" w:hAnsi="David"/>
                <w:b w:val="0"/>
                <w:sz w:val="20"/>
                <w:rtl/>
              </w:rPr>
              <w:t>רמב״ן קידושין לד., שו״ת קנאת סופרים סימן צ״ה, שו״ת שנות חיים קכ״ג</w:t>
            </w:r>
          </w:p>
        </w:tc>
      </w:tr>
      <w:tr>
        <w:tc>
          <w:tcPr>
            <w:tcW w:type="dxa" w:w="2160"/>
          </w:tcPr>
          <w:p>
            <w:pPr>
              <w:jc w:val="center"/>
              <w:bidi val="1"/>
            </w:pPr>
            <w:r>
              <w:rPr>
                <w:rFonts w:cs="David" w:ascii="David" w:hAnsi="David"/>
                <w:b w:val="0"/>
                <w:sz w:val="20"/>
                <w:rtl/>
              </w:rPr>
              <w:t>צ.</w:t>
            </w:r>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r>
              <w:rPr>
                <w:rFonts w:cs="David" w:ascii="David" w:hAnsi="David"/>
                <w:b w:val="0"/>
                <w:sz w:val="20"/>
                <w:rtl/>
              </w:rPr>
              <w:t>צא.</w:t>
            </w:r>
          </w:p>
        </w:tc>
        <w:tc>
          <w:tcPr>
            <w:tcW w:type="dxa" w:w="2160"/>
          </w:tcPr>
          <w:p>
            <w:pPr>
              <w:jc w:val="right"/>
              <w:bidi val="1"/>
            </w:pPr>
            <w:r>
              <w:rPr>
                <w:rFonts w:cs="David" w:ascii="David" w:hAnsi="David"/>
                <w:b w:val="0"/>
                <w:sz w:val="20"/>
                <w:rtl/>
              </w:rPr>
              <w:t>מצות מצה היא מצוות עשה שהזמן גרמא, ולפי הגר"ק כל מצוות שהזמן גרמא יש בהן שכר מצוה בעולם הזה</w:t>
            </w:r>
          </w:p>
        </w:tc>
        <w:tc>
          <w:tcPr>
            <w:tcW w:type="dxa" w:w="2160"/>
          </w:tcPr>
          <w:p>
            <w:pPr>
              <w:jc w:val="right"/>
              <w:bidi val="1"/>
            </w:pPr>
            <w:r>
              <w:rPr>
                <w:rFonts w:cs="David" w:ascii="David" w:hAnsi="David"/>
                <w:b w:val="0"/>
                <w:sz w:val="20"/>
                <w:rtl/>
              </w:rPr>
              <w:t>לפי הגר"ק, כל מצוות עשה שהזמן גרמא, שכרן בעולם הזה בלבד, כמבואר בשו"ת קנאת סופרים ושו"ת שנות חיים</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r>
              <w:rPr>
                <w:rFonts w:cs="David" w:ascii="David" w:hAnsi="David"/>
                <w:b w:val="0"/>
                <w:sz w:val="20"/>
                <w:rtl/>
              </w:rPr>
              <w:t>צב.</w:t>
            </w:r>
          </w:p>
        </w:tc>
        <w:tc>
          <w:tcPr>
            <w:tcW w:type="dxa" w:w="2160"/>
          </w:tcPr>
          <w:p>
            <w:pPr>
              <w:jc w:val="right"/>
              <w:bidi val="1"/>
            </w:pPr>
            <w:r>
              <w:rPr>
                <w:rFonts w:cs="David" w:ascii="David" w:hAnsi="David"/>
                <w:b w:val="0"/>
                <w:sz w:val="20"/>
                <w:rtl/>
              </w:rPr>
              <w:t>על ידי האפיקומן יגיע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r>
              <w:rPr>
                <w:rFonts w:cs="David" w:ascii="David" w:hAnsi="David"/>
                <w:b w:val="0"/>
                <w:sz w:val="20"/>
                <w:rtl/>
              </w:rPr>
              <w:t>צג.</w:t>
            </w:r>
          </w:p>
        </w:tc>
        <w:tc>
          <w:tcPr>
            <w:tcW w:type="dxa" w:w="2160"/>
          </w:tcPr>
          <w:p>
            <w:pPr>
              <w:jc w:val="right"/>
              <w:bidi val="1"/>
            </w:pPr>
            <w:r>
              <w:rPr>
                <w:rFonts w:cs="David" w:ascii="David" w:hAnsi="David"/>
                <w:b w:val="0"/>
                <w:sz w:val="20"/>
                <w:rtl/>
              </w:rPr>
              <w:t>על מצות ספירת העומר, יש שכר מצוה בעולם הזה וגם בעולם הבא</w:t>
            </w:r>
          </w:p>
        </w:tc>
        <w:tc>
          <w:tcPr>
            <w:tcW w:type="dxa" w:w="2160"/>
          </w:tcPr>
          <w:p>
            <w:pPr>
              <w:jc w:val="right"/>
              <w:bidi val="1"/>
            </w:pPr>
            <w:r>
              <w:rPr>
                <w:rFonts w:cs="David" w:ascii="David" w:hAnsi="David"/>
                <w:b w:val="0"/>
                <w:sz w:val="20"/>
                <w:rtl/>
              </w:rPr>
              <w:t>לא נתבאר הטעם במקור בבירור מחמת השיבוש בטקסט</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צד.</w:t>
            </w:r>
          </w:p>
        </w:tc>
        <w:tc>
          <w:tcPr>
            <w:tcW w:type="dxa" w:w="2160"/>
          </w:tcPr>
          <w:p>
            <w:pPr>
              <w:jc w:val="right"/>
              <w:bidi val="1"/>
            </w:pPr>
            <w:r>
              <w:rPr>
                <w:rFonts w:cs="David" w:ascii="David" w:hAnsi="David"/>
                <w:b w:val="0"/>
                <w:sz w:val="20"/>
                <w:rtl/>
              </w:rPr>
              <w:t>לכל מצוות עשה שהזמן גרמא, כגון שופר, יש שכר לנשים בעולם הזה אף שפטורות מהן</w:t>
            </w:r>
          </w:p>
        </w:tc>
        <w:tc>
          <w:tcPr>
            <w:tcW w:type="dxa" w:w="2160"/>
          </w:tcPr>
          <w:p>
            <w:pPr>
              <w:jc w:val="right"/>
              <w:bidi val="1"/>
            </w:pPr>
            <w:r>
              <w:rPr>
                <w:rFonts w:cs="David" w:ascii="David" w:hAnsi="David"/>
                <w:b w:val="0"/>
                <w:sz w:val="20"/>
                <w:rtl/>
              </w:rPr>
              <w:t>כיון שיש שכר מצוה בהאי עלמא, נשים מקבלות שכר על קיום מצוות עשה שהזמן גרמא אף שאינן מחויבות</w:t>
            </w:r>
          </w:p>
        </w:tc>
        <w:tc>
          <w:tcPr>
            <w:tcW w:type="dxa" w:w="2160"/>
          </w:tcPr>
          <w:p>
            <w:pPr>
              <w:jc w:val="right"/>
              <w:bidi val="1"/>
            </w:pPr>
            <w:r>
              <w:rPr>
                <w:rFonts w:cs="David" w:ascii="David" w:hAnsi="David"/>
                <w:b w:val="0"/>
                <w:sz w:val="20"/>
                <w:rtl/>
              </w:rPr>
              <w:t>שו״ת קנאת סופרים סימן צ״ה, שו״ת שנות חיים קכ״ג</w:t>
            </w:r>
          </w:p>
        </w:tc>
      </w:tr>
      <w:tr>
        <w:tc>
          <w:tcPr>
            <w:tcW w:type="dxa" w:w="2160"/>
          </w:tcPr>
          <w:p>
            <w:pPr>
              <w:jc w:val="center"/>
              <w:bidi val="1"/>
            </w:pPr>
            <w:r>
              <w:rPr>
                <w:rFonts w:cs="David" w:ascii="David" w:hAnsi="David"/>
                <w:b w:val="0"/>
                <w:sz w:val="20"/>
                <w:rtl/>
              </w:rPr>
              <w:t>צה.</w:t>
            </w:r>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r>
              <w:rPr>
                <w:rFonts w:cs="David" w:ascii="David" w:hAnsi="David"/>
                <w:b w:val="0"/>
                <w:sz w:val="20"/>
                <w:rtl/>
              </w:rPr>
              <w:t>צו.</w:t>
            </w:r>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r>
              <w:rPr>
                <w:rFonts w:cs="David" w:ascii="David" w:hAnsi="David"/>
                <w:b w:val="0"/>
                <w:sz w:val="20"/>
                <w:rtl/>
              </w:rPr>
              <w:t>צז.</w:t>
            </w:r>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r>
              <w:rPr>
                <w:rFonts w:cs="David" w:ascii="David" w:hAnsi="David"/>
                <w:b w:val="0"/>
                <w:sz w:val="20"/>
                <w:rtl/>
              </w:rPr>
              <w:t>צח.</w:t>
            </w:r>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צט.</w:t>
            </w:r>
          </w:p>
        </w:tc>
        <w:tc>
          <w:tcPr>
            <w:tcW w:type="dxa" w:w="2160"/>
          </w:tcPr>
          <w:p>
            <w:pPr>
              <w:jc w:val="right"/>
              <w:bidi val="1"/>
            </w:pPr>
            <w:r>
              <w:rPr>
                <w:rFonts w:cs="David" w:ascii="David" w:hAnsi="David"/>
                <w:b w:val="0"/>
                <w:sz w:val="20"/>
                <w:rtl/>
              </w:rPr>
              <w:t>אברהם שהיה עובד מאהבה יכול לקבל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קא.</w:t>
            </w:r>
          </w:p>
        </w:tc>
        <w:tc>
          <w:tcPr>
            <w:tcW w:type="dxa" w:w="2160"/>
          </w:tcPr>
          <w:p>
            <w:pPr>
              <w:jc w:val="right"/>
              <w:bidi val="1"/>
            </w:pPr>
            <w:r>
              <w:rPr>
                <w:rFonts w:cs="David" w:ascii="David" w:hAnsi="David"/>
                <w:b w:val="0"/>
                <w:sz w:val="20"/>
                <w:rtl/>
              </w:rPr>
              <w:t>העובד את ה' מיראה אפשר שהקב"ה 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r>
              <w:rPr>
                <w:rFonts w:cs="David" w:ascii="David" w:hAnsi="David"/>
                <w:b w:val="0"/>
                <w:sz w:val="20"/>
                <w:rtl/>
              </w:rPr>
              <w:t>קב.</w:t>
            </w:r>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r>
              <w:rPr>
                <w:rFonts w:cs="David" w:ascii="David" w:hAnsi="David"/>
                <w:b w:val="0"/>
                <w:sz w:val="20"/>
                <w:rtl/>
              </w:rPr>
              <w:t>קג.</w:t>
            </w:r>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r>
              <w:rPr>
                <w:rFonts w:cs="David" w:ascii="David" w:hAnsi="David"/>
                <w:b w:val="0"/>
                <w:sz w:val="20"/>
                <w:rtl/>
              </w:rPr>
              <w:t>קד.</w:t>
            </w:r>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r>
              <w:rPr>
                <w:rFonts w:cs="David" w:ascii="David" w:hAnsi="David"/>
                <w:b w:val="0"/>
                <w:sz w:val="20"/>
                <w:rtl/>
              </w:rPr>
              <w:t>קה.</w:t>
            </w:r>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קו.</w:t>
            </w:r>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קז.</w:t>
            </w:r>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r>
              <w:rPr>
                <w:rFonts w:cs="David" w:ascii="David" w:hAnsi="David"/>
                <w:b w:val="0"/>
                <w:sz w:val="20"/>
                <w:rtl/>
              </w:rPr>
              <w:t>קח.</w:t>
            </w:r>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r>
              <w:rPr>
                <w:rFonts w:cs="David" w:ascii="David" w:hAnsi="David"/>
                <w:b w:val="0"/>
                <w:sz w:val="20"/>
                <w:rtl/>
              </w:rPr>
              <w:t>קט.</w:t>
            </w:r>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r>
              <w:rPr>
                <w:rFonts w:cs="David" w:ascii="David" w:hAnsi="David"/>
                <w:b w:val="0"/>
                <w:sz w:val="20"/>
                <w:rtl/>
              </w:rPr>
              <w:t>קי.</w:t>
            </w:r>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קיא.</w:t>
            </w:r>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r>
              <w:rPr>
                <w:rFonts w:cs="David" w:ascii="David" w:hAnsi="David"/>
                <w:b w:val="0"/>
                <w:sz w:val="20"/>
                <w:rtl/>
              </w:rPr>
              <w:t>קיב.</w:t>
            </w:r>
          </w:p>
        </w:tc>
        <w:tc>
          <w:tcPr>
            <w:tcW w:type="dxa" w:w="2160"/>
          </w:tcPr>
          <w:p>
            <w:pPr>
              <w:jc w:val="right"/>
              <w:bidi val="1"/>
            </w:pPr>
            <w:r>
              <w:rPr>
                <w:rFonts w:cs="David" w:ascii="David" w:hAnsi="David"/>
                <w:b w:val="0"/>
                <w:sz w:val="20"/>
                <w:rtl/>
              </w:rPr>
              <w:t>כל העבודות שכרן רק לעולם הבא, אבל צדקה לתלמידי חכמים עניים מגיע עבורה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r>
              <w:rPr>
                <w:rFonts w:cs="David" w:ascii="David" w:hAnsi="David"/>
                <w:b w:val="0"/>
                <w:sz w:val="20"/>
                <w:rtl/>
              </w:rPr>
              <w:t>קיג.</w:t>
            </w:r>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יש בה סגולה מיוחדת להמשיך ברכה בעולם הזה, כמבואר במקור, אף שלא נתבאר הטעם לכך</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r>
              <w:rPr>
                <w:rFonts w:cs="David" w:ascii="David" w:hAnsi="David"/>
                <w:b w:val="0"/>
                <w:sz w:val="20"/>
                <w:rtl/>
              </w:rPr>
              <w:t>קיד.</w:t>
            </w:r>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r>
              <w:rPr>
                <w:rFonts w:cs="David" w:ascii="David" w:hAnsi="David"/>
                <w:b w:val="0"/>
                <w:sz w:val="20"/>
                <w:rtl/>
              </w:rPr>
              <w:t>קטו.</w:t>
            </w:r>
          </w:p>
        </w:tc>
        <w:tc>
          <w:tcPr>
            <w:tcW w:type="dxa" w:w="2160"/>
          </w:tcPr>
          <w:p>
            <w:pPr>
              <w:jc w:val="right"/>
              <w:bidi val="1"/>
            </w:pPr>
            <w:r>
              <w:rPr>
                <w:rFonts w:cs="David" w:ascii="David" w:hAnsi="David"/>
                <w:b w:val="0"/>
                <w:sz w:val="20"/>
                <w:rtl/>
              </w:rPr>
              <w:t>מי שרודף אחרי העני ליתן לו צדקה מבלי שיבקשו ממנו,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r>
              <w:rPr>
                <w:rFonts w:cs="David" w:ascii="David" w:hAnsi="David"/>
                <w:b w:val="0"/>
                <w:sz w:val="20"/>
                <w:rtl/>
              </w:rPr>
              <w:t>קטז.</w:t>
            </w:r>
          </w:p>
        </w:tc>
        <w:tc>
          <w:tcPr>
            <w:tcW w:type="dxa" w:w="2160"/>
          </w:tcPr>
          <w:p>
            <w:pPr>
              <w:jc w:val="right"/>
              <w:bidi val="1"/>
            </w:pPr>
            <w:r>
              <w:rPr>
                <w:rFonts w:cs="David" w:ascii="David" w:hAnsi="David"/>
                <w:b w:val="0"/>
                <w:sz w:val="20"/>
                <w:rtl/>
              </w:rPr>
              <w:t>מי שנותן צדקה לעני הבא לביתו ואח"כ רודף אחרי עניים לתת להם צדקה, גדול שכרו אפילו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r>
              <w:rPr>
                <w:rFonts w:cs="David" w:ascii="David" w:hAnsi="David"/>
                <w:b w:val="0"/>
                <w:sz w:val="20"/>
                <w:rtl/>
              </w:rPr>
              <w:t>קיז.</w:t>
            </w:r>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r>
              <w:rPr>
                <w:rFonts w:cs="David" w:ascii="David" w:hAnsi="David"/>
                <w:b w:val="0"/>
                <w:sz w:val="20"/>
                <w:rtl/>
              </w:rPr>
              <w:t>קיח.</w:t>
            </w:r>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ולא נפתחו לו ארובות השמים, הקב"ה מבטיח להריק לו ברכה עד בלי די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r>
              <w:rPr>
                <w:rFonts w:cs="David" w:ascii="David" w:hAnsi="David"/>
                <w:b w:val="0"/>
                <w:sz w:val="20"/>
                <w:rtl/>
              </w:rPr>
              <w:t>קיט.</w:t>
            </w:r>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בשעה שאינו מצליח ובוטח בה', בזכות הצדקה מבטיח לו הקב"ה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r>
              <w:rPr>
                <w:rFonts w:cs="David" w:ascii="David" w:hAnsi="David"/>
                <w:b w:val="0"/>
                <w:sz w:val="20"/>
                <w:rtl/>
              </w:rPr>
              <w:t>קכ.</w:t>
            </w:r>
          </w:p>
        </w:tc>
        <w:tc>
          <w:tcPr>
            <w:tcW w:type="dxa" w:w="2160"/>
          </w:tcPr>
          <w:p>
            <w:pPr>
              <w:jc w:val="right"/>
              <w:bidi val="1"/>
            </w:pPr>
            <w:r>
              <w:rPr>
                <w:rFonts w:cs="David" w:ascii="David" w:hAnsi="David"/>
                <w:b w:val="0"/>
                <w:sz w:val="20"/>
                <w:rtl/>
              </w:rPr>
              <w:t>הנותן צדקה מחמת רחמנות, הקב"ה נותן לו שכרו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r>
              <w:rPr>
                <w:rFonts w:cs="David" w:ascii="David" w:hAnsi="David"/>
                <w:b w:val="0"/>
                <w:sz w:val="20"/>
                <w:rtl/>
              </w:rPr>
              <w:t>קכא.</w:t>
            </w:r>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מי שמקבל עליו לעשות צדקה וחסד, משפיעין עליו מלמעלה על ידי השכינה, כמבואר במקור</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r>
              <w:rPr>
                <w:rFonts w:cs="David" w:ascii="David" w:hAnsi="David"/>
                <w:b w:val="0"/>
                <w:sz w:val="20"/>
                <w:rtl/>
              </w:rPr>
              <w:t>קכב.</w:t>
            </w:r>
          </w:p>
        </w:tc>
        <w:tc>
          <w:tcPr>
            <w:tcW w:type="dxa" w:w="2160"/>
          </w:tcPr>
          <w:p>
            <w:pPr>
              <w:jc w:val="right"/>
              <w:bidi val="1"/>
            </w:pPr>
            <w:r>
              <w:rPr>
                <w:rFonts w:cs="David" w:ascii="David" w:hAnsi="David"/>
                <w:b w:val="0"/>
                <w:sz w:val="20"/>
                <w:rtl/>
              </w:rPr>
              <w:t>במצות ביכורים ומעשר עני שמרגילות נתינה לגר עני יתום ואלמנה, יש הבטחות לבקש שכר גם בעולם הזה</w:t>
            </w:r>
          </w:p>
        </w:tc>
        <w:tc>
          <w:tcPr>
            <w:tcW w:type="dxa" w:w="2160"/>
          </w:tcPr>
          <w:p>
            <w:pPr>
              <w:jc w:val="right"/>
              <w:bidi val="1"/>
            </w:pPr>
            <w:r>
              <w:rPr>
                <w:rFonts w:cs="David" w:ascii="David" w:hAnsi="David"/>
                <w:b w:val="0"/>
                <w:sz w:val="20"/>
                <w:rtl/>
              </w:rPr>
              <w:t>כיון שתכלית מצוות אלו להרגיל את האדם לתת מכספו לנזקקים, לכן במצוה זו יש הבטחות לבקש מהקב"ה שייתן גם בעולם הזה</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r>
              <w:rPr>
                <w:rFonts w:cs="David" w:ascii="David" w:hAnsi="David"/>
                <w:b w:val="0"/>
                <w:sz w:val="20"/>
                <w:rtl/>
              </w:rPr>
              <w:t>קכג.</w:t>
            </w:r>
          </w:p>
        </w:tc>
        <w:tc>
          <w:tcPr>
            <w:tcW w:type="dxa" w:w="2160"/>
          </w:tcPr>
          <w:p>
            <w:pPr>
              <w:jc w:val="right"/>
              <w:bidi val="1"/>
            </w:pPr>
            <w:r>
              <w:rPr>
                <w:rFonts w:cs="David" w:ascii="David" w:hAnsi="David"/>
                <w:b w:val="0"/>
                <w:sz w:val="20"/>
                <w:rtl/>
              </w:rPr>
              <w:t>שכר התענית בעולם הזה הוא על הצדקה שנותנים לאחר התענית, שכל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 עיקר שכר התענית הוא הצדקה הניתנת עמו, וכל שכר הניתן בעולם הזה הוא על הצדקה והמחיה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r>
              <w:rPr>
                <w:rFonts w:cs="David" w:ascii="David" w:hAnsi="David"/>
                <w:b w:val="0"/>
                <w:sz w:val="20"/>
                <w:rtl/>
              </w:rPr>
              <w:t>קכד.</w:t>
            </w:r>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r>
              <w:rPr>
                <w:rFonts w:cs="David" w:ascii="David" w:hAnsi="David"/>
                <w:b w:val="0"/>
                <w:sz w:val="20"/>
                <w:rtl/>
              </w:rPr>
              <w:t>קכה.</w:t>
            </w:r>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r>
              <w:rPr>
                <w:rFonts w:cs="David" w:ascii="David" w:hAnsi="David"/>
                <w:b w:val="0"/>
                <w:sz w:val="20"/>
                <w:rtl/>
              </w:rPr>
              <w:t>קכו.</w:t>
            </w:r>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r>
              <w:rPr>
                <w:rFonts w:cs="David" w:ascii="David" w:hAnsi="David"/>
                <w:b w:val="0"/>
                <w:sz w:val="20"/>
                <w:rtl/>
              </w:rPr>
              <w:t>קכז.</w:t>
            </w:r>
          </w:p>
        </w:tc>
        <w:tc>
          <w:tcPr>
            <w:tcW w:type="dxa" w:w="2160"/>
          </w:tcPr>
          <w:p>
            <w:pPr>
              <w:jc w:val="right"/>
              <w:bidi val="1"/>
            </w:pPr>
            <w:r>
              <w:rPr>
                <w:rFonts w:cs="David" w:ascii="David" w:hAnsi="David"/>
                <w:b w:val="0"/>
                <w:sz w:val="20"/>
                <w:rtl/>
              </w:rPr>
              <w:t>העושה גמילות חסדים אוכל פירותיהם בעולם הזה והקרן קיימת לעולם הבא, שיש שכר גם בהאי עלמא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כמפורש במשנה פאה</w:t>
            </w:r>
          </w:p>
        </w:tc>
        <w:tc>
          <w:tcPr>
            <w:tcW w:type="dxa" w:w="2160"/>
          </w:tcPr>
          <w:p>
            <w:pPr>
              <w:jc w:val="right"/>
              <w:bidi val="1"/>
            </w:pPr>
            <w:r>
              <w:rPr>
                <w:rFonts w:cs="David" w:ascii="David" w:hAnsi="David"/>
                <w:b w:val="0"/>
                <w:sz w:val="20"/>
                <w:rtl/>
              </w:rPr>
              <w:t>פאה מ״א, תפארת חיים אות נ</w:t>
            </w:r>
          </w:p>
        </w:tc>
      </w:tr>
      <w:tr>
        <w:tc>
          <w:tcPr>
            <w:tcW w:type="dxa" w:w="2160"/>
          </w:tcPr>
          <w:p>
            <w:pPr>
              <w:jc w:val="center"/>
              <w:bidi val="1"/>
            </w:pPr>
            <w:r>
              <w:rPr>
                <w:rFonts w:cs="David" w:ascii="David" w:hAnsi="David"/>
                <w:b w:val="0"/>
                <w:sz w:val="20"/>
                <w:rtl/>
              </w:rPr>
              <w:t>קכח.</w:t>
            </w:r>
          </w:p>
        </w:tc>
        <w:tc>
          <w:tcPr>
            <w:tcW w:type="dxa" w:w="2160"/>
          </w:tcPr>
          <w:p>
            <w:pPr>
              <w:jc w:val="right"/>
              <w:bidi val="1"/>
            </w:pPr>
            <w:r>
              <w:rPr>
                <w:rFonts w:cs="David" w:ascii="David" w:hAnsi="David"/>
                <w:b w:val="0"/>
                <w:sz w:val="20"/>
                <w:rtl/>
              </w:rPr>
              <w:t>שכר רות בעולם הזה על מה שעשתה חסד עם חמותה נעמי, כמשמעות הפסוק ישלם ה' פעלך</w:t>
            </w:r>
          </w:p>
        </w:tc>
        <w:tc>
          <w:tcPr>
            <w:tcW w:type="dxa" w:w="2160"/>
          </w:tcPr>
          <w:p>
            <w:pPr>
              <w:jc w:val="right"/>
              <w:bidi val="1"/>
            </w:pPr>
            <w:r>
              <w:rPr>
                <w:rFonts w:cs="David" w:ascii="David" w:hAnsi="David"/>
                <w:b w:val="0"/>
                <w:sz w:val="20"/>
                <w:rtl/>
              </w:rPr>
              <w:t>כל מה שהיה לרות בעולם הזה היה שכר על גמילות החסד שעשתה עם חמותה</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r>
              <w:rPr>
                <w:rFonts w:cs="David" w:ascii="David" w:hAnsi="David"/>
                <w:b w:val="0"/>
                <w:sz w:val="20"/>
                <w:rtl/>
              </w:rPr>
              <w:t>קכט.</w:t>
            </w:r>
          </w:p>
        </w:tc>
        <w:tc>
          <w:tcPr>
            <w:tcW w:type="dxa" w:w="2160"/>
          </w:tcPr>
          <w:p>
            <w:pPr>
              <w:jc w:val="right"/>
              <w:bidi val="1"/>
            </w:pPr>
            <w:r>
              <w:rPr>
                <w:rFonts w:cs="David" w:ascii="David" w:hAnsi="David"/>
                <w:b w:val="0"/>
                <w:sz w:val="20"/>
                <w:rtl/>
              </w:rPr>
              <w:t>כל יעודי טובות העולם הזה נאמרו על החסד שבין אדם לחבירו, ועל כך באו ברכות העולם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r>
              <w:rPr>
                <w:rFonts w:cs="David" w:ascii="David" w:hAnsi="David"/>
                <w:b w:val="0"/>
                <w:sz w:val="20"/>
                <w:rtl/>
              </w:rPr>
              <w:t>קל.</w:t>
            </w:r>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קלא.</w:t>
            </w:r>
          </w:p>
        </w:tc>
        <w:tc>
          <w:tcPr>
            <w:tcW w:type="dxa" w:w="2160"/>
          </w:tcPr>
          <w:p>
            <w:pPr>
              <w:jc w:val="right"/>
              <w:bidi val="1"/>
            </w:pPr>
            <w:r>
              <w:rPr>
                <w:rFonts w:cs="David" w:ascii="David" w:hAnsi="David"/>
                <w:b w:val="0"/>
                <w:sz w:val="20"/>
                <w:rtl/>
              </w:rPr>
              <w:t>הדן את חבירו לכף זכות הוא מהדברים שאדם אוכל פירותיהן בעולם הזה והקרן קיימת לעולם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r>
              <w:rPr>
                <w:rFonts w:cs="David" w:ascii="David" w:hAnsi="David"/>
                <w:b w:val="0"/>
                <w:sz w:val="20"/>
                <w:rtl/>
              </w:rPr>
              <w:t>קלב.</w:t>
            </w:r>
          </w:p>
        </w:tc>
        <w:tc>
          <w:tcPr>
            <w:tcW w:type="dxa" w:w="2160"/>
          </w:tcPr>
          <w:p>
            <w:pPr>
              <w:jc w:val="right"/>
              <w:bidi val="1"/>
            </w:pPr>
            <w:r>
              <w:rPr>
                <w:rFonts w:cs="David" w:ascii="David" w:hAnsi="David"/>
                <w:b w:val="0"/>
                <w:sz w:val="20"/>
                <w:rtl/>
              </w:rPr>
              <w:t>השכר שנותנים בעולם הזה על השתתפות בשמחת חתן וכלה הוא דווקא על המילי, דהיינו שמשמח את החתן ומקבל פני הכלה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ויעב״ץ ברכות ו:</w:t>
            </w:r>
          </w:p>
        </w:tc>
      </w:tr>
      <w:tr>
        <w:tc>
          <w:tcPr>
            <w:tcW w:type="dxa" w:w="2160"/>
          </w:tcPr>
          <w:p>
            <w:pPr>
              <w:jc w:val="center"/>
              <w:bidi val="1"/>
            </w:pPr>
            <w:r>
              <w:rPr>
                <w:rFonts w:cs="David" w:ascii="David" w:hAnsi="David"/>
                <w:b w:val="0"/>
                <w:sz w:val="20"/>
                <w:rtl/>
              </w:rPr>
              <w:t>קלג.</w:t>
            </w:r>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r>
              <w:rPr>
                <w:rFonts w:cs="David" w:ascii="David" w:hAnsi="David"/>
                <w:b w:val="0"/>
                <w:sz w:val="20"/>
                <w:rtl/>
              </w:rPr>
              <w:t>קלד.</w:t>
            </w:r>
          </w:p>
        </w:tc>
        <w:tc>
          <w:tcPr>
            <w:tcW w:type="dxa" w:w="2160"/>
          </w:tcPr>
          <w:p>
            <w:pPr>
              <w:jc w:val="right"/>
              <w:bidi val="1"/>
            </w:pPr>
            <w:r>
              <w:rPr>
                <w:rFonts w:cs="David" w:ascii="David" w:hAnsi="David"/>
                <w:b w:val="0"/>
                <w:sz w:val="20"/>
                <w:rtl/>
              </w:rPr>
              <w:t>שכר הספד בעולם הזה ניתן על הרמת קול הבכי שגורם לשומעים לבכות</w:t>
            </w:r>
          </w:p>
        </w:tc>
        <w:tc>
          <w:tcPr>
            <w:tcW w:type="dxa" w:w="2160"/>
          </w:tcPr>
          <w:p>
            <w:pPr>
              <w:jc w:val="right"/>
              <w:bidi val="1"/>
            </w:pPr>
            <w:r>
              <w:rPr>
                <w:rFonts w:cs="David" w:ascii="David" w:hAnsi="David"/>
                <w:b w:val="0"/>
                <w:sz w:val="20"/>
                <w:rtl/>
              </w:rPr>
              <w:t>השכר בעולם הזה הוא דווקא על הרמת הקול שיבכו השומעים, שזהו המעשה הניכר שעליו משלמים שכר בעולם הזה</w:t>
            </w:r>
          </w:p>
        </w:tc>
        <w:tc>
          <w:tcPr>
            <w:tcW w:type="dxa" w:w="2160"/>
          </w:tcPr>
          <w:p>
            <w:pPr>
              <w:jc w:val="right"/>
              <w:bidi val="1"/>
            </w:pPr>
            <w:r>
              <w:rPr>
                <w:rFonts w:cs="David" w:ascii="David" w:hAnsi="David"/>
                <w:b w:val="0"/>
                <w:sz w:val="20"/>
                <w:rtl/>
              </w:rPr>
              <w:t>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קלה.</w:t>
            </w:r>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r>
              <w:rPr>
                <w:rFonts w:cs="David" w:ascii="David" w:hAnsi="David"/>
                <w:b w:val="0"/>
                <w:sz w:val="20"/>
                <w:rtl/>
              </w:rPr>
              <w:t>קלו.</w:t>
            </w:r>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r>
              <w:rPr>
                <w:rFonts w:cs="David" w:ascii="David" w:hAnsi="David"/>
                <w:b w:val="0"/>
                <w:sz w:val="20"/>
                <w:rtl/>
              </w:rPr>
              <w:t>קלז.</w:t>
            </w:r>
          </w:p>
        </w:tc>
        <w:tc>
          <w:tcPr>
            <w:tcW w:type="dxa" w:w="2160"/>
          </w:tcPr>
          <w:p>
            <w:pPr>
              <w:jc w:val="right"/>
              <w:bidi val="1"/>
            </w:pPr>
            <w:r>
              <w:rPr>
                <w:rFonts w:cs="David" w:ascii="David" w:hAnsi="David"/>
                <w:b w:val="0"/>
                <w:sz w:val="20"/>
                <w:rtl/>
              </w:rPr>
              <w:t>המרגיל בניו מקטנותם ללכת בדרך הטוב, הקב"ה יכול ליתן שכרו בעולם הזה</w:t>
            </w:r>
          </w:p>
        </w:tc>
        <w:tc>
          <w:tcPr>
            <w:tcW w:type="dxa" w:w="2160"/>
          </w:tcPr>
          <w:p>
            <w:pPr>
              <w:jc w:val="right"/>
              <w:bidi val="1"/>
            </w:pPr>
            <w:r>
              <w:rPr>
                <w:rFonts w:cs="David" w:ascii="David" w:hAnsi="David"/>
                <w:b w:val="0"/>
                <w:sz w:val="20"/>
                <w:rtl/>
              </w:rPr>
              <w:t>כיון שהרגיל בניו מתחילת דרכם רק בדרך הטוב, שפיר יכול הקב"ה ליתן השכר בעולם הזה</w:t>
            </w:r>
          </w:p>
        </w:tc>
        <w:tc>
          <w:tcPr>
            <w:tcW w:type="dxa" w:w="2160"/>
          </w:tcPr>
          <w:p>
            <w:pPr>
              <w:jc w:val="right"/>
              <w:bidi val="1"/>
            </w:pPr>
            <w:r>
              <w:rPr>
                <w:rFonts w:cs="David" w:ascii="David" w:hAnsi="David"/>
                <w:b w:val="0"/>
                <w:sz w:val="20"/>
                <w:rtl/>
              </w:rPr>
              <w:t>קהלת משה נצבים</w:t>
            </w:r>
          </w:p>
        </w:tc>
      </w:tr>
      <w:tr>
        <w:tc>
          <w:tcPr>
            <w:tcW w:type="dxa" w:w="2160"/>
          </w:tcPr>
          <w:p>
            <w:pPr>
              <w:jc w:val="center"/>
              <w:bidi val="1"/>
            </w:pPr>
            <w:r>
              <w:rPr>
                <w:rFonts w:cs="David" w:ascii="David" w:hAnsi="David"/>
                <w:b w:val="0"/>
                <w:sz w:val="20"/>
                <w:rtl/>
              </w:rPr>
              <w:t>קלח.</w:t>
            </w:r>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על הרצון וההשתוקקות לקיים מצוה יש שכר גם בעולם הזה, שעל רצון טוב של ישראל מברכם ה' בהאי עלמא</w:t>
            </w:r>
          </w:p>
        </w:tc>
        <w:tc>
          <w:tcPr>
            <w:tcW w:type="dxa" w:w="2160"/>
          </w:tcPr>
          <w:p>
            <w:pPr>
              <w:jc w:val="right"/>
              <w:bidi val="1"/>
            </w:pPr>
            <w:r>
              <w:rPr>
                <w:rFonts w:cs="David" w:ascii="David" w:hAnsi="David"/>
                <w:b w:val="0"/>
                <w:sz w:val="20"/>
                <w:rtl/>
              </w:rPr>
              <w:t>כי בגלל הדבר הזה דהיינו על רצון הטוב יברכך ה' גם בעולם הזה</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המצפה ומחכה למצוה מתוך אהבת ה׳ מקבל שכר על כך בעולם הזה</w:t>
            </w:r>
          </w:p>
        </w:tc>
        <w:tc>
          <w:tcPr>
            <w:tcW w:type="dxa" w:w="2160"/>
          </w:tcPr>
          <w:p>
            <w:pPr>
              <w:jc w:val="right"/>
              <w:bidi val="1"/>
            </w:pPr>
            <w:r>
              <w:rPr>
                <w:rFonts w:cs="David" w:ascii="David" w:hAnsi="David"/>
                <w:b w:val="0"/>
                <w:sz w:val="20"/>
                <w:rtl/>
              </w:rPr>
              <w:t>כשיושב ומצפה על המצוה מחמת אהבת ה׳ הרי זה מעלה מיוחדת שמגיע עליה שכר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כשאדם הולך כדי שתזדמן לו מצוה, גם שכר מצוה בעולם הזה יש לו</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שמכין עצמו למצוה ומהדר אחריה לעשותה בכל פרטיה ודקדוקיה, על זה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מנחם לך</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מי שממציא עצמו להתחייב במצוה שלא היה חייב בה מקודם, יש לו שכר מצוה גם בעולם הזה, ויש מבארים שהשכר הרוחני אפשרי בעולם הזה</w:t>
            </w:r>
          </w:p>
        </w:tc>
        <w:tc>
          <w:tcPr>
            <w:tcW w:type="dxa" w:w="2160"/>
          </w:tcPr>
          <w:p>
            <w:pPr>
              <w:jc w:val="right"/>
              <w:bidi val="1"/>
            </w:pPr>
            <w:r>
              <w:rPr>
                <w:rFonts w:cs="David" w:ascii="David" w:hAnsi="David"/>
                <w:b w:val="0"/>
                <w:sz w:val="20"/>
                <w:rtl/>
              </w:rPr>
              <w:t>יש כמה טעמים: א) כשטורח וממציא עצמו למצוה שאינו מחויב בה ראוי לשכר בעוה"ז. ב) הטעם ששכר מצוה בעוה"ז ליכא הוא כי המצוה רוחנית והשכר גשמי, אבל שכר רוחני כגון שכר מצוה מצוה אפשרי בעוה"ז, והגשמיות שבשכר אינה אלא כדי לקיים עוד מצוות</w:t>
            </w:r>
          </w:p>
        </w:tc>
        <w:tc>
          <w:tcPr>
            <w:tcW w:type="dxa" w:w="2160"/>
          </w:tcPr>
          <w:p>
            <w:pPr>
              <w:jc w:val="right"/>
              <w:bidi val="1"/>
            </w:pPr>
            <w:r>
              <w:rPr>
                <w:rFonts w:cs="David" w:ascii="David" w:hAnsi="David"/>
                <w:b w:val="0"/>
                <w:sz w:val="20"/>
                <w:rtl/>
              </w:rPr>
              <w:t>תפארת בנים פי׳ שופטים, דברי תורה ו א, קדושת ציון דף קי״ו,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מי שטרח לילך לשמוע וללמוד וללמד המצוה מפי החכם כדי לעשותה כתיקונה מגיע לו שכר בעולם הזה</w:t>
            </w:r>
          </w:p>
        </w:tc>
        <w:tc>
          <w:tcPr>
            <w:tcW w:type="dxa" w:w="2160"/>
          </w:tcPr>
          <w:p>
            <w:pPr>
              <w:jc w:val="right"/>
              <w:bidi val="1"/>
            </w:pPr>
            <w:r>
              <w:rPr>
                <w:rFonts w:cs="David" w:ascii="David" w:hAnsi="David"/>
                <w:b w:val="0"/>
                <w:sz w:val="20"/>
                <w:rtl/>
              </w:rPr>
              <w:t>הטירחא שטרח לילך ולשמוע וללמוד וללמד המצוה מפי החכם כדי לקיימה כתיקונה היא סיבת השכר בעולם הזה</w:t>
            </w:r>
          </w:p>
        </w:tc>
        <w:tc>
          <w:tcPr>
            <w:tcW w:type="dxa" w:w="2160"/>
          </w:tcPr>
          <w:p>
            <w:pPr>
              <w:jc w:val="right"/>
              <w:bidi val="1"/>
            </w:pPr>
            <w:r>
              <w:rPr>
                <w:rFonts w:cs="David" w:ascii="David" w:hAnsi="David"/>
                <w:b w:val="0"/>
                <w:sz w:val="20"/>
                <w:rtl/>
              </w:rPr>
              <w:t>באר מנחם ראה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השכר הגשמי בעולם הזה ניתן רק על ההכנה למצוה ולא על המצוה עצמה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המתכונן לשבת מימי החול ומכין עצמו אליו, מגיע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שארית מנחם פ׳ עקב</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מי שעושה מצוה מדחיפה פנימית בלי התעלות והכנות וכוונה, כפנחס, בדין הוא שיטול שכרו</w:t>
            </w:r>
          </w:p>
        </w:tc>
        <w:tc>
          <w:tcPr>
            <w:tcW w:type="dxa" w:w="2160"/>
          </w:tcPr>
          <w:p>
            <w:pPr>
              <w:jc w:val="right"/>
              <w:bidi val="1"/>
            </w:pPr>
            <w:r>
              <w:rPr>
                <w:rFonts w:cs="David" w:ascii="David" w:hAnsi="David"/>
                <w:b w:val="0"/>
                <w:sz w:val="20"/>
                <w:rtl/>
              </w:rPr>
              <w:t>זהו שבחו של פנחס שעשה מחלין מדחיפה פנימית בלי הכנות וישוב הדעת, ולכן בדין הוא שיטול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יש הרבה מצות שמגיע עליהם שכר בעולם הזה על ידי לימוד תורת ודיני המצות</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לחם אבירים עקב</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העובד את ה' מתוך שמחה ואהבה מגיע לו שכר מצוה בעולם הזה</w:t>
            </w:r>
          </w:p>
        </w:tc>
        <w:tc>
          <w:tcPr>
            <w:tcW w:type="dxa" w:w="2160"/>
          </w:tcPr>
          <w:p>
            <w:pPr>
              <w:jc w:val="right"/>
              <w:bidi val="1"/>
            </w:pPr>
            <w:r>
              <w:rPr>
                <w:rFonts w:cs="David" w:ascii="David" w:hAnsi="David"/>
                <w:b w:val="0"/>
                <w:sz w:val="20"/>
                <w:rtl/>
              </w:rPr>
              <w:t>עבודת ה' מתוך שמחה ואהבה היא הסיבה שמגיע שכר בעולם הזה, אך לא נתבאר הטעם לכך במקור בהרחבה</w:t>
            </w:r>
          </w:p>
        </w:tc>
        <w:tc>
          <w:tcPr>
            <w:tcW w:type="dxa" w:w="2160"/>
          </w:tcPr>
          <w:p>
            <w:pPr>
              <w:jc w:val="right"/>
              <w:bidi val="1"/>
            </w:pPr>
            <w:r>
              <w:rPr>
                <w:rFonts w:cs="David" w:ascii="David" w:hAnsi="David"/>
                <w:b w:val="0"/>
                <w:sz w:val="20"/>
                <w:rtl/>
              </w:rPr>
              <w:t>דברי אליעזר, הדרנים למס׳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שמזדרז לקיים מצוה שזמנה כל היום ואינו ממתין אלא עושה בתחילת היום, מקבל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תורה ו ד</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כשעושין מצוות במסירות נפש מגיע שכר גם בעולם הזה, כי מעשה במסירות נפש הוא למעלה מהטבע ובדין הוא שיטול שכרו</w:t>
            </w:r>
          </w:p>
        </w:tc>
        <w:tc>
          <w:tcPr>
            <w:tcW w:type="dxa" w:w="2160"/>
          </w:tcPr>
          <w:p>
            <w:pPr>
              <w:jc w:val="right"/>
              <w:bidi val="1"/>
            </w:pPr>
            <w:r>
              <w:rPr>
                <w:rFonts w:cs="David" w:ascii="David" w:hAnsi="David"/>
                <w:b w:val="0"/>
                <w:sz w:val="20"/>
                <w:rtl/>
              </w:rPr>
              <w:t>מצוה הנעשית במסירות נפש בכל רמ"ח איברים היא למעלה מהטבע, ולכן בדין הוא שיטול שכרו גם בעולם הזה</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על מסירות נפש (קידוש השם) מקבלים שכר בעולם הזה, ושמע ישראל שהוא קבלת עול מלכות שמים נעשה פנים חדשות וזוכה לשכר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מי שמוסר נפשו להקב"ה במחשבה, הקב"ה צריך ליתן לו שכר מצוה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תפארת חיים, צו (בשם הזרע בירך)</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r>
              <w:rPr>
                <w:rFonts w:cs="David" w:ascii="David" w:hAnsi="David"/>
                <w:b w:val="0"/>
                <w:sz w:val="20"/>
                <w:rtl/>
              </w:rPr>
              <w:t>מד.</w:t>
            </w:r>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r>
              <w:rPr>
                <w:rFonts w:cs="David" w:ascii="David" w:hAnsi="David"/>
                <w:b w:val="0"/>
                <w:sz w:val="20"/>
                <w:rtl/>
              </w:rPr>
              <w:t>מה.</w:t>
            </w:r>
          </w:p>
        </w:tc>
        <w:tc>
          <w:tcPr>
            <w:tcW w:type="dxa" w:w="2160"/>
          </w:tcPr>
          <w:p>
            <w:pPr>
              <w:jc w:val="right"/>
              <w:bidi val="1"/>
            </w:pPr>
            <w:r>
              <w:rPr>
                <w:rFonts w:cs="David" w:ascii="David" w:hAnsi="David"/>
                <w:b w:val="0"/>
                <w:sz w:val="20"/>
                <w:rtl/>
              </w:rPr>
              <w:t>אין שכר מצוה בעולם הזה כי השכר אינסופי, אך המתכוין לטובת כלל ישראל שייך שכר גם בעולם הזה</w:t>
            </w:r>
          </w:p>
        </w:tc>
        <w:tc>
          <w:tcPr>
            <w:tcW w:type="dxa" w:w="2160"/>
          </w:tcPr>
          <w:p>
            <w:pPr>
              <w:jc w:val="right"/>
              <w:bidi val="1"/>
            </w:pPr>
            <w:r>
              <w:rPr>
                <w:rFonts w:cs="David" w:ascii="David" w:hAnsi="David"/>
                <w:b w:val="0"/>
                <w:sz w:val="20"/>
                <w:rtl/>
              </w:rPr>
              <w:t>שכר מצוה כנגד הקב"ה הוא לאין סוף ואין העולם הזה יכול להכילו, אך המתכוין לטובת כלל ישראל עשה גם כנגד כבודם ולכן שייך שכר מוגבל בעולם הזה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מו.</w:t>
            </w:r>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r>
              <w:rPr>
                <w:rFonts w:cs="David" w:ascii="David" w:hAnsi="David"/>
                <w:b w:val="0"/>
                <w:sz w:val="20"/>
                <w:rtl/>
              </w:rPr>
              <w:t>מז.</w:t>
            </w:r>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r>
              <w:rPr>
                <w:rFonts w:cs="David" w:ascii="David" w:hAnsi="David"/>
                <w:b w:val="0"/>
                <w:sz w:val="20"/>
                <w:rtl/>
              </w:rPr>
              <w:t>מח.</w:t>
            </w:r>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r>
              <w:rPr>
                <w:rFonts w:cs="David" w:ascii="David" w:hAnsi="David"/>
                <w:b w:val="0"/>
                <w:sz w:val="20"/>
                <w:rtl/>
              </w:rPr>
              <w:t>מט.</w:t>
            </w:r>
          </w:p>
        </w:tc>
        <w:tc>
          <w:tcPr>
            <w:tcW w:type="dxa" w:w="2160"/>
          </w:tcPr>
          <w:p>
            <w:pPr>
              <w:jc w:val="right"/>
              <w:bidi val="1"/>
            </w:pPr>
            <w:r>
              <w:rPr>
                <w:rFonts w:cs="David" w:ascii="David" w:hAnsi="David"/>
                <w:b w:val="0"/>
                <w:sz w:val="20"/>
                <w:rtl/>
              </w:rPr>
              <w:t>המקור חסר או פגום</w:t>
            </w:r>
          </w:p>
        </w:tc>
        <w:tc>
          <w:tcPr>
            <w:tcW w:type="dxa" w:w="2160"/>
          </w:tcPr>
          <w:p>
            <w:pPr>
              <w:jc w:val="right"/>
              <w:bidi val="1"/>
            </w:pPr>
            <w:r>
              <w:rPr>
                <w:rFonts w:cs="David" w:ascii="David" w:hAnsi="David"/>
                <w:b w:val="0"/>
                <w:sz w:val="20"/>
                <w:rtl/>
              </w:rPr>
              <w:t>לא ניתן לנתח - המקור חסר</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r>
              <w:rPr>
                <w:rFonts w:cs="David" w:ascii="David" w:hAnsi="David"/>
                <w:b w:val="0"/>
                <w:sz w:val="20"/>
                <w:rtl/>
              </w:rPr>
              <w:t>נ.</w:t>
            </w:r>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r>
              <w:rPr>
                <w:rFonts w:cs="David" w:ascii="David" w:hAnsi="David"/>
                <w:b w:val="0"/>
                <w:sz w:val="20"/>
                <w:rtl/>
              </w:rPr>
              <w:t>נא.</w:t>
            </w:r>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r>
              <w:rPr>
                <w:rFonts w:cs="David" w:ascii="David" w:hAnsi="David"/>
                <w:b w:val="0"/>
                <w:sz w:val="20"/>
                <w:rtl/>
              </w:rPr>
              <w:t>נב.</w:t>
            </w:r>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r>
              <w:rPr>
                <w:rFonts w:cs="David" w:ascii="David" w:hAnsi="David"/>
                <w:b w:val="0"/>
                <w:sz w:val="20"/>
                <w:rtl/>
              </w:rPr>
              <w:t>נג.</w:t>
            </w:r>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נד.</w:t>
            </w:r>
          </w:p>
        </w:tc>
        <w:tc>
          <w:tcPr>
            <w:tcW w:type="dxa" w:w="2160"/>
          </w:tcPr>
          <w:p>
            <w:pPr>
              <w:jc w:val="right"/>
              <w:bidi val="1"/>
            </w:pPr>
            <w:r>
              <w:rPr>
                <w:rFonts w:cs="David" w:ascii="David" w:hAnsi="David"/>
                <w:b w:val="0"/>
                <w:sz w:val="20"/>
                <w:rtl/>
              </w:rPr>
              <w:t>מי שעושה מצוה בצער גדול לשם שמים ואינו מרגיש מתיקות בעשייתה, הקב"ה מחויב לשלם שכרו בעולם הזה</w:t>
            </w:r>
          </w:p>
        </w:tc>
        <w:tc>
          <w:tcPr>
            <w:tcW w:type="dxa" w:w="2160"/>
          </w:tcPr>
          <w:p>
            <w:pPr>
              <w:jc w:val="right"/>
              <w:bidi val="1"/>
            </w:pPr>
            <w:r>
              <w:rPr>
                <w:rFonts w:cs="David" w:ascii="David" w:hAnsi="David"/>
                <w:b w:val="0"/>
                <w:sz w:val="20"/>
                <w:rtl/>
              </w:rPr>
              <w:t>כיון שאינו מרגיש מתיקות המצוה בעת עשייתה מחמת הצער, לא קיבל שכרו הרוחני בשעת המעשה,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r>
              <w:rPr>
                <w:rFonts w:cs="David" w:ascii="David" w:hAnsi="David"/>
                <w:b w:val="0"/>
                <w:sz w:val="20"/>
                <w:rtl/>
              </w:rPr>
              <w:t>נה.</w:t>
            </w:r>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r>
              <w:rPr>
                <w:rFonts w:cs="David" w:ascii="David" w:hAnsi="David"/>
                <w:b w:val="0"/>
                <w:sz w:val="20"/>
                <w:rtl/>
              </w:rPr>
              <w:t>נו.</w:t>
            </w:r>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r>
              <w:rPr>
                <w:rFonts w:cs="David" w:ascii="David" w:hAnsi="David"/>
                <w:b w:val="0"/>
                <w:sz w:val="20"/>
                <w:rtl/>
              </w:rPr>
              <w:t>נז.</w:t>
            </w:r>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r>
              <w:rPr>
                <w:rFonts w:cs="David" w:ascii="David" w:hAnsi="David"/>
                <w:b w:val="0"/>
                <w:sz w:val="20"/>
                <w:rtl/>
              </w:rPr>
              <w:t>נח.</w:t>
            </w:r>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r>
              <w:rPr>
                <w:rFonts w:cs="David" w:ascii="David" w:hAnsi="David"/>
                <w:b w:val="0"/>
                <w:sz w:val="20"/>
                <w:rtl/>
              </w:rPr>
              <w:t>נט.</w:t>
            </w:r>
          </w:p>
        </w:tc>
        <w:tc>
          <w:tcPr>
            <w:tcW w:type="dxa" w:w="2160"/>
          </w:tcPr>
          <w:p>
            <w:pPr>
              <w:jc w:val="right"/>
              <w:bidi val="1"/>
            </w:pPr>
            <w:r>
              <w:rPr>
                <w:rFonts w:cs="David" w:ascii="David" w:hAnsi="David"/>
                <w:b w:val="0"/>
                <w:sz w:val="20"/>
                <w:rtl/>
              </w:rPr>
              <w:t>מי שממשיך בדרך התורה אף בעוני ובדוחק זוכה לשכר בשני עולמות,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r>
              <w:rPr>
                <w:rFonts w:cs="David" w:ascii="David" w:hAnsi="David"/>
                <w:b w:val="0"/>
                <w:sz w:val="20"/>
                <w:rtl/>
              </w:rPr>
              <w:t>ס.</w:t>
            </w:r>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r>
              <w:rPr>
                <w:rFonts w:cs="David" w:ascii="David" w:hAnsi="David"/>
                <w:b w:val="0"/>
                <w:sz w:val="20"/>
                <w:rtl/>
              </w:rPr>
              <w:t>סא.</w:t>
            </w:r>
          </w:p>
        </w:tc>
        <w:tc>
          <w:tcPr>
            <w:tcW w:type="dxa" w:w="2160"/>
          </w:tcPr>
          <w:p>
            <w:pPr>
              <w:jc w:val="right"/>
              <w:bidi val="1"/>
            </w:pPr>
            <w:r>
              <w:rPr>
                <w:rFonts w:cs="David" w:ascii="David" w:hAnsi="David"/>
                <w:b w:val="0"/>
                <w:sz w:val="20"/>
                <w:rtl/>
              </w:rPr>
              <w:t>העושה מצוה בפרהסיא אף שאינו מרגיש טעם ותענוג בעבודתו, הקב״ה מחשיב זאת כצדקה ומשלם שכרו</w:t>
            </w:r>
          </w:p>
        </w:tc>
        <w:tc>
          <w:tcPr>
            <w:tcW w:type="dxa" w:w="2160"/>
          </w:tcPr>
          <w:p>
            <w:pPr>
              <w:jc w:val="right"/>
              <w:bidi val="1"/>
            </w:pPr>
            <w:r>
              <w:rPr>
                <w:rFonts w:cs="David" w:ascii="David" w:hAnsi="David"/>
                <w:b w:val="0"/>
                <w:sz w:val="20"/>
                <w:rtl/>
              </w:rPr>
              <w:t>כיון שעושה המצוה בפרהסיא בלא הרגשת טעם ותענוג, הרי זה כצדקה לפני הקב״ה שמשלם לו שכר</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סב.</w:t>
            </w:r>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r>
              <w:rPr>
                <w:rFonts w:cs="David" w:ascii="David" w:hAnsi="David"/>
                <w:b w:val="0"/>
                <w:sz w:val="20"/>
                <w:rtl/>
              </w:rPr>
              <w:t>סג.</w:t>
            </w:r>
          </w:p>
        </w:tc>
        <w:tc>
          <w:tcPr>
            <w:tcW w:type="dxa" w:w="2160"/>
          </w:tcPr>
          <w:p>
            <w:pPr>
              <w:jc w:val="right"/>
              <w:bidi val="1"/>
            </w:pPr>
            <w:r>
              <w:rPr>
                <w:rFonts w:cs="David" w:ascii="David" w:hAnsi="David"/>
                <w:b w:val="0"/>
                <w:sz w:val="20"/>
                <w:rtl/>
              </w:rPr>
              <w:t>המרחיק מפניו נ״ט שערי היתר כדי שלא יגע בשער אחד של איסור, שכרו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סד.</w:t>
            </w:r>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r>
              <w:rPr>
                <w:rFonts w:cs="David" w:ascii="David" w:hAnsi="David"/>
                <w:b w:val="0"/>
                <w:sz w:val="20"/>
                <w:rtl/>
              </w:rPr>
              <w:t>סה.</w:t>
            </w:r>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r>
              <w:rPr>
                <w:rFonts w:cs="David" w:ascii="David" w:hAnsi="David"/>
                <w:b w:val="0"/>
                <w:sz w:val="20"/>
                <w:rtl/>
              </w:rPr>
              <w:t>סו.</w:t>
            </w:r>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r>
              <w:rPr>
                <w:rFonts w:cs="David" w:ascii="David" w:hAnsi="David"/>
                <w:b w:val="0"/>
                <w:sz w:val="20"/>
                <w:rtl/>
              </w:rPr>
              <w:t>סז.</w:t>
            </w:r>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r>
              <w:rPr>
                <w:rFonts w:cs="David" w:ascii="David" w:hAnsi="David"/>
                <w:b w:val="0"/>
                <w:sz w:val="20"/>
                <w:rtl/>
              </w:rPr>
              <w:t>סח.</w:t>
            </w:r>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r>
              <w:rPr>
                <w:rFonts w:cs="David" w:ascii="David" w:hAnsi="David"/>
                <w:b w:val="0"/>
                <w:sz w:val="20"/>
                <w:rtl/>
              </w:rPr>
              <w:t>סט.</w:t>
            </w:r>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r>
              <w:rPr>
                <w:rFonts w:cs="David" w:ascii="David" w:hAnsi="David"/>
                <w:b w:val="0"/>
                <w:sz w:val="20"/>
                <w:rtl/>
              </w:rPr>
              <w:t>ע.</w:t>
            </w:r>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r>
              <w:rPr>
                <w:rFonts w:cs="David" w:ascii="David" w:hAnsi="David"/>
                <w:b w:val="0"/>
                <w:sz w:val="20"/>
                <w:rtl/>
              </w:rPr>
              <w:t>עא.</w:t>
            </w:r>
          </w:p>
        </w:tc>
        <w:tc>
          <w:tcPr>
            <w:tcW w:type="dxa" w:w="2160"/>
          </w:tcPr>
          <w:p>
            <w:pPr>
              <w:jc w:val="right"/>
              <w:bidi val="1"/>
            </w:pPr>
            <w:r>
              <w:rPr>
                <w:rFonts w:cs="David" w:ascii="David" w:hAnsi="David"/>
                <w:b w:val="0"/>
                <w:sz w:val="20"/>
                <w:rtl/>
              </w:rPr>
              <w:t>העושה מצוה מתוך זיכוך הגוף בשלימות עד שהגוף נסתר, מהראוי שיטול שכרו בעולם הזה</w:t>
            </w:r>
          </w:p>
        </w:tc>
        <w:tc>
          <w:tcPr>
            <w:tcW w:type="dxa" w:w="2160"/>
          </w:tcPr>
          <w:p>
            <w:pPr>
              <w:jc w:val="right"/>
              <w:bidi val="1"/>
            </w:pPr>
            <w:r>
              <w:rPr>
                <w:rFonts w:cs="David" w:ascii="David" w:hAnsi="David"/>
                <w:b w:val="0"/>
                <w:sz w:val="20"/>
                <w:rtl/>
              </w:rPr>
              <w:t>פנחס בשעת מעשהו זיכך גופו עד שהגוף היה נסתר, ולכן מהראוי ליטול שכרו, כרמוז במדרש 'בדין הוא' לשון נסתר</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r>
              <w:rPr>
                <w:rFonts w:cs="David" w:ascii="David" w:hAnsi="David"/>
                <w:b w:val="0"/>
                <w:sz w:val="20"/>
                <w:rtl/>
              </w:rPr>
              <w:t>עב.</w:t>
            </w:r>
          </w:p>
        </w:tc>
        <w:tc>
          <w:tcPr>
            <w:tcW w:type="dxa" w:w="2160"/>
          </w:tcPr>
          <w:p>
            <w:pPr>
              <w:jc w:val="right"/>
              <w:bidi val="1"/>
            </w:pPr>
            <w:r>
              <w:rPr>
                <w:rFonts w:cs="David" w:ascii="David" w:hAnsi="David"/>
                <w:b w:val="0"/>
                <w:sz w:val="20"/>
                <w:rtl/>
              </w:rPr>
              <w:t>מי שבעת עשיית המצוה נשאר בעולם הזה ואינו דבוק בקדושה, וכל שכן אם יש לו כוונה זרה, אין לו שכר מצוה בעולם הזה</w:t>
            </w:r>
          </w:p>
        </w:tc>
        <w:tc>
          <w:tcPr>
            <w:tcW w:type="dxa" w:w="2160"/>
          </w:tcPr>
          <w:p>
            <w:pPr>
              <w:jc w:val="right"/>
              <w:bidi val="1"/>
            </w:pPr>
            <w:r>
              <w:rPr>
                <w:rFonts w:cs="David" w:ascii="David" w:hAnsi="David"/>
                <w:b w:val="0"/>
                <w:sz w:val="20"/>
                <w:rtl/>
              </w:rPr>
              <w:t>כיון שבשעת קיום המצוה הוא 'בהאי עלמא' ואינו מופשט מעולם הזה ומחובר לקדושה עליונה, אין המצוה פועלת שכר בעולם הזה</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r>
              <w:rPr>
                <w:rFonts w:cs="David" w:ascii="David" w:hAnsi="David"/>
                <w:b w:val="0"/>
                <w:sz w:val="20"/>
                <w:rtl/>
              </w:rPr>
              <w:t>עג.</w:t>
            </w:r>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r>
              <w:rPr>
                <w:rFonts w:cs="David" w:ascii="David" w:hAnsi="David"/>
                <w:b w:val="0"/>
                <w:sz w:val="20"/>
                <w:rtl/>
              </w:rPr>
              <w:t>עד.</w:t>
            </w:r>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r>
              <w:rPr>
                <w:rFonts w:cs="David" w:ascii="David" w:hAnsi="David"/>
                <w:b w:val="0"/>
                <w:sz w:val="20"/>
                <w:rtl/>
              </w:rPr>
              <w:t>עה.</w:t>
            </w:r>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r>
              <w:rPr>
                <w:rFonts w:cs="David" w:ascii="David" w:hAnsi="David"/>
                <w:b w:val="0"/>
                <w:sz w:val="20"/>
                <w:rtl/>
              </w:rPr>
              <w:t>עו.</w:t>
            </w:r>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r>
              <w:rPr>
                <w:rFonts w:cs="David" w:ascii="David" w:hAnsi="David"/>
                <w:b w:val="0"/>
                <w:sz w:val="20"/>
                <w:rtl/>
              </w:rPr>
              <w:t>עז.</w:t>
            </w:r>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r>
              <w:rPr>
                <w:rFonts w:cs="David" w:ascii="David" w:hAnsi="David"/>
                <w:b w:val="0"/>
                <w:sz w:val="20"/>
                <w:rtl/>
              </w:rPr>
              <w:t>עח.</w:t>
            </w:r>
          </w:p>
        </w:tc>
        <w:tc>
          <w:tcPr>
            <w:tcW w:type="dxa" w:w="2160"/>
          </w:tcPr>
          <w:p>
            <w:pPr>
              <w:jc w:val="right"/>
              <w:bidi val="1"/>
            </w:pPr>
            <w:r>
              <w:rPr>
                <w:rFonts w:cs="David" w:ascii="David" w:hAnsi="David"/>
                <w:b w:val="0"/>
                <w:sz w:val="20"/>
                <w:rtl/>
              </w:rPr>
              <w:t>המקיים מצוות אף בזמן שמידת הדין שולטת, זוכה לשכר מצוות בעולם הזה כגון גשמים בעתם</w:t>
            </w:r>
          </w:p>
        </w:tc>
        <w:tc>
          <w:tcPr>
            <w:tcW w:type="dxa" w:w="2160"/>
          </w:tcPr>
          <w:p>
            <w:pPr>
              <w:jc w:val="right"/>
              <w:bidi val="1"/>
            </w:pPr>
            <w:r>
              <w:rPr>
                <w:rFonts w:cs="David" w:ascii="David" w:hAnsi="David"/>
                <w:b w:val="0"/>
                <w:sz w:val="20"/>
                <w:rtl/>
              </w:rPr>
              <w:t>כשאדם מתמיד במצוות למרות שמידת הדין מתוחה, הקב"ה נותן לו שכר בעולם הזה כמו 'ונתתי גשמיכם בעתו'</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r>
              <w:rPr>
                <w:rFonts w:cs="David" w:ascii="David" w:hAnsi="David"/>
                <w:b w:val="0"/>
                <w:sz w:val="20"/>
                <w:rtl/>
              </w:rPr>
              <w:t>עט.</w:t>
            </w:r>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r>
              <w:rPr>
                <w:rFonts w:cs="David" w:ascii="David" w:hAnsi="David"/>
                <w:b w:val="0"/>
                <w:sz w:val="20"/>
                <w:rtl/>
              </w:rPr>
              <w:t>פ.</w:t>
            </w:r>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r>
              <w:rPr>
                <w:rFonts w:cs="David" w:ascii="David" w:hAnsi="David"/>
                <w:b w:val="0"/>
                <w:sz w:val="20"/>
                <w:rtl/>
              </w:rPr>
              <w:t>פא.</w:t>
            </w:r>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פב.</w:t>
            </w:r>
          </w:p>
        </w:tc>
        <w:tc>
          <w:tcPr>
            <w:tcW w:type="dxa" w:w="2160"/>
          </w:tcPr>
          <w:p>
            <w:pPr>
              <w:jc w:val="right"/>
              <w:bidi val="1"/>
            </w:pPr>
            <w:r>
              <w:rPr>
                <w:rFonts w:cs="David" w:ascii="David" w:hAnsi="David"/>
                <w:b w:val="0"/>
                <w:sz w:val="20"/>
                <w:rtl/>
              </w:rPr>
              <w:t>השומע לעצת חכמים כיצד לקיים המצוה מקבל שכר טוב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אמרי אברהם עקב</w:t>
            </w:r>
          </w:p>
        </w:tc>
      </w:tr>
      <w:tr>
        <w:tc>
          <w:tcPr>
            <w:tcW w:type="dxa" w:w="2160"/>
          </w:tcPr>
          <w:p>
            <w:pPr>
              <w:jc w:val="center"/>
              <w:bidi val="1"/>
            </w:pPr>
            <w:r>
              <w:rPr>
                <w:rFonts w:cs="David" w:ascii="David" w:hAnsi="David"/>
                <w:b w:val="0"/>
                <w:sz w:val="20"/>
                <w:rtl/>
              </w:rPr>
              <w:t>פג.</w:t>
            </w:r>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r>
              <w:rPr>
                <w:rFonts w:cs="David" w:ascii="David" w:hAnsi="David"/>
                <w:b w:val="0"/>
                <w:sz w:val="20"/>
                <w:rtl/>
              </w:rPr>
              <w:t>פד.</w:t>
            </w:r>
          </w:p>
        </w:tc>
        <w:tc>
          <w:tcPr>
            <w:tcW w:type="dxa" w:w="2160"/>
          </w:tcPr>
          <w:p>
            <w:pPr>
              <w:jc w:val="right"/>
              <w:bidi val="1"/>
            </w:pPr>
            <w:r>
              <w:rPr>
                <w:rFonts w:cs="David" w:ascii="David" w:hAnsi="David"/>
                <w:b w:val="0"/>
                <w:sz w:val="20"/>
                <w:rtl/>
              </w:rPr>
              <w:t>מצוות המקוימות מצד השמועה והקבלה מאבותינו ראויות לשכר כראוי</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r>
              <w:rPr>
                <w:rFonts w:cs="David" w:ascii="David" w:hAnsi="David"/>
                <w:b w:val="0"/>
                <w:sz w:val="20"/>
                <w:rtl/>
              </w:rPr>
              <w:t>פה.</w:t>
            </w:r>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r>
              <w:rPr>
                <w:rFonts w:cs="David" w:ascii="David" w:hAnsi="David"/>
                <w:b w:val="0"/>
                <w:sz w:val="20"/>
                <w:rtl/>
              </w:rPr>
              <w:t>פו.</w:t>
            </w:r>
          </w:p>
        </w:tc>
        <w:tc>
          <w:tcPr>
            <w:tcW w:type="dxa" w:w="2160"/>
          </w:tcPr>
          <w:p>
            <w:pPr>
              <w:jc w:val="right"/>
              <w:bidi val="1"/>
            </w:pPr>
            <w:r>
              <w:rPr>
                <w:rFonts w:cs="David" w:ascii="David" w:hAnsi="David"/>
                <w:b w:val="0"/>
                <w:sz w:val="20"/>
                <w:rtl/>
              </w:rPr>
              <w:t>כשרבים עושים מצוה יש להם שכר בעולם הזה, בשונה מיחיד העושה מצוה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דבש לפי מ׳, מהרש״א</w:t>
            </w:r>
          </w:p>
        </w:tc>
      </w:tr>
      <w:tr>
        <w:tc>
          <w:tcPr>
            <w:tcW w:type="dxa" w:w="2160"/>
          </w:tcPr>
          <w:p>
            <w:pPr>
              <w:jc w:val="center"/>
              <w:bidi val="1"/>
            </w:pPr>
            <w:r>
              <w:rPr>
                <w:rFonts w:cs="David" w:ascii="David" w:hAnsi="David"/>
                <w:b w:val="0"/>
                <w:sz w:val="20"/>
                <w:rtl/>
              </w:rPr>
              <w:t>פז.</w:t>
            </w:r>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א.</w:t>
            </w:r>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r>
              <w:rPr>
                <w:rFonts w:cs="David" w:ascii="David" w:hAnsi="David"/>
                <w:b w:val="0"/>
                <w:sz w:val="20"/>
                <w:rtl/>
              </w:rPr>
              <w:t>ב.</w:t>
            </w:r>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כיון שהיתה להם מחיצה בפני עצמם ושמעו הכל מפי הגבורה, לכן יש להם שכר מצוה בעולם הזה</w:t>
            </w:r>
          </w:p>
        </w:tc>
        <w:tc>
          <w:tcPr>
            <w:tcW w:type="dxa" w:w="2160"/>
          </w:tcPr>
          <w:p>
            <w:pPr>
              <w:jc w:val="right"/>
              <w:bidi val="1"/>
            </w:pPr>
            <w:r>
              <w:rPr>
                <w:rFonts w:cs="David" w:ascii="David" w:hAnsi="David"/>
                <w:b w:val="0"/>
                <w:sz w:val="20"/>
                <w:rtl/>
              </w:rPr>
              <w:t>תורת משה פ׳ פנחס</w:t>
            </w:r>
          </w:p>
        </w:tc>
      </w:tr>
      <w:tr>
        <w:tc>
          <w:tcPr>
            <w:tcW w:type="dxa" w:w="2160"/>
          </w:tcPr>
          <w:p>
            <w:pPr>
              <w:jc w:val="center"/>
              <w:bidi val="1"/>
            </w:pPr>
            <w:r>
              <w:rPr>
                <w:rFonts w:cs="David" w:ascii="David" w:hAnsi="David"/>
                <w:b w:val="0"/>
                <w:sz w:val="20"/>
                <w:rtl/>
              </w:rPr>
              <w:t>ג.</w:t>
            </w:r>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r>
              <w:rPr>
                <w:rFonts w:cs="David" w:ascii="David" w:hAnsi="David"/>
                <w:b w:val="0"/>
                <w:sz w:val="20"/>
                <w:rtl/>
              </w:rPr>
              <w:t>ד.</w:t>
            </w:r>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ורבים יש להם שכר בעולם הזה</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r>
              <w:rPr>
                <w:rFonts w:cs="David" w:ascii="David" w:hAnsi="David"/>
                <w:b w:val="0"/>
                <w:sz w:val="20"/>
                <w:rtl/>
              </w:rPr>
              <w:t>ה.</w:t>
            </w:r>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r>
              <w:rPr>
                <w:rFonts w:cs="David" w:ascii="David" w:hAnsi="David"/>
                <w:b w:val="0"/>
                <w:sz w:val="20"/>
                <w:rtl/>
              </w:rPr>
              <w:t>ו.</w:t>
            </w:r>
          </w:p>
        </w:tc>
        <w:tc>
          <w:tcPr>
            <w:tcW w:type="dxa" w:w="2160"/>
          </w:tcPr>
          <w:p>
            <w:pPr>
              <w:jc w:val="right"/>
              <w:bidi val="1"/>
            </w:pPr>
            <w:r>
              <w:rPr>
                <w:rFonts w:cs="David" w:ascii="David" w:hAnsi="David"/>
                <w:b w:val="0"/>
                <w:sz w:val="20"/>
                <w:rtl/>
              </w:rPr>
              <w:t>פנחס שחי לעולם אינו בכלל 'היום לעשותם ומחר לקבל שכרם', ולכן מגיע לו שכרו בדין בעולם הזה</w:t>
            </w:r>
          </w:p>
        </w:tc>
        <w:tc>
          <w:tcPr>
            <w:tcW w:type="dxa" w:w="2160"/>
          </w:tcPr>
          <w:p>
            <w:pPr>
              <w:jc w:val="right"/>
              <w:bidi val="1"/>
            </w:pPr>
            <w:r>
              <w:rPr>
                <w:rFonts w:cs="David" w:ascii="David" w:hAnsi="David"/>
                <w:b w:val="0"/>
                <w:sz w:val="20"/>
                <w:rtl/>
              </w:rPr>
              <w:t>כיון שפנחס חי וקיים לעולם, לא שייך בו הכלל של 'היום לעשותם ומחר לקבל שכרם', ולכן שכרו ניתן לו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r>
              <w:rPr>
                <w:rFonts w:cs="David" w:ascii="David" w:hAnsi="David"/>
                <w:b w:val="0"/>
                <w:sz w:val="20"/>
                <w:rtl/>
              </w:rPr>
              <w:t>ז.</w:t>
            </w:r>
          </w:p>
        </w:tc>
        <w:tc>
          <w:tcPr>
            <w:tcW w:type="dxa" w:w="2160"/>
          </w:tcPr>
          <w:p>
            <w:pPr>
              <w:jc w:val="right"/>
              <w:bidi val="1"/>
            </w:pPr>
            <w:r>
              <w:rPr>
                <w:rFonts w:cs="David" w:ascii="David" w:hAnsi="David"/>
                <w:b w:val="0"/>
                <w:sz w:val="20"/>
                <w:rtl/>
              </w:rPr>
              <w:t>מי שנשמתו נתחלפה וכבר תיקן נשמתו הראשונה את תיקונה, בדין הוא שיטול שכרו בעולם הזה</w:t>
            </w:r>
          </w:p>
        </w:tc>
        <w:tc>
          <w:tcPr>
            <w:tcW w:type="dxa" w:w="2160"/>
          </w:tcPr>
          <w:p>
            <w:pPr>
              <w:jc w:val="right"/>
              <w:bidi val="1"/>
            </w:pPr>
            <w:r>
              <w:rPr>
                <w:rFonts w:cs="David" w:ascii="David" w:hAnsi="David"/>
                <w:b w:val="0"/>
                <w:sz w:val="20"/>
                <w:rtl/>
              </w:rPr>
              <w:t>כיון שהנשמה הראשונה כבר תיקנה את אשר היה לה לתקן, בדין הוא שתיטול שכרה בעולם הזה</w:t>
            </w:r>
          </w:p>
        </w:tc>
        <w:tc>
          <w:tcPr>
            <w:tcW w:type="dxa" w:w="2160"/>
          </w:tcPr>
          <w:p>
            <w:pPr>
              <w:jc w:val="right"/>
              <w:bidi val="1"/>
            </w:pPr>
            <w:r>
              <w:rPr>
                <w:rFonts w:cs="David" w:ascii="David" w:hAnsi="David"/>
                <w:b w:val="0"/>
                <w:sz w:val="20"/>
                <w:rtl/>
              </w:rPr>
              <w:t>בני יוסף, בהר</w:t>
            </w:r>
          </w:p>
        </w:tc>
      </w:tr>
      <w:tr>
        <w:tc>
          <w:tcPr>
            <w:tcW w:type="dxa" w:w="2160"/>
          </w:tcPr>
          <w:p>
            <w:pPr>
              <w:jc w:val="center"/>
              <w:bidi val="1"/>
            </w:pPr>
            <w:r>
              <w:rPr>
                <w:rFonts w:cs="David" w:ascii="David" w:hAnsi="David"/>
                <w:b w:val="0"/>
                <w:sz w:val="20"/>
                <w:rtl/>
              </w:rPr>
              <w:t>ח.</w:t>
            </w:r>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r>
              <w:rPr>
                <w:rFonts w:cs="David" w:ascii="David" w:hAnsi="David"/>
                <w:b w:val="0"/>
                <w:sz w:val="20"/>
                <w:rtl/>
              </w:rPr>
              <w:t>ט.</w:t>
            </w:r>
          </w:p>
        </w:tc>
        <w:tc>
          <w:tcPr>
            <w:tcW w:type="dxa" w:w="2160"/>
          </w:tcPr>
          <w:p>
            <w:pPr>
              <w:jc w:val="right"/>
              <w:bidi val="1"/>
            </w:pPr>
            <w:r>
              <w:rPr>
                <w:rFonts w:cs="David" w:ascii="David" w:hAnsi="David"/>
                <w:b w:val="0"/>
                <w:sz w:val="20"/>
                <w:rtl/>
              </w:rPr>
              <w:t>מי שנוהג ברבנות בכשרות ובתמימות כראוי, נותנין לו שכרו קודם שיצא מן העולם.</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r>
              <w:rPr>
                <w:rFonts w:cs="David" w:ascii="David" w:hAnsi="David"/>
                <w:b w:val="0"/>
                <w:sz w:val="20"/>
                <w:rtl/>
              </w:rPr>
              <w:t>י.</w:t>
            </w:r>
          </w:p>
        </w:tc>
        <w:tc>
          <w:tcPr>
            <w:tcW w:type="dxa" w:w="2160"/>
          </w:tcPr>
          <w:p>
            <w:pPr>
              <w:jc w:val="right"/>
              <w:bidi val="1"/>
            </w:pPr>
            <w:r>
              <w:rPr>
                <w:rFonts w:cs="David" w:ascii="David" w:hAnsi="David"/>
                <w:b w:val="0"/>
                <w:sz w:val="20"/>
                <w:rtl/>
              </w:rPr>
              <w:t>הזכר שעבודתו בסיגוף יש לו שכר גם בעולם הזה</w:t>
            </w:r>
          </w:p>
        </w:tc>
        <w:tc>
          <w:tcPr>
            <w:tcW w:type="dxa" w:w="2160"/>
          </w:tcPr>
          <w:p>
            <w:pPr>
              <w:jc w:val="right"/>
              <w:bidi val="1"/>
            </w:pPr>
            <w:r>
              <w:rPr>
                <w:rFonts w:cs="David" w:ascii="David" w:hAnsi="David"/>
                <w:b w:val="0"/>
                <w:sz w:val="20"/>
                <w:rtl/>
              </w:rPr>
              <w:t>מפני שעבודת הזכר היא בסיגוף, ולכן מגיע לו שכר גם בעולם הזה</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r>
              <w:rPr>
                <w:rFonts w:cs="David" w:ascii="David" w:hAnsi="David"/>
                <w:b w:val="0"/>
                <w:sz w:val="20"/>
                <w:rtl/>
              </w:rPr>
              <w:t>יא.</w:t>
            </w:r>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r>
              <w:rPr>
                <w:rFonts w:cs="David" w:ascii="David" w:hAnsi="David"/>
                <w:b w:val="0"/>
                <w:sz w:val="20"/>
                <w:rtl/>
              </w:rPr>
              <w:t>יב.</w:t>
            </w:r>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r>
              <w:rPr>
                <w:rFonts w:cs="David" w:ascii="David" w:hAnsi="David"/>
                <w:b w:val="0"/>
                <w:sz w:val="20"/>
                <w:rtl/>
              </w:rPr>
              <w:t>יג.</w:t>
            </w:r>
          </w:p>
        </w:tc>
        <w:tc>
          <w:tcPr>
            <w:tcW w:type="dxa" w:w="2160"/>
          </w:tcPr>
          <w:p>
            <w:pPr>
              <w:jc w:val="right"/>
              <w:bidi val="1"/>
            </w:pPr>
            <w:r>
              <w:rPr>
                <w:rFonts w:cs="David" w:ascii="David" w:hAnsi="David"/>
                <w:b w:val="0"/>
                <w:sz w:val="20"/>
                <w:rtl/>
              </w:rPr>
              <w:t>הנשים שסירבו ליתן נזמיהן לעשיית העגל קיבלו שכרן בעולם הזה ששומרות ראשי חדשים יותר מן האנשים</w:t>
            </w:r>
          </w:p>
        </w:tc>
        <w:tc>
          <w:tcPr>
            <w:tcW w:type="dxa" w:w="2160"/>
          </w:tcPr>
          <w:p>
            <w:pPr>
              <w:jc w:val="right"/>
              <w:bidi val="1"/>
            </w:pPr>
            <w:r>
              <w:rPr>
                <w:rFonts w:cs="David" w:ascii="David" w:hAnsi="David"/>
                <w:b w:val="0"/>
                <w:sz w:val="20"/>
                <w:rtl/>
              </w:rPr>
              <w:t>לא נתבאר הטעם במקור מדוע השכר ניתן דווקא בעולם הזה, אך השכר עצמו הוא כנגד זכותן שלא רצו להשתתף בעשיית העגל</w:t>
            </w:r>
          </w:p>
        </w:tc>
        <w:tc>
          <w:tcPr>
            <w:tcW w:type="dxa" w:w="2160"/>
          </w:tcPr>
          <w:p>
            <w:pPr>
              <w:jc w:val="right"/>
              <w:bidi val="1"/>
            </w:pPr>
            <w:r>
              <w:rPr>
                <w:rFonts w:cs="David" w:ascii="David" w:hAnsi="David"/>
                <w:b w:val="0"/>
                <w:sz w:val="20"/>
                <w:rtl/>
              </w:rPr>
              <w:t>פרדר"א פמ"ה</w:t>
            </w:r>
          </w:p>
        </w:tc>
      </w:tr>
      <w:tr>
        <w:tc>
          <w:tcPr>
            <w:tcW w:type="dxa" w:w="2160"/>
          </w:tcPr>
          <w:p>
            <w:pPr>
              <w:jc w:val="center"/>
              <w:bidi val="1"/>
            </w:pPr>
            <w:r>
              <w:rPr>
                <w:rFonts w:cs="David" w:ascii="David" w:hAnsi="David"/>
                <w:b w:val="0"/>
                <w:sz w:val="20"/>
                <w:rtl/>
              </w:rPr>
              <w:t>יד.</w:t>
            </w:r>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r>
              <w:rPr>
                <w:rFonts w:cs="David" w:ascii="David" w:hAnsi="David"/>
                <w:b w:val="0"/>
                <w:sz w:val="20"/>
                <w:rtl/>
              </w:rPr>
              <w:t>טו.</w:t>
            </w:r>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r>
              <w:rPr>
                <w:rFonts w:cs="David" w:ascii="David" w:hAnsi="David"/>
                <w:b w:val="0"/>
                <w:sz w:val="20"/>
                <w:rtl/>
              </w:rPr>
              <w:t>טז.</w:t>
            </w:r>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r>
              <w:rPr>
                <w:rFonts w:cs="David" w:ascii="David" w:hAnsi="David"/>
                <w:b w:val="0"/>
                <w:sz w:val="20"/>
                <w:rtl/>
              </w:rPr>
              <w:t>יז.</w:t>
            </w:r>
          </w:p>
        </w:tc>
        <w:tc>
          <w:tcPr>
            <w:tcW w:type="dxa" w:w="2160"/>
          </w:tcPr>
          <w:p>
            <w:pPr>
              <w:jc w:val="right"/>
              <w:bidi val="1"/>
            </w:pPr>
            <w:r>
              <w:rPr>
                <w:rFonts w:cs="David" w:ascii="David" w:hAnsi="David"/>
                <w:b w:val="0"/>
                <w:sz w:val="20"/>
                <w:rtl/>
              </w:rPr>
              <w:t>הצדיק שמוצא חן בעיני ה׳ ראוי להנצל בעולם הזה, כנאמר על נח שמצא חן בעיני ה׳ וניצל מן המבול</w:t>
            </w:r>
          </w:p>
        </w:tc>
        <w:tc>
          <w:tcPr>
            <w:tcW w:type="dxa" w:w="2160"/>
          </w:tcPr>
          <w:p>
            <w:pPr>
              <w:jc w:val="right"/>
              <w:bidi val="1"/>
            </w:pPr>
            <w:r>
              <w:rPr>
                <w:rFonts w:cs="David" w:ascii="David" w:hAnsi="David"/>
                <w:b w:val="0"/>
                <w:sz w:val="20"/>
                <w:rtl/>
              </w:rPr>
              <w:t>מציאת חן בעיני ה׳ היא הסיבה שהצדיק ראוי להנצל</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r>
              <w:rPr>
                <w:rFonts w:cs="David" w:ascii="David" w:hAnsi="David"/>
                <w:b w:val="0"/>
                <w:sz w:val="20"/>
                <w:rtl/>
              </w:rPr>
              <w:t>יח.</w:t>
            </w:r>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r>
              <w:rPr>
                <w:rFonts w:cs="David" w:ascii="David" w:hAnsi="David"/>
                <w:b w:val="0"/>
                <w:sz w:val="20"/>
                <w:rtl/>
              </w:rPr>
              <w:t>יט.</w:t>
            </w:r>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r>
              <w:rPr>
                <w:rFonts w:cs="David" w:ascii="David" w:hAnsi="David"/>
                <w:b w:val="0"/>
                <w:sz w:val="20"/>
                <w:rtl/>
              </w:rPr>
              <w:t>כ.</w:t>
            </w:r>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r>
              <w:rPr>
                <w:rFonts w:cs="David" w:ascii="David" w:hAnsi="David"/>
                <w:b w:val="0"/>
                <w:sz w:val="20"/>
                <w:rtl/>
              </w:rPr>
              <w:t>כא.</w:t>
            </w:r>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r>
              <w:rPr>
                <w:rFonts w:cs="David" w:ascii="David" w:hAnsi="David"/>
                <w:b w:val="0"/>
                <w:sz w:val="20"/>
                <w:rtl/>
              </w:rPr>
              <w:t>כב.</w:t>
            </w:r>
          </w:p>
        </w:tc>
        <w:tc>
          <w:tcPr>
            <w:tcW w:type="dxa" w:w="2160"/>
          </w:tcPr>
          <w:p>
            <w:pPr>
              <w:jc w:val="right"/>
              <w:bidi val="1"/>
            </w:pPr>
            <w:r>
              <w:rPr>
                <w:rFonts w:cs="David" w:ascii="David" w:hAnsi="David"/>
                <w:b w:val="0"/>
                <w:sz w:val="20"/>
                <w:rtl/>
              </w:rPr>
              <w:t>צדיקים שעוסקים בתורה גם בעולם הבא והולכים מחיל אל חיל, שייך ליתן להם שכר גם בעולם הזה</w:t>
            </w:r>
          </w:p>
        </w:tc>
        <w:tc>
          <w:tcPr>
            <w:tcW w:type="dxa" w:w="2160"/>
          </w:tcPr>
          <w:p>
            <w:pPr>
              <w:jc w:val="right"/>
              <w:bidi val="1"/>
            </w:pPr>
            <w:r>
              <w:rPr>
                <w:rFonts w:cs="David" w:ascii="David" w:hAnsi="David"/>
                <w:b w:val="0"/>
                <w:sz w:val="20"/>
                <w:rtl/>
              </w:rPr>
              <w:t>כיון שגם בעולם הבא הם ממשיכים לעסוק בתורה והולכים מחיל אל חיל, אין חשש שהשכר בעולם הזה יגרע משכרם בעולם הבא, וממילא שייך ליתן להם שכר גם בעולם הזה</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r>
              <w:rPr>
                <w:rFonts w:cs="David" w:ascii="David" w:hAnsi="David"/>
                <w:b w:val="0"/>
                <w:sz w:val="20"/>
                <w:rtl/>
              </w:rPr>
              <w:t>כג.</w:t>
            </w:r>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r>
              <w:rPr>
                <w:rFonts w:cs="David" w:ascii="David" w:hAnsi="David"/>
                <w:b w:val="0"/>
                <w:sz w:val="20"/>
                <w:rtl/>
              </w:rPr>
              <w:t>כד.</w:t>
            </w:r>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r>
              <w:rPr>
                <w:rFonts w:cs="David" w:ascii="David" w:hAnsi="David"/>
                <w:b w:val="0"/>
                <w:sz w:val="20"/>
                <w:rtl/>
              </w:rPr>
              <w:t>כה.</w:t>
            </w:r>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מהגלגול הראשון גם בעולם הזה</w:t>
            </w:r>
          </w:p>
        </w:tc>
        <w:tc>
          <w:tcPr>
            <w:tcW w:type="dxa" w:w="2160"/>
          </w:tcPr>
          <w:p>
            <w:pPr>
              <w:jc w:val="right"/>
              <w:bidi val="1"/>
            </w:pPr>
            <w:r>
              <w:rPr>
                <w:rFonts w:cs="David" w:ascii="David" w:hAnsi="David"/>
                <w:b w:val="0"/>
                <w:sz w:val="20"/>
                <w:rtl/>
              </w:rPr>
              <w:t>לא נתבאר הטעם במקור, אלא נאמר שהדבר קורה לפעמים כשמתגלגל לטעם הכמוס אצל הקב"ה</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r>
              <w:rPr>
                <w:rFonts w:cs="David" w:ascii="David" w:hAnsi="David"/>
                <w:b w:val="0"/>
                <w:sz w:val="20"/>
                <w:rtl/>
              </w:rPr>
              <w:t>כו.</w:t>
            </w:r>
          </w:p>
        </w:tc>
        <w:tc>
          <w:tcPr>
            <w:tcW w:type="dxa" w:w="2160"/>
          </w:tcPr>
          <w:p>
            <w:pPr>
              <w:jc w:val="right"/>
              <w:bidi val="1"/>
            </w:pPr>
            <w:r>
              <w:rPr>
                <w:rFonts w:cs="David" w:ascii="David" w:hAnsi="David"/>
                <w:b w:val="0"/>
                <w:sz w:val="20"/>
                <w:rtl/>
              </w:rPr>
              <w:t>מי שידוע לכל שהוא צדיק אמיתי, מגיע לו לקבל שכר מצוותיו בעולם הזה, כגון פנחס</w:t>
            </w:r>
          </w:p>
        </w:tc>
        <w:tc>
          <w:tcPr>
            <w:tcW w:type="dxa" w:w="2160"/>
          </w:tcPr>
          <w:p>
            <w:pPr>
              <w:jc w:val="right"/>
              <w:bidi val="1"/>
            </w:pPr>
            <w:r>
              <w:rPr>
                <w:rFonts w:cs="David" w:ascii="David" w:hAnsi="David"/>
                <w:b w:val="0"/>
                <w:sz w:val="20"/>
                <w:rtl/>
              </w:rPr>
              <w:t>כיון שידעו הכל שהוא צדיק אמיתי, אין חשש שיטעו לחשוב שאין שכר לצדיקים, ולכן מגיע לו שכר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r>
              <w:rPr>
                <w:rFonts w:cs="David" w:ascii="David" w:hAnsi="David"/>
                <w:b w:val="0"/>
                <w:sz w:val="20"/>
                <w:rtl/>
              </w:rPr>
              <w:t>כז.</w:t>
            </w:r>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r>
              <w:rPr>
                <w:rFonts w:cs="David" w:ascii="David" w:hAnsi="David"/>
                <w:b w:val="0"/>
                <w:sz w:val="20"/>
                <w:rtl/>
              </w:rPr>
              <w:t>כח.</w:t>
            </w:r>
          </w:p>
        </w:tc>
        <w:tc>
          <w:tcPr>
            <w:tcW w:type="dxa" w:w="2160"/>
          </w:tcPr>
          <w:p>
            <w:pPr>
              <w:jc w:val="right"/>
              <w:bidi val="1"/>
            </w:pPr>
            <w:r>
              <w:rPr>
                <w:rFonts w:cs="David" w:ascii="David" w:hAnsi="David"/>
                <w:b w:val="0"/>
                <w:sz w:val="20"/>
                <w:rtl/>
              </w:rPr>
              <w:t>צדיק גמור יש לו שכר בעולם הזה, כמוכח מהגמרא בברכות</w:t>
            </w:r>
          </w:p>
        </w:tc>
        <w:tc>
          <w:tcPr>
            <w:tcW w:type="dxa" w:w="2160"/>
          </w:tcPr>
          <w:p>
            <w:pPr>
              <w:jc w:val="right"/>
              <w:bidi val="1"/>
            </w:pPr>
            <w:r>
              <w:rPr>
                <w:rFonts w:cs="David" w:ascii="David" w:hAnsi="David"/>
                <w:b w:val="0"/>
                <w:sz w:val="20"/>
                <w:rtl/>
              </w:rPr>
              <w:t>מוכח מגמרא דברכות (ז.) דלצדיק גמור יש לו בעולם הזה</w:t>
            </w:r>
          </w:p>
        </w:tc>
        <w:tc>
          <w:tcPr>
            <w:tcW w:type="dxa" w:w="2160"/>
          </w:tcPr>
          <w:p>
            <w:pPr>
              <w:jc w:val="right"/>
              <w:bidi val="1"/>
            </w:pPr>
            <w:r>
              <w:rPr>
                <w:rFonts w:cs="David" w:ascii="David" w:hAnsi="David"/>
                <w:b w:val="0"/>
                <w:sz w:val="20"/>
                <w:rtl/>
              </w:rPr>
              <w:t>זרע ישראל, קובץ חדשים גם ישנים חוברת ב'</w:t>
            </w:r>
          </w:p>
        </w:tc>
      </w:tr>
      <w:tr>
        <w:tc>
          <w:tcPr>
            <w:tcW w:type="dxa" w:w="2160"/>
          </w:tcPr>
          <w:p>
            <w:pPr>
              <w:jc w:val="center"/>
              <w:bidi val="1"/>
            </w:pPr>
            <w:r>
              <w:rPr>
                <w:rFonts w:cs="David" w:ascii="David" w:hAnsi="David"/>
                <w:b w:val="0"/>
                <w:sz w:val="20"/>
                <w:rtl/>
              </w:rPr>
              <w:t>כט.</w:t>
            </w:r>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יד אהרן וישלח</w:t>
            </w:r>
          </w:p>
        </w:tc>
      </w:tr>
      <w:tr>
        <w:tc>
          <w:tcPr>
            <w:tcW w:type="dxa" w:w="2160"/>
          </w:tcPr>
          <w:p>
            <w:pPr>
              <w:jc w:val="center"/>
              <w:bidi val="1"/>
            </w:pPr>
            <w:r>
              <w:rPr>
                <w:rFonts w:cs="David" w:ascii="David" w:hAnsi="David"/>
                <w:b w:val="0"/>
                <w:sz w:val="20"/>
                <w:rtl/>
              </w:rPr>
              <w:t>ל.</w:t>
            </w:r>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r>
              <w:rPr>
                <w:rFonts w:cs="David" w:ascii="David" w:hAnsi="David"/>
                <w:b w:val="0"/>
                <w:sz w:val="20"/>
                <w:rtl/>
              </w:rPr>
              <w:t>לא.</w:t>
            </w:r>
          </w:p>
        </w:tc>
        <w:tc>
          <w:tcPr>
            <w:tcW w:type="dxa" w:w="2160"/>
          </w:tcPr>
          <w:p>
            <w:pPr>
              <w:jc w:val="right"/>
              <w:bidi val="1"/>
            </w:pPr>
            <w:r>
              <w:rPr>
                <w:rFonts w:cs="David" w:ascii="David" w:hAnsi="David"/>
                <w:b w:val="0"/>
                <w:sz w:val="20"/>
                <w:rtl/>
              </w:rPr>
              <w:t>מי שהוא ובנו ובן בנו תלמידי חכמים אין צריך להשאיר זכות לבניו ולכן יש לו שכר מצוה בעולם הזה</w:t>
            </w:r>
          </w:p>
        </w:tc>
        <w:tc>
          <w:tcPr>
            <w:tcW w:type="dxa" w:w="2160"/>
          </w:tcPr>
          <w:p>
            <w:pPr>
              <w:jc w:val="right"/>
              <w:bidi val="1"/>
            </w:pPr>
            <w:r>
              <w:rPr>
                <w:rFonts w:cs="David" w:ascii="David" w:hAnsi="David"/>
                <w:b w:val="0"/>
                <w:sz w:val="20"/>
                <w:rtl/>
              </w:rPr>
              <w:t>כיון שאין התורה פוסקת מזרעו אין לו צורך להשאיר זכותו לבניו אחריו וממילא אינו מפסיד שכרו בעולם הזה</w:t>
            </w:r>
          </w:p>
        </w:tc>
        <w:tc>
          <w:tcPr>
            <w:tcW w:type="dxa" w:w="2160"/>
          </w:tcPr>
          <w:p>
            <w:pPr>
              <w:jc w:val="right"/>
              <w:bidi val="1"/>
            </w:pPr>
            <w:r>
              <w:rPr>
                <w:rFonts w:cs="David" w:ascii="David" w:hAnsi="David"/>
                <w:b w:val="0"/>
                <w:sz w:val="20"/>
                <w:rtl/>
              </w:rPr>
              <w:t>אמרי יצחק פנחס, ברכת יצחק פנחס</w:t>
            </w:r>
          </w:p>
        </w:tc>
      </w:tr>
      <w:tr>
        <w:tc>
          <w:tcPr>
            <w:tcW w:type="dxa" w:w="2160"/>
          </w:tcPr>
          <w:p>
            <w:pPr>
              <w:jc w:val="center"/>
              <w:bidi val="1"/>
            </w:pPr>
            <w:r>
              <w:rPr>
                <w:rFonts w:cs="David" w:ascii="David" w:hAnsi="David"/>
                <w:b w:val="0"/>
                <w:sz w:val="20"/>
                <w:rtl/>
              </w:rPr>
              <w:t>לב.</w:t>
            </w:r>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r>
              <w:rPr>
                <w:rFonts w:cs="David" w:ascii="David" w:hAnsi="David"/>
                <w:b w:val="0"/>
                <w:sz w:val="20"/>
                <w:rtl/>
              </w:rPr>
              <w:t>לג.</w:t>
            </w:r>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r>
              <w:rPr>
                <w:rFonts w:cs="David" w:ascii="David" w:hAnsi="David"/>
                <w:b w:val="0"/>
                <w:sz w:val="20"/>
                <w:rtl/>
              </w:rPr>
              <w:t>לד.</w:t>
            </w:r>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r>
              <w:rPr>
                <w:rFonts w:cs="David" w:ascii="David" w:hAnsi="David"/>
                <w:b w:val="0"/>
                <w:sz w:val="20"/>
                <w:rtl/>
              </w:rPr>
              <w:t>לה.</w:t>
            </w:r>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r>
              <w:rPr>
                <w:rFonts w:cs="David" w:ascii="David" w:hAnsi="David"/>
                <w:b w:val="0"/>
                <w:sz w:val="20"/>
                <w:rtl/>
              </w:rPr>
              <w:t>לו.</w:t>
            </w:r>
          </w:p>
        </w:tc>
        <w:tc>
          <w:tcPr>
            <w:tcW w:type="dxa" w:w="2160"/>
          </w:tcPr>
          <w:p>
            <w:pPr>
              <w:jc w:val="right"/>
              <w:bidi val="1"/>
            </w:pPr>
            <w:r>
              <w:rPr>
                <w:rFonts w:cs="David" w:ascii="David" w:hAnsi="David"/>
                <w:b w:val="0"/>
                <w:sz w:val="20"/>
                <w:rtl/>
              </w:rPr>
              <w:t>הקב"ה משלם לרשעים שכר מעשיהם הטובים בעולם הזה כדי לאבדם מן העולם הבא</w:t>
            </w:r>
          </w:p>
        </w:tc>
        <w:tc>
          <w:tcPr>
            <w:tcW w:type="dxa" w:w="2160"/>
          </w:tcPr>
          <w:p>
            <w:pPr>
              <w:jc w:val="right"/>
              <w:bidi val="1"/>
            </w:pPr>
            <w:r>
              <w:rPr>
                <w:rFonts w:cs="David" w:ascii="David" w:hAnsi="David"/>
                <w:b w:val="0"/>
                <w:sz w:val="20"/>
                <w:rtl/>
              </w:rPr>
              <w:t>כדי להאבידו מן העולם הבא, כמשמעות הכתוב 'להאבידו' שמשלם שכרו בעוה"ז</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r>
              <w:rPr>
                <w:rFonts w:cs="David" w:ascii="David" w:hAnsi="David"/>
                <w:b w:val="0"/>
                <w:sz w:val="20"/>
                <w:rtl/>
              </w:rPr>
              <w:t>לז.</w:t>
            </w:r>
          </w:p>
        </w:tc>
        <w:tc>
          <w:tcPr>
            <w:tcW w:type="dxa" w:w="2160"/>
          </w:tcPr>
          <w:p>
            <w:pPr>
              <w:jc w:val="right"/>
              <w:bidi val="1"/>
            </w:pPr>
            <w:r>
              <w:rPr>
                <w:rFonts w:cs="David" w:ascii="David" w:hAnsi="David"/>
                <w:b w:val="0"/>
                <w:sz w:val="20"/>
                <w:rtl/>
              </w:rPr>
              <w:t>מי שאינו מחשיב עניני עולם הזה, אפשר לשלם לו שכר מצוות בעולם הזה, כפי שהיה אצל רות</w:t>
            </w:r>
          </w:p>
        </w:tc>
        <w:tc>
          <w:tcPr>
            <w:tcW w:type="dxa" w:w="2160"/>
          </w:tcPr>
          <w:p>
            <w:pPr>
              <w:jc w:val="right"/>
              <w:bidi val="1"/>
            </w:pPr>
            <w:r>
              <w:rPr>
                <w:rFonts w:cs="David" w:ascii="David" w:hAnsi="David"/>
                <w:b w:val="0"/>
                <w:sz w:val="20"/>
                <w:rtl/>
              </w:rPr>
              <w:t>כיון שעניני עולם הזה אינם נחשבים בעיניו, אין השכר בעולם הזה גורע משכרו הרוחני, ולכן אפשר לשלם לו בעולם הזה</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r>
              <w:rPr>
                <w:rFonts w:cs="David" w:ascii="David" w:hAnsi="David"/>
                <w:b w:val="0"/>
                <w:sz w:val="20"/>
                <w:rtl/>
              </w:rPr>
              <w:t>לח.</w:t>
            </w:r>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r>
              <w:rPr>
                <w:rFonts w:cs="David" w:ascii="David" w:hAnsi="David"/>
                <w:b w:val="0"/>
                <w:sz w:val="20"/>
                <w:rtl/>
              </w:rPr>
              <w:t>לט.</w:t>
            </w:r>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לא נתבאר הטעם במקור בבירור, אך נאמר 'וא״כ' המשך מסברא קודמת</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w:t>
            </w:r>
          </w:p>
        </w:tc>
        <w:tc>
          <w:tcPr>
            <w:tcW w:type="dxa" w:w="2160"/>
          </w:tcPr>
          <w:p>
            <w:pPr>
              <w:jc w:val="right"/>
              <w:bidi val="1"/>
            </w:pPr>
            <w:r>
              <w:rPr>
                <w:rFonts w:cs="David" w:ascii="David" w:hAnsi="David"/>
                <w:b w:val="0"/>
                <w:sz w:val="20"/>
                <w:rtl/>
              </w:rPr>
              <w:t>יש שכר מצוה גם בעולם הזה, ובעקבתא דמשיחא צריך מסירות נפש לגמור המצוות, ואז יתקיים וברכך גם בעולם הזה</w:t>
            </w:r>
          </w:p>
        </w:tc>
        <w:tc>
          <w:tcPr>
            <w:tcW w:type="dxa" w:w="2160"/>
          </w:tcPr>
          <w:p>
            <w:pPr>
              <w:jc w:val="right"/>
              <w:bidi val="1"/>
            </w:pPr>
            <w:r>
              <w:rPr>
                <w:rFonts w:cs="David" w:ascii="David" w:hAnsi="David"/>
                <w:b w:val="0"/>
                <w:sz w:val="20"/>
                <w:rtl/>
              </w:rPr>
              <w:t>בעקבתא דמשיחא אפשר לגמור המצוות רק במסירות נפש, וכשתשמעון אז יגמר השכר גם בעולם הזה כמשמעות 'והיה עקב תשמעון... וברכך'</w:t>
            </w:r>
          </w:p>
        </w:tc>
        <w:tc>
          <w:tcPr>
            <w:tcW w:type="dxa" w:w="2160"/>
          </w:tcPr>
          <w:p>
            <w:pPr>
              <w:jc w:val="right"/>
              <w:bidi val="1"/>
            </w:pPr>
            <w:r>
              <w:rPr>
                <w:rFonts w:cs="David" w:ascii="David" w:hAnsi="David"/>
                <w:b w:val="0"/>
                <w:sz w:val="20"/>
                <w:rtl/>
              </w:rPr>
              <w:t>מסילות נפש, שארית מנחם פ׳ עקב</w:t>
            </w:r>
          </w:p>
        </w:tc>
      </w:tr>
      <w:tr>
        <w:tc>
          <w:tcPr>
            <w:tcW w:type="dxa" w:w="2160"/>
          </w:tcPr>
          <w:p>
            <w:pPr>
              <w:jc w:val="center"/>
              <w:bidi val="1"/>
            </w:pPr>
            <w:r>
              <w:rPr>
                <w:rFonts w:cs="David" w:ascii="David" w:hAnsi="David"/>
                <w:b w:val="0"/>
                <w:sz w:val="20"/>
                <w:rtl/>
              </w:rPr>
              <w:t>מא.</w:t>
            </w:r>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חזוה״ק (פירוש בראשית), בית אברהם (פרשת תצא)</w:t>
            </w:r>
          </w:p>
        </w:tc>
      </w:tr>
      <w:tr>
        <w:tc>
          <w:tcPr>
            <w:tcW w:type="dxa" w:w="2160"/>
          </w:tcPr>
          <w:p>
            <w:pPr>
              <w:jc w:val="center"/>
              <w:bidi val="1"/>
            </w:pPr>
            <w:r>
              <w:rPr>
                <w:rFonts w:cs="David" w:ascii="David" w:hAnsi="David"/>
                <w:b w:val="0"/>
                <w:sz w:val="20"/>
                <w:rtl/>
              </w:rPr>
              <w:t>מב.</w:t>
            </w:r>
          </w:p>
        </w:tc>
        <w:tc>
          <w:tcPr>
            <w:tcW w:type="dxa" w:w="2160"/>
          </w:tcPr>
          <w:p>
            <w:pPr>
              <w:jc w:val="right"/>
              <w:bidi val="1"/>
            </w:pPr>
            <w:r>
              <w:rPr>
                <w:rFonts w:cs="David" w:ascii="David" w:hAnsi="David"/>
                <w:b w:val="0"/>
                <w:sz w:val="20"/>
                <w:rtl/>
              </w:rPr>
              <w:t>שמירת שבת שמקדשת גם את הגוף, יש עליה שכר גם בעולם הזה</w:t>
            </w:r>
          </w:p>
        </w:tc>
        <w:tc>
          <w:tcPr>
            <w:tcW w:type="dxa" w:w="2160"/>
          </w:tcPr>
          <w:p>
            <w:pPr>
              <w:jc w:val="right"/>
              <w:bidi val="1"/>
            </w:pPr>
            <w:r>
              <w:rPr>
                <w:rFonts w:cs="David" w:ascii="David" w:hAnsi="David"/>
                <w:b w:val="0"/>
                <w:sz w:val="20"/>
                <w:rtl/>
              </w:rPr>
              <w:t>כיון שביום השביעי גם הגוף מתקדש ויש בו מלאכה רבה, לכן יש שכר גם בעולם הזה</w:t>
            </w:r>
          </w:p>
        </w:tc>
        <w:tc>
          <w:tcPr>
            <w:tcW w:type="dxa" w:w="2160"/>
          </w:tcPr>
          <w:p>
            <w:pPr>
              <w:jc w:val="right"/>
              <w:bidi val="1"/>
            </w:pPr>
            <w:r>
              <w:rPr>
                <w:rFonts w:cs="David" w:ascii="David" w:hAnsi="David"/>
                <w:b w:val="0"/>
                <w:sz w:val="20"/>
                <w:rtl/>
              </w:rPr>
              <w:t>דברי אליעזר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r>
              <w:rPr>
                <w:rFonts w:cs="David" w:ascii="David" w:hAnsi="David"/>
                <w:b w:val="0"/>
                <w:sz w:val="20"/>
                <w:rtl/>
              </w:rPr>
              <w:t>מג.</w:t>
            </w:r>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