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r>
        <w:rPr>
          <w:b/>
          <w:bCs/>
          <w:sz w:val="40"/>
          <w:szCs w:val="40"/>
        </w:rPr>
        <w:t>Tahfeez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r w:rsidRPr="00E7647B">
        <w:rPr>
          <w:b/>
          <w:bCs/>
          <w:sz w:val="32"/>
          <w:szCs w:val="32"/>
          <w:highlight w:val="yellow"/>
        </w:rPr>
        <w:t>Dr.Khalid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D14488"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D14488"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D14488"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D14488"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D14488"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D14488"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D14488"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D14488"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D14488"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D14488"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63106524" w:rsidR="00806089" w:rsidRDefault="00066425" w:rsidP="00554817">
      <w:pPr>
        <w:pStyle w:val="2"/>
        <w:rPr>
          <w:lang w:bidi="ar-EG"/>
        </w:rPr>
      </w:pPr>
      <w:r>
        <w:t xml:space="preserve">  </w:t>
      </w:r>
      <w:r>
        <w:rPr>
          <w:rFonts w:hint="cs"/>
          <w:rtl/>
          <w:lang w:bidi="ar-EG"/>
        </w:rPr>
        <w:t>تواجه مراكز التحفيظ العديد من المشاكل التي تعيق مسيرتها في متابعة الطلاب وإدارة البرنامج التحفيظي مع الرقابة على المحفظين, ومن خلال المناقشة معهم توصلنا الى جملة من المشاكل قمنا بتلخيصها فيما يلي:</w:t>
      </w:r>
      <w:bookmarkStart w:id="12" w:name="_GoBack"/>
      <w:bookmarkEnd w:id="12"/>
    </w:p>
    <w:p w14:paraId="0FCC1FA3" w14:textId="77777777" w:rsidR="008015F6" w:rsidRDefault="008015F6" w:rsidP="008015F6">
      <w:pPr>
        <w:pStyle w:val="aa"/>
        <w:rPr>
          <w:color w:val="000000"/>
          <w:sz w:val="27"/>
          <w:szCs w:val="27"/>
          <w:rtl/>
        </w:rPr>
      </w:pPr>
    </w:p>
    <w:p w14:paraId="190129D3" w14:textId="060B8073" w:rsidR="00EF3788" w:rsidRPr="00EF3788" w:rsidRDefault="00EF3788" w:rsidP="008015F6">
      <w:pPr>
        <w:pStyle w:val="aa"/>
        <w:numPr>
          <w:ilvl w:val="0"/>
          <w:numId w:val="2"/>
        </w:numPr>
        <w:rPr>
          <w:lang w:eastAsia="en-US"/>
        </w:rPr>
      </w:pPr>
      <w:r>
        <w:rPr>
          <w:rFonts w:hint="cs"/>
          <w:color w:val="000000"/>
          <w:sz w:val="27"/>
          <w:szCs w:val="27"/>
          <w:rtl/>
        </w:rPr>
        <w:t>يواجه مركز التحفيظ مشكلة في التواصل مع أهالي الطلاب حيث أن غالبية الأهالي لا يتابعون أبناءهم بشكل مستمر.</w:t>
      </w:r>
      <w:r w:rsidR="00C73C46">
        <w:rPr>
          <w:rFonts w:hint="cs"/>
          <w:color w:val="000000"/>
          <w:sz w:val="27"/>
          <w:szCs w:val="27"/>
          <w:rtl/>
        </w:rPr>
        <w:t xml:space="preserve"> غياب</w:t>
      </w:r>
      <w:r w:rsidR="00EB3010">
        <w:rPr>
          <w:rFonts w:hint="cs"/>
          <w:color w:val="000000"/>
          <w:sz w:val="27"/>
          <w:szCs w:val="27"/>
          <w:rtl/>
        </w:rPr>
        <w:t xml:space="preserve"> وإنذارات</w:t>
      </w:r>
      <w:r w:rsidR="00C129EA">
        <w:rPr>
          <w:rFonts w:hint="cs"/>
          <w:color w:val="000000"/>
          <w:sz w:val="27"/>
          <w:szCs w:val="27"/>
          <w:rtl/>
        </w:rPr>
        <w:t xml:space="preserve"> </w:t>
      </w:r>
      <w:r w:rsidR="00C129EA">
        <w:rPr>
          <w:color w:val="000000"/>
          <w:sz w:val="27"/>
          <w:szCs w:val="27"/>
          <w:rtl/>
        </w:rPr>
        <w:t xml:space="preserve">ارسال رسائل عادية </w:t>
      </w:r>
      <w:r w:rsidR="006340D6">
        <w:rPr>
          <w:rFonts w:hint="cs"/>
          <w:color w:val="000000"/>
          <w:sz w:val="27"/>
          <w:szCs w:val="27"/>
          <w:rtl/>
        </w:rPr>
        <w:t>لأولياء</w:t>
      </w:r>
      <w:r w:rsidR="00C129EA">
        <w:rPr>
          <w:color w:val="000000"/>
          <w:sz w:val="27"/>
          <w:szCs w:val="27"/>
          <w:rtl/>
        </w:rPr>
        <w:t xml:space="preserve"> الامور</w:t>
      </w:r>
    </w:p>
    <w:p w14:paraId="2079AEF7" w14:textId="212E2820" w:rsidR="008015F6" w:rsidRPr="008015F6" w:rsidRDefault="00EF3788" w:rsidP="008015F6">
      <w:pPr>
        <w:pStyle w:val="aa"/>
        <w:numPr>
          <w:ilvl w:val="0"/>
          <w:numId w:val="2"/>
        </w:numPr>
        <w:rPr>
          <w:lang w:eastAsia="en-US"/>
        </w:rPr>
      </w:pPr>
      <w:r>
        <w:rPr>
          <w:rFonts w:hint="cs"/>
          <w:color w:val="000000"/>
          <w:sz w:val="27"/>
          <w:szCs w:val="27"/>
          <w:rtl/>
        </w:rPr>
        <w:t xml:space="preserve">لدى أولياء أمور الطلبة صعوبة في متابعة إنجاز أبناءهم حيث أنه لا توجد طريقة فعالة يستطيع من خلالها ولي الأمر متابعة أبنه من المنزل أو عن بعد. </w:t>
      </w:r>
    </w:p>
    <w:p w14:paraId="73B17C2A" w14:textId="09F68BCF"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والمحفظين مشكلة في إحصاء طلبة المركز، ومتابعة إنجازهم وتسجيل الحضور </w:t>
      </w:r>
      <w:r w:rsidR="00BA508D">
        <w:rPr>
          <w:rFonts w:hint="cs"/>
          <w:rtl/>
          <w:lang w:eastAsia="en-US"/>
        </w:rPr>
        <w:t>والغياب،</w:t>
      </w:r>
      <w:r>
        <w:rPr>
          <w:rFonts w:hint="cs"/>
          <w:rtl/>
          <w:lang w:eastAsia="en-US"/>
        </w:rPr>
        <w:t xml:space="preserve"> حيث أنهم يقومون بتعبئة كل هذه البيانات بشكل يدوي ورقي مما يزيد العبء عليهم.</w:t>
      </w:r>
    </w:p>
    <w:p w14:paraId="670B72EA" w14:textId="67F23FF3" w:rsidR="00241214" w:rsidRDefault="00BA508D" w:rsidP="00F8351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فأن أبناءهم ينتقلون لمشاهدة فيديوهات اخرى ملهية ويضيعون الكثير من الوقت في مشاهدتها بعيدا عن اتمام الحفظ.</w:t>
      </w:r>
      <w:r w:rsidR="00F8351A">
        <w:rPr>
          <w:rFonts w:hint="cs"/>
          <w:rtl/>
          <w:lang w:eastAsia="en-US"/>
        </w:rPr>
        <w:t xml:space="preserve"> </w:t>
      </w:r>
      <w:r w:rsidR="00F8351A">
        <w:rPr>
          <w:color w:val="000000"/>
          <w:sz w:val="27"/>
          <w:szCs w:val="27"/>
          <w:rtl/>
        </w:rPr>
        <w:t>اضافة فيديوهات تعليمية على شكل كرتوني لتعليم الطلاب الصلاة والامور الدينية</w:t>
      </w:r>
    </w:p>
    <w:p w14:paraId="2C553C54" w14:textId="07BCB000" w:rsidR="00777DF5" w:rsidRDefault="00777DF5" w:rsidP="00FE5221">
      <w:pPr>
        <w:pStyle w:val="aa"/>
        <w:numPr>
          <w:ilvl w:val="0"/>
          <w:numId w:val="2"/>
        </w:numPr>
        <w:rPr>
          <w:lang w:eastAsia="en-US"/>
        </w:rPr>
      </w:pPr>
      <w:r>
        <w:rPr>
          <w:rFonts w:hint="cs"/>
          <w:rtl/>
          <w:lang w:eastAsia="en-US"/>
        </w:rPr>
        <w:t>يواجه مدير مركز التحفيظ مشكلة في متابعة حضور وغياب المحفظين وتعيين محفظ بديل حين غياب المحفظ المسؤول عن الحقلة.</w:t>
      </w:r>
      <w:r w:rsidR="00FE5221">
        <w:rPr>
          <w:rFonts w:hint="cs"/>
          <w:rtl/>
          <w:lang w:eastAsia="en-US"/>
        </w:rPr>
        <w:t xml:space="preserve"> </w:t>
      </w:r>
      <w:r w:rsidR="00FE5221">
        <w:rPr>
          <w:rFonts w:hint="cs"/>
          <w:color w:val="000000"/>
          <w:sz w:val="27"/>
          <w:szCs w:val="27"/>
          <w:rtl/>
        </w:rPr>
        <w:t>ت</w:t>
      </w:r>
      <w:r w:rsidR="00FE5221">
        <w:rPr>
          <w:color w:val="000000"/>
          <w:sz w:val="27"/>
          <w:szCs w:val="27"/>
          <w:rtl/>
        </w:rPr>
        <w:t>واصل المحفظ مع المدير</w:t>
      </w:r>
      <w:r w:rsidR="00FE5221">
        <w:rPr>
          <w:rFonts w:hint="cs"/>
          <w:color w:val="000000"/>
          <w:sz w:val="27"/>
          <w:szCs w:val="27"/>
          <w:rtl/>
        </w:rPr>
        <w:t>والعكس</w:t>
      </w:r>
      <w:r w:rsidR="00FE5221">
        <w:rPr>
          <w:color w:val="000000"/>
          <w:sz w:val="27"/>
          <w:szCs w:val="27"/>
        </w:rPr>
        <w:br/>
      </w:r>
    </w:p>
    <w:p w14:paraId="28FF0851" w14:textId="352CE9C2" w:rsidR="00AA4D12" w:rsidRPr="008015F6"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مشكلة في تحديد مقدار إنجاز الطلبة حسب الخطة المحدد لكل طالب، ومعرفة نقطة الضعف في هذه الخطة وهل هي مناسبة للطالب أم لا من خلال متابعة إنجاز الطالب وتقييمه حسب إنجازه في الخطة.</w:t>
      </w:r>
    </w:p>
    <w:p w14:paraId="2F9CBBCE" w14:textId="280B6AF3" w:rsidR="00F93DB3" w:rsidRPr="00F93DB3" w:rsidRDefault="00F8351A" w:rsidP="00C73C46">
      <w:pPr>
        <w:pStyle w:val="aa"/>
        <w:numPr>
          <w:ilvl w:val="0"/>
          <w:numId w:val="2"/>
        </w:numPr>
        <w:rPr>
          <w:lang w:eastAsia="en-US"/>
        </w:rPr>
      </w:pPr>
      <w:r>
        <w:rPr>
          <w:rFonts w:hint="cs"/>
          <w:color w:val="000000"/>
          <w:sz w:val="27"/>
          <w:szCs w:val="27"/>
          <w:rtl/>
        </w:rPr>
        <w:t>يواجه أهالي الطلاب مشكلة حيث أنه قد يكون المحفظ في بعض الأحيان غير مؤهل لتحفيظ وتلقين الطلاب بشكل مناسب، ويحتاج الأهالي لمشاهدة بيانات وشهادات المحفظ وإمكانهم من تقييمه بأنفسهم من خلال رؤية أنجازه على أبناءهم.</w:t>
      </w:r>
    </w:p>
    <w:p w14:paraId="0A3DB701" w14:textId="753E18B4" w:rsidR="00F93DB3" w:rsidRPr="003E6047" w:rsidRDefault="003A4B26" w:rsidP="003E6047">
      <w:pPr>
        <w:pStyle w:val="aa"/>
        <w:numPr>
          <w:ilvl w:val="0"/>
          <w:numId w:val="2"/>
        </w:numPr>
        <w:rPr>
          <w:color w:val="000000"/>
          <w:sz w:val="27"/>
          <w:szCs w:val="27"/>
          <w:rtl/>
        </w:rPr>
      </w:pPr>
      <w:r>
        <w:rPr>
          <w:rFonts w:hint="cs"/>
          <w:color w:val="000000"/>
          <w:sz w:val="27"/>
          <w:szCs w:val="27"/>
          <w:rtl/>
        </w:rPr>
        <w:t>تواجه مراكز التحفظ صعوبة في جمع وتميل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p>
    <w:p w14:paraId="2074CD41" w14:textId="50FA2163" w:rsidR="00F93DB3" w:rsidRPr="00F93DB3" w:rsidRDefault="00C129EA" w:rsidP="008015F6">
      <w:pPr>
        <w:pStyle w:val="aa"/>
        <w:numPr>
          <w:ilvl w:val="0"/>
          <w:numId w:val="2"/>
        </w:numPr>
        <w:rPr>
          <w:lang w:eastAsia="en-US"/>
        </w:rPr>
      </w:pPr>
      <w:r>
        <w:rPr>
          <w:rFonts w:hint="cs"/>
          <w:color w:val="000000"/>
          <w:sz w:val="27"/>
          <w:szCs w:val="27"/>
          <w:rtl/>
        </w:rPr>
        <w:t>يريد كل مركز الممثل بمديره وأدارييه والمحفظون اختيار صورة للمركز ونبذة عنه بأنفسهم .</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3" w:name="_Toc61265413"/>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1"/>
      <w:bookmarkEnd w:id="13"/>
      <w:bookmarkEnd w:id="14"/>
      <w:bookmarkEnd w:id="15"/>
      <w:bookmarkEnd w:id="16"/>
      <w:bookmarkEnd w:id="17"/>
      <w:bookmarkEnd w:id="18"/>
      <w:bookmarkEnd w:id="19"/>
    </w:p>
    <w:p w14:paraId="7BAC7FCB" w14:textId="77777777" w:rsidR="006B36DC" w:rsidRDefault="006B36DC" w:rsidP="00066425">
      <w:pPr>
        <w:pStyle w:val="3"/>
        <w:ind w:firstLine="720"/>
      </w:pPr>
      <w:bookmarkStart w:id="20" w:name="_Toc61265414"/>
      <w:r>
        <w:t>1.2.1 Main Objective</w:t>
      </w:r>
      <w:bookmarkEnd w:id="20"/>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t xml:space="preserve">1.3 </w:t>
      </w:r>
      <w:hyperlink r:id="rId37" w:history="1">
        <w:r>
          <w:rPr>
            <w:rStyle w:val="Hyperlink"/>
          </w:rPr>
          <w:t>Scope</w:t>
        </w:r>
      </w:hyperlink>
      <w:r>
        <w:t xml:space="preserve"> and Limitations</w:t>
      </w:r>
      <w:bookmarkEnd w:id="22"/>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9" w:name="_Toc61265417"/>
      <w:r>
        <w:lastRenderedPageBreak/>
        <w:t>1.4 Importance of the project</w:t>
      </w:r>
      <w:bookmarkEnd w:id="23"/>
      <w:bookmarkEnd w:id="24"/>
      <w:bookmarkEnd w:id="25"/>
      <w:bookmarkEnd w:id="26"/>
      <w:bookmarkEnd w:id="27"/>
      <w:bookmarkEnd w:id="28"/>
      <w:bookmarkEnd w:id="29"/>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30" w:name="_Toc61265418"/>
      <w:r>
        <w:t>1.5 Methodology</w:t>
      </w:r>
      <w:bookmarkEnd w:id="30"/>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1" w:name="_Toc61265419"/>
      <w:r>
        <w:t>1.6 Tools and equipment</w:t>
      </w:r>
      <w:bookmarkEnd w:id="31"/>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3"/>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4"/>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5"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5"/>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066425">
      <w:pPr>
        <w:pStyle w:val="30"/>
        <w:jc w:val="left"/>
      </w:pPr>
      <w:r>
        <w:t>You can use title Conclusions and Future work. Summarise and analyse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D14488"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2BB7F" w14:textId="77777777" w:rsidR="00D14488" w:rsidRDefault="00D14488" w:rsidP="00670C0E">
      <w:r>
        <w:separator/>
      </w:r>
    </w:p>
  </w:endnote>
  <w:endnote w:type="continuationSeparator" w:id="0">
    <w:p w14:paraId="5211F25B" w14:textId="77777777" w:rsidR="00D14488" w:rsidRDefault="00D14488"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BC62B" w14:textId="77777777" w:rsidR="00D14488" w:rsidRDefault="00D14488" w:rsidP="00670C0E">
      <w:r>
        <w:separator/>
      </w:r>
    </w:p>
  </w:footnote>
  <w:footnote w:type="continuationSeparator" w:id="0">
    <w:p w14:paraId="1364BF5F" w14:textId="77777777" w:rsidR="00D14488" w:rsidRDefault="00D14488"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53F16"/>
    <w:rsid w:val="00066425"/>
    <w:rsid w:val="00150FA3"/>
    <w:rsid w:val="002067B8"/>
    <w:rsid w:val="00241214"/>
    <w:rsid w:val="003A4B26"/>
    <w:rsid w:val="003B694D"/>
    <w:rsid w:val="003E6047"/>
    <w:rsid w:val="00554817"/>
    <w:rsid w:val="006340D6"/>
    <w:rsid w:val="00670C0E"/>
    <w:rsid w:val="006B36DC"/>
    <w:rsid w:val="0073233E"/>
    <w:rsid w:val="00777DF5"/>
    <w:rsid w:val="007E47FB"/>
    <w:rsid w:val="008015F6"/>
    <w:rsid w:val="00806089"/>
    <w:rsid w:val="008411EC"/>
    <w:rsid w:val="008507CB"/>
    <w:rsid w:val="00AA4D12"/>
    <w:rsid w:val="00BA508D"/>
    <w:rsid w:val="00BE5F22"/>
    <w:rsid w:val="00C129EA"/>
    <w:rsid w:val="00C73C46"/>
    <w:rsid w:val="00D14488"/>
    <w:rsid w:val="00D8168C"/>
    <w:rsid w:val="00DC4691"/>
    <w:rsid w:val="00E14F74"/>
    <w:rsid w:val="00E7647B"/>
    <w:rsid w:val="00EB3010"/>
    <w:rsid w:val="00EE227D"/>
    <w:rsid w:val="00EF3788"/>
    <w:rsid w:val="00F8351A"/>
    <w:rsid w:val="00F93DB3"/>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19</Pages>
  <Words>2041</Words>
  <Characters>11634</Characters>
  <Application>Microsoft Office Word</Application>
  <DocSecurity>0</DocSecurity>
  <Lines>96</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Khaled</cp:lastModifiedBy>
  <cp:revision>22</cp:revision>
  <dcterms:created xsi:type="dcterms:W3CDTF">2022-10-10T06:33:00Z</dcterms:created>
  <dcterms:modified xsi:type="dcterms:W3CDTF">2022-10-17T19:29:00Z</dcterms:modified>
</cp:coreProperties>
</file>