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r w:rsidRPr="00E7647B">
        <w:rPr>
          <w:b/>
          <w:bCs/>
          <w:sz w:val="32"/>
          <w:szCs w:val="32"/>
          <w:highlight w:val="yellow"/>
        </w:rPr>
        <w:t>Dr.Khalid</w:t>
      </w:r>
      <w:proofErr w:type="spell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تنسيق  العمل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r w:rsidR="003C0038">
        <w:rPr>
          <w:rFonts w:hint="cs"/>
          <w:color w:val="000000"/>
          <w:sz w:val="27"/>
          <w:szCs w:val="27"/>
          <w:rtl/>
        </w:rPr>
        <w:t>الدروات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r w:rsidR="00954AD1">
        <w:rPr>
          <w:rFonts w:hint="cs"/>
          <w:rtl/>
          <w:lang w:eastAsia="en-US"/>
        </w:rPr>
        <w:t xml:space="preserve">و </w:t>
      </w:r>
      <w:r>
        <w:rPr>
          <w:rFonts w:hint="cs"/>
          <w:rtl/>
          <w:lang w:eastAsia="en-US"/>
        </w:rPr>
        <w:t>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w:t>
      </w:r>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وفي الكثير من الأحيان لا يكون المصلين مهيئين للتبرع عند القدوم للصلاة ،أو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w:t>
      </w:r>
      <w:proofErr w:type="spellStart"/>
      <w:r w:rsidR="006B39DD">
        <w:rPr>
          <w:rFonts w:hint="cs"/>
          <w:color w:val="000000"/>
          <w:sz w:val="27"/>
          <w:szCs w:val="27"/>
          <w:rtl/>
        </w:rPr>
        <w:t>إ</w:t>
      </w:r>
      <w:r>
        <w:rPr>
          <w:rFonts w:hint="cs"/>
          <w:color w:val="000000"/>
          <w:sz w:val="27"/>
          <w:szCs w:val="27"/>
          <w:rtl/>
        </w:rPr>
        <w:t>دارييه</w:t>
      </w:r>
      <w:proofErr w:type="spellEnd"/>
      <w:r>
        <w:rPr>
          <w:rFonts w:hint="cs"/>
          <w:color w:val="000000"/>
          <w:sz w:val="27"/>
          <w:szCs w:val="27"/>
          <w:rtl/>
        </w:rPr>
        <w:t xml:space="preserve"> والمحفظون</w:t>
      </w:r>
      <w:r w:rsidR="00D05BFC">
        <w:rPr>
          <w:rFonts w:hint="cs"/>
          <w:color w:val="000000"/>
          <w:sz w:val="27"/>
          <w:szCs w:val="27"/>
          <w:rtl/>
        </w:rPr>
        <w:t xml:space="preserve"> تخصيص ملفه الشخصي والذي يميزه عن غيره 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05EE9091"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r w:rsidR="00E579FD">
        <w:rPr>
          <w:rFonts w:hint="cs"/>
          <w:rtl/>
          <w:lang w:eastAsia="en-US" w:bidi="ar-EG"/>
        </w:rPr>
        <w:t>.</w:t>
      </w:r>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نشروا,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proofErr w:type="spellStart"/>
      <w:r w:rsidRPr="00FD6C63">
        <w:rPr>
          <w:rFonts w:hint="cs"/>
          <w:highlight w:val="yellow"/>
          <w:rtl/>
          <w:lang w:eastAsia="en-US" w:bidi="ar-EG"/>
        </w:rPr>
        <w:t>ايش</w:t>
      </w:r>
      <w:proofErr w:type="spellEnd"/>
      <w:r w:rsidRPr="00FD6C63">
        <w:rPr>
          <w:rFonts w:hint="cs"/>
          <w:highlight w:val="yellow"/>
          <w:rtl/>
          <w:lang w:eastAsia="en-US" w:bidi="ar-EG"/>
        </w:rPr>
        <w:t xml:space="preserve">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يفضل ان يكون لدى مركز التحفيظ جهاز حاسوب للتمكن من استخدام لوحة التحكم بشكل افضل</w:t>
      </w:r>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e.g.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77777777"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و </w:t>
      </w:r>
      <w:r w:rsidR="001307D8">
        <w:rPr>
          <w:rFonts w:hint="cs"/>
          <w:rtl/>
          <w:lang w:bidi="ar-EG"/>
        </w:rPr>
        <w:t>أسلوب العمل وبعض العثرات التي تجعل الاستعمال غير سلس. هذه قائمة بالانظمة المشابهة مع ذكر الاختلاف عن نظامنا :</w:t>
      </w:r>
    </w:p>
    <w:p w14:paraId="52C7E587" w14:textId="4554AC20" w:rsidR="00B9707E" w:rsidRPr="00E57079" w:rsidRDefault="008045B7" w:rsidP="001C5048">
      <w:pPr>
        <w:pStyle w:val="30"/>
        <w:numPr>
          <w:ilvl w:val="0"/>
          <w:numId w:val="9"/>
        </w:numPr>
        <w:rPr>
          <w:b/>
          <w:bCs/>
          <w:rtl/>
          <w:lang w:bidi="ar-EG"/>
        </w:rPr>
      </w:pPr>
      <w:r w:rsidRPr="00E57079">
        <w:rPr>
          <w:rFonts w:hint="cs"/>
          <w:b/>
          <w:bCs/>
          <w:rtl/>
          <w:lang w:bidi="ar-EG"/>
        </w:rPr>
        <w:t>نظام حلقتي (</w:t>
      </w:r>
      <w:hyperlink r:id="rId39" w:history="1">
        <w:r w:rsidRPr="00E57079">
          <w:rPr>
            <w:rStyle w:val="Hyperlink"/>
            <w:b/>
            <w:bCs/>
          </w:rPr>
          <w:t>Halaqaty</w:t>
        </w:r>
      </w:hyperlink>
      <w:r w:rsidRPr="00E57079">
        <w:rPr>
          <w:rFonts w:hint="cs"/>
          <w:b/>
          <w:bCs/>
          <w:rtl/>
        </w:rPr>
        <w:t>):</w:t>
      </w:r>
      <w:r w:rsidR="00FD71A9" w:rsidRPr="00E57079">
        <w:rPr>
          <w:rFonts w:hint="cs"/>
          <w:b/>
          <w:bCs/>
          <w:rtl/>
          <w:lang w:bidi="ar-EG"/>
        </w:rPr>
        <w:t xml:space="preserve"> يعمل النظام على دارة الحلقات الغير وجاهية مع بعض الصعوبة في تطبيق الهيكلية المتبعة فيه على الحلقات الوجاهية,</w:t>
      </w:r>
      <w:r w:rsidR="004C79F6" w:rsidRPr="00E57079">
        <w:rPr>
          <w:b/>
          <w:bCs/>
          <w:lang w:bidi="ar-EG"/>
        </w:rPr>
        <w:t xml:space="preserve"> </w:t>
      </w:r>
      <w:r w:rsidR="004C79F6" w:rsidRPr="00E57079">
        <w:rPr>
          <w:rFonts w:hint="cs"/>
          <w:b/>
          <w:bCs/>
          <w:rtl/>
          <w:lang w:bidi="ar-EG"/>
        </w:rPr>
        <w:t xml:space="preserve">حيث ان النظام يعمل بنظام الدوائر, وهذا النظام غير معمول به في المطقة المحلية , وبشكل عام لم ينصح اهل الخبرة بهذا النظام </w:t>
      </w:r>
      <w:r w:rsidR="00D51ADC" w:rsidRPr="00E57079">
        <w:rPr>
          <w:rFonts w:hint="cs"/>
          <w:b/>
          <w:bCs/>
          <w:rtl/>
          <w:lang w:bidi="ar-EG"/>
        </w:rPr>
        <w:t>لأنه</w:t>
      </w:r>
      <w:r w:rsidR="004C79F6" w:rsidRPr="00E57079">
        <w:rPr>
          <w:rFonts w:hint="cs"/>
          <w:b/>
          <w:bCs/>
          <w:rtl/>
          <w:lang w:bidi="ar-EG"/>
        </w:rPr>
        <w:t xml:space="preserve"> </w:t>
      </w:r>
      <w:r w:rsidR="00AE185B" w:rsidRPr="00E57079">
        <w:rPr>
          <w:rFonts w:hint="cs"/>
          <w:b/>
          <w:bCs/>
          <w:rtl/>
          <w:lang w:bidi="ar-EG"/>
        </w:rPr>
        <w:t>صعب ادارياً ولا يشجع الطالب على التق\م والانجاز.</w:t>
      </w:r>
      <w:r w:rsidR="00B9707E" w:rsidRPr="00E57079">
        <w:rPr>
          <w:rFonts w:hint="cs"/>
          <w:b/>
          <w:bCs/>
          <w:rtl/>
          <w:lang w:bidi="ar-EG"/>
        </w:rPr>
        <w:t xml:space="preserve"> </w:t>
      </w:r>
      <w:r w:rsidR="00AE185B" w:rsidRPr="00E57079">
        <w:rPr>
          <w:rFonts w:hint="cs"/>
          <w:b/>
          <w:bCs/>
          <w:rtl/>
          <w:lang w:bidi="ar-EG"/>
        </w:rPr>
        <w:t>بالإضافة الى بعض الأخطاء التي تظهر اثناء استخدام النظام</w:t>
      </w:r>
      <w:r w:rsidR="00473DB5" w:rsidRPr="00E57079">
        <w:rPr>
          <w:rFonts w:hint="cs"/>
          <w:b/>
          <w:bCs/>
          <w:rtl/>
          <w:lang w:bidi="ar-EG"/>
        </w:rPr>
        <w:t>.</w:t>
      </w:r>
    </w:p>
    <w:p w14:paraId="5F2E4774" w14:textId="77777777" w:rsidR="00E57079" w:rsidRDefault="00E57079" w:rsidP="00E57079">
      <w:pPr>
        <w:rPr>
          <w:rtl/>
          <w:lang w:eastAsia="en-US" w:bidi="ar-EG"/>
        </w:rPr>
      </w:pPr>
      <w:r>
        <w:rPr>
          <w:rFonts w:hint="cs"/>
          <w:rtl/>
          <w:lang w:eastAsia="en-US" w:bidi="ar-EG"/>
        </w:rPr>
        <w:lastRenderedPageBreak/>
        <w:t>المميزات:</w:t>
      </w:r>
    </w:p>
    <w:p w14:paraId="0D781E5C" w14:textId="0D0EF85F" w:rsidR="00E57079" w:rsidRDefault="00E57079" w:rsidP="00E57079">
      <w:pPr>
        <w:pStyle w:val="aa"/>
        <w:numPr>
          <w:ilvl w:val="0"/>
          <w:numId w:val="17"/>
        </w:numPr>
        <w:rPr>
          <w:lang w:eastAsia="en-US" w:bidi="ar-EG"/>
        </w:rPr>
      </w:pPr>
      <w:r>
        <w:rPr>
          <w:rFonts w:hint="cs"/>
          <w:rtl/>
          <w:lang w:eastAsia="en-US" w:bidi="ar-EG"/>
        </w:rPr>
        <w:t>و</w:t>
      </w:r>
    </w:p>
    <w:p w14:paraId="54317481" w14:textId="2E61CD79" w:rsidR="00E57079" w:rsidRDefault="00E57079" w:rsidP="00E57079">
      <w:pPr>
        <w:pStyle w:val="aa"/>
        <w:numPr>
          <w:ilvl w:val="0"/>
          <w:numId w:val="17"/>
        </w:numPr>
        <w:rPr>
          <w:lang w:eastAsia="en-US" w:bidi="ar-EG"/>
        </w:rPr>
      </w:pPr>
      <w:r>
        <w:rPr>
          <w:rFonts w:hint="cs"/>
          <w:rtl/>
          <w:lang w:eastAsia="en-US" w:bidi="ar-EG"/>
        </w:rPr>
        <w:t>م</w:t>
      </w:r>
    </w:p>
    <w:p w14:paraId="084F64D7" w14:textId="0F4DD576" w:rsidR="00E57079" w:rsidRDefault="00E57079" w:rsidP="00E57079">
      <w:pPr>
        <w:pStyle w:val="aa"/>
        <w:numPr>
          <w:ilvl w:val="0"/>
          <w:numId w:val="17"/>
        </w:numPr>
        <w:rPr>
          <w:lang w:eastAsia="en-US" w:bidi="ar-EG"/>
        </w:rPr>
      </w:pPr>
      <w:r>
        <w:rPr>
          <w:rFonts w:hint="cs"/>
          <w:rtl/>
          <w:lang w:eastAsia="en-US" w:bidi="ar-EG"/>
        </w:rPr>
        <w:t>م</w:t>
      </w:r>
    </w:p>
    <w:p w14:paraId="68DC35C3" w14:textId="281ED258" w:rsidR="00E57079" w:rsidRPr="0040142F" w:rsidRDefault="00E57079" w:rsidP="00E57079">
      <w:pPr>
        <w:pStyle w:val="aa"/>
        <w:numPr>
          <w:ilvl w:val="0"/>
          <w:numId w:val="17"/>
        </w:numPr>
        <w:rPr>
          <w:lang w:eastAsia="en-US" w:bidi="ar-EG"/>
        </w:rPr>
      </w:pPr>
      <w:r>
        <w:rPr>
          <w:rFonts w:hint="cs"/>
          <w:rtl/>
          <w:lang w:eastAsia="en-US" w:bidi="ar-EG"/>
        </w:rPr>
        <w:t xml:space="preserve">ي </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4348A">
      <w:pPr>
        <w:pStyle w:val="aa"/>
        <w:numPr>
          <w:ilvl w:val="0"/>
          <w:numId w:val="19"/>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7740B103" w:rsidR="00E57079" w:rsidRDefault="0084348A" w:rsidP="0084348A">
      <w:pPr>
        <w:pStyle w:val="aa"/>
        <w:numPr>
          <w:ilvl w:val="0"/>
          <w:numId w:val="19"/>
        </w:numPr>
        <w:rPr>
          <w:lang w:eastAsia="en-US" w:bidi="ar-EG"/>
        </w:rPr>
      </w:pPr>
      <w:r w:rsidRPr="0084348A">
        <w:rPr>
          <w:rFonts w:hint="cs"/>
          <w:rtl/>
          <w:lang w:eastAsia="en-US" w:bidi="ar-EG"/>
        </w:rPr>
        <w:t>المزايا المهمة مدفوعة</w:t>
      </w:r>
      <w:r w:rsidRPr="0084348A">
        <w:rPr>
          <w:rFonts w:hint="cs"/>
          <w:rtl/>
          <w:lang w:eastAsia="en-US" w:bidi="ar-EG"/>
        </w:rPr>
        <w:t xml:space="preserve"> للنظام مدفوعة.</w:t>
      </w:r>
    </w:p>
    <w:p w14:paraId="2A1AE2B4" w14:textId="5FBC7401" w:rsidR="00E57079" w:rsidRDefault="00E57079" w:rsidP="0084348A">
      <w:pPr>
        <w:pStyle w:val="aa"/>
        <w:numPr>
          <w:ilvl w:val="0"/>
          <w:numId w:val="19"/>
        </w:numPr>
        <w:rPr>
          <w:rtl/>
          <w:lang w:eastAsia="en-US" w:bidi="ar-EG"/>
        </w:rPr>
      </w:pPr>
      <w:r>
        <w:rPr>
          <w:rFonts w:hint="cs"/>
          <w:rtl/>
          <w:lang w:eastAsia="en-US" w:bidi="ar-EG"/>
        </w:rPr>
        <w:t>ال</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135E67A6"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hyperlink r:id="rId40" w:history="1">
        <w:r w:rsidRPr="003F588A">
          <w:rPr>
            <w:rStyle w:val="Hyperlink"/>
            <w:lang w:eastAsia="en-US"/>
          </w:rPr>
          <w:t>ehlquran</w:t>
        </w:r>
      </w:hyperlink>
      <w:r w:rsidRPr="00E57079">
        <w:rPr>
          <w:rFonts w:hint="cs"/>
          <w:b/>
          <w:bCs/>
          <w:rtl/>
          <w:lang w:eastAsia="en-US" w:bidi="ar-EG"/>
        </w:rPr>
        <w:t xml:space="preserve">): </w:t>
      </w:r>
      <w:r w:rsidR="00BB1137" w:rsidRPr="00E57079">
        <w:rPr>
          <w:rFonts w:hint="cs"/>
          <w:b/>
          <w:bCs/>
          <w:rtl/>
          <w:lang w:eastAsia="en-US" w:bidi="ar-EG"/>
        </w:rPr>
        <w:t>النظام يمتاز بالعديد من الميزات الممتازة</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09435FC0" w:rsidR="00C15DBA" w:rsidRDefault="00596DCE" w:rsidP="00E57079">
      <w:pPr>
        <w:pStyle w:val="aa"/>
        <w:numPr>
          <w:ilvl w:val="0"/>
          <w:numId w:val="13"/>
        </w:numPr>
        <w:rPr>
          <w:lang w:eastAsia="en-US" w:bidi="ar-EG"/>
        </w:rPr>
      </w:pPr>
      <w:r w:rsidRPr="00596DCE">
        <w:rPr>
          <w:rtl/>
          <w:lang w:eastAsia="en-US" w:bidi="ar-EG"/>
        </w:rPr>
        <w:t>لا يتطلّب استخدام النظام أي مهارات وهوة سهل الاستخدام ويتم متابعة تحديثات وتطويرات مستمرة على نظام أهل القرآن .</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1F2A8D"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5A78E490" w:rsidR="00C15DBA" w:rsidRDefault="00C15DBA" w:rsidP="00E57079">
      <w:pPr>
        <w:pStyle w:val="aa"/>
        <w:numPr>
          <w:ilvl w:val="0"/>
          <w:numId w:val="14"/>
        </w:numPr>
        <w:rPr>
          <w:lang w:eastAsia="en-US" w:bidi="ar-EG"/>
        </w:rPr>
      </w:pPr>
      <w:r>
        <w:rPr>
          <w:rFonts w:hint="cs"/>
          <w:rtl/>
          <w:lang w:eastAsia="en-US" w:bidi="ar-EG"/>
        </w:rPr>
        <w:t>مدفوع بمبالغ مرتفعة جدا لكل من الطالب والمركز</w:t>
      </w:r>
      <w:r>
        <w:rPr>
          <w:rFonts w:hint="cs"/>
          <w:rtl/>
          <w:lang w:bidi="ar-EG"/>
        </w:rPr>
        <w:t>, حيث ان مثل هذه الأنظمة من المفترض ان تكون مجانية بسبب الوضع الاقتصادي لكل من المركز والطلاب</w:t>
      </w:r>
      <w:r>
        <w:rPr>
          <w:rFonts w:hint="cs"/>
          <w:rtl/>
          <w:lang w:bidi="ar-EG"/>
        </w:rPr>
        <w:t>.</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w:t>
      </w:r>
      <w:r>
        <w:rPr>
          <w:rFonts w:hint="cs"/>
          <w:rtl/>
          <w:lang w:bidi="ar-EG"/>
        </w:rPr>
        <w:t xml:space="preserve">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4EED55D3"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hyperlink r:id="rId41" w:history="1">
        <w:r w:rsidRPr="003F588A">
          <w:rPr>
            <w:rStyle w:val="Hyperlink"/>
            <w:rFonts w:hint="cs"/>
            <w:rtl/>
            <w:lang w:eastAsia="en-US"/>
          </w:rPr>
          <w:t>فيد</w:t>
        </w:r>
        <w:r w:rsidRPr="003F588A">
          <w:rPr>
            <w:rStyle w:val="Hyperlink"/>
            <w:rFonts w:hint="cs"/>
            <w:rtl/>
            <w:lang w:eastAsia="en-US"/>
          </w:rPr>
          <w:t>ي</w:t>
        </w:r>
        <w:r w:rsidRPr="003F588A">
          <w:rPr>
            <w:rStyle w:val="Hyperlink"/>
            <w:rFonts w:hint="cs"/>
            <w:rtl/>
            <w:lang w:eastAsia="en-US"/>
          </w:rPr>
          <w:t>و يوتيوب</w:t>
        </w:r>
      </w:hyperlink>
      <w:r w:rsidRPr="00E57079">
        <w:rPr>
          <w:rFonts w:hint="cs"/>
          <w:b/>
          <w:bCs/>
          <w:rtl/>
          <w:lang w:eastAsia="en-US" w:bidi="ar-EG"/>
        </w:rPr>
        <w:t xml:space="preserve"> ):</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2D879931" w14:textId="77777777" w:rsidR="0040142F" w:rsidRDefault="0040142F" w:rsidP="00E57079">
      <w:pPr>
        <w:pStyle w:val="aa"/>
        <w:numPr>
          <w:ilvl w:val="0"/>
          <w:numId w:val="15"/>
        </w:numPr>
        <w:rPr>
          <w:lang w:eastAsia="en-US" w:bidi="ar-EG"/>
        </w:rPr>
      </w:pPr>
      <w:r>
        <w:rPr>
          <w:rFonts w:hint="cs"/>
          <w:rtl/>
          <w:lang w:eastAsia="en-US" w:bidi="ar-EG"/>
        </w:rPr>
        <w:t>مبرمج بأحدث التقنيات للتمكن من تحديثه بشكل سهل ومستمر</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w:t>
      </w:r>
      <w:r>
        <w:rPr>
          <w:rFonts w:hint="cs"/>
          <w:rtl/>
          <w:lang w:eastAsia="en-US" w:bidi="ar-EG"/>
        </w:rPr>
        <w:t>،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r>
        <w:rPr>
          <w:rFonts w:hint="cs"/>
          <w:rtl/>
          <w:lang w:eastAsia="en-US" w:bidi="ar-EG"/>
        </w:rPr>
        <w:t>.</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31A58C20" w14:textId="665CC503" w:rsidR="0040142F" w:rsidRDefault="0040142F" w:rsidP="0040142F">
      <w:pPr>
        <w:pStyle w:val="aa"/>
        <w:numPr>
          <w:ilvl w:val="0"/>
          <w:numId w:val="12"/>
        </w:numPr>
        <w:rPr>
          <w:rtl/>
          <w:lang w:eastAsia="en-US" w:bidi="ar-EG"/>
        </w:rPr>
      </w:pPr>
      <w:r>
        <w:rPr>
          <w:rFonts w:hint="cs"/>
          <w:rtl/>
          <w:lang w:eastAsia="en-US" w:bidi="ar-EG"/>
        </w:rPr>
        <w:t>لا يوجد صفحة رسمية لتحميل التطبيق أو متابعة من المبرمج.</w:t>
      </w:r>
    </w:p>
    <w:p w14:paraId="267C26B7" w14:textId="77777777" w:rsidR="0040142F" w:rsidRDefault="0040142F" w:rsidP="00F93E0B">
      <w:pPr>
        <w:rPr>
          <w:rtl/>
          <w:lang w:eastAsia="en-US" w:bidi="ar-EG"/>
        </w:rPr>
      </w:pPr>
    </w:p>
    <w:p w14:paraId="4A662747" w14:textId="30B21B4C" w:rsidR="006B36DC" w:rsidRPr="001307D8" w:rsidRDefault="006B36DC" w:rsidP="0040142F">
      <w:pPr>
        <w:pStyle w:val="30"/>
        <w:ind w:left="360"/>
        <w:rPr>
          <w:lang w:bidi="ar-EG"/>
        </w:rPr>
      </w:pPr>
      <w:r>
        <w:rPr>
          <w:lang w:bidi="ar-EG"/>
        </w:rPr>
        <w:br w:type="page"/>
      </w:r>
      <w:r w:rsidR="008045B7">
        <w:rPr>
          <w:lang w:bidi="ar-EG"/>
        </w:rPr>
        <w:lastRenderedPageBreak/>
        <w:t>)</w:t>
      </w:r>
    </w:p>
    <w:p w14:paraId="4BFD9A52" w14:textId="72CD6039"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9529" w14:textId="77777777" w:rsidR="004A3974" w:rsidRDefault="004A3974" w:rsidP="00670C0E">
      <w:r>
        <w:separator/>
      </w:r>
    </w:p>
  </w:endnote>
  <w:endnote w:type="continuationSeparator" w:id="0">
    <w:p w14:paraId="701BA8BA" w14:textId="77777777" w:rsidR="004A3974" w:rsidRDefault="004A3974"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BD3C" w14:textId="77777777" w:rsidR="004A3974" w:rsidRDefault="004A3974" w:rsidP="00670C0E">
      <w:r>
        <w:separator/>
      </w:r>
    </w:p>
  </w:footnote>
  <w:footnote w:type="continuationSeparator" w:id="0">
    <w:p w14:paraId="5725BFEC" w14:textId="77777777" w:rsidR="004A3974" w:rsidRDefault="004A3974"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2"/>
  </w:num>
  <w:num w:numId="3" w16cid:durableId="1275401230">
    <w:abstractNumId w:val="0"/>
  </w:num>
  <w:num w:numId="4" w16cid:durableId="1823961497">
    <w:abstractNumId w:val="6"/>
  </w:num>
  <w:num w:numId="5" w16cid:durableId="1002008300">
    <w:abstractNumId w:val="13"/>
  </w:num>
  <w:num w:numId="6" w16cid:durableId="135804830">
    <w:abstractNumId w:val="16"/>
  </w:num>
  <w:num w:numId="7" w16cid:durableId="905535971">
    <w:abstractNumId w:val="3"/>
  </w:num>
  <w:num w:numId="8" w16cid:durableId="605384137">
    <w:abstractNumId w:val="17"/>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1"/>
  </w:num>
  <w:num w:numId="14" w16cid:durableId="579370210">
    <w:abstractNumId w:val="9"/>
  </w:num>
  <w:num w:numId="15" w16cid:durableId="1177041902">
    <w:abstractNumId w:val="14"/>
  </w:num>
  <w:num w:numId="16" w16cid:durableId="1714964551">
    <w:abstractNumId w:val="4"/>
  </w:num>
  <w:num w:numId="17" w16cid:durableId="1538590079">
    <w:abstractNumId w:val="18"/>
  </w:num>
  <w:num w:numId="18" w16cid:durableId="67895526">
    <w:abstractNumId w:val="8"/>
  </w:num>
  <w:num w:numId="19" w16cid:durableId="151608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0695"/>
    <w:rsid w:val="00063E6F"/>
    <w:rsid w:val="00066425"/>
    <w:rsid w:val="000E3FA8"/>
    <w:rsid w:val="00105075"/>
    <w:rsid w:val="001307D8"/>
    <w:rsid w:val="00150FA3"/>
    <w:rsid w:val="0015419E"/>
    <w:rsid w:val="0016023E"/>
    <w:rsid w:val="001B41A5"/>
    <w:rsid w:val="001C1685"/>
    <w:rsid w:val="001D4ED0"/>
    <w:rsid w:val="001D5E33"/>
    <w:rsid w:val="001D6B9B"/>
    <w:rsid w:val="001E096F"/>
    <w:rsid w:val="001E3F7D"/>
    <w:rsid w:val="001E42A1"/>
    <w:rsid w:val="001F113D"/>
    <w:rsid w:val="00203888"/>
    <w:rsid w:val="002052E8"/>
    <w:rsid w:val="002067B8"/>
    <w:rsid w:val="0021119D"/>
    <w:rsid w:val="00241214"/>
    <w:rsid w:val="002429D1"/>
    <w:rsid w:val="00254472"/>
    <w:rsid w:val="002C60FD"/>
    <w:rsid w:val="002E03C9"/>
    <w:rsid w:val="00300188"/>
    <w:rsid w:val="003417EF"/>
    <w:rsid w:val="003A4AB2"/>
    <w:rsid w:val="003A4B26"/>
    <w:rsid w:val="003B694D"/>
    <w:rsid w:val="003C0038"/>
    <w:rsid w:val="003E6047"/>
    <w:rsid w:val="003F588A"/>
    <w:rsid w:val="0040142F"/>
    <w:rsid w:val="00473DB5"/>
    <w:rsid w:val="00476A00"/>
    <w:rsid w:val="00483505"/>
    <w:rsid w:val="004A1851"/>
    <w:rsid w:val="004A3974"/>
    <w:rsid w:val="004A4EE3"/>
    <w:rsid w:val="004A6760"/>
    <w:rsid w:val="004C79F6"/>
    <w:rsid w:val="00511320"/>
    <w:rsid w:val="00514DA0"/>
    <w:rsid w:val="00546EF7"/>
    <w:rsid w:val="00554817"/>
    <w:rsid w:val="0057421B"/>
    <w:rsid w:val="005845C4"/>
    <w:rsid w:val="005955EC"/>
    <w:rsid w:val="00596DCE"/>
    <w:rsid w:val="005C7743"/>
    <w:rsid w:val="00610CEC"/>
    <w:rsid w:val="00626CD1"/>
    <w:rsid w:val="00633735"/>
    <w:rsid w:val="006340D6"/>
    <w:rsid w:val="00642C25"/>
    <w:rsid w:val="00670C0E"/>
    <w:rsid w:val="00671566"/>
    <w:rsid w:val="00675F29"/>
    <w:rsid w:val="006B2B1F"/>
    <w:rsid w:val="006B36DC"/>
    <w:rsid w:val="006B39DD"/>
    <w:rsid w:val="006D468C"/>
    <w:rsid w:val="006F3515"/>
    <w:rsid w:val="0073233E"/>
    <w:rsid w:val="007334A3"/>
    <w:rsid w:val="00752176"/>
    <w:rsid w:val="00762ACF"/>
    <w:rsid w:val="00776537"/>
    <w:rsid w:val="00777DF5"/>
    <w:rsid w:val="007C676B"/>
    <w:rsid w:val="007E47FB"/>
    <w:rsid w:val="008015F6"/>
    <w:rsid w:val="008045B7"/>
    <w:rsid w:val="00806089"/>
    <w:rsid w:val="00831ED9"/>
    <w:rsid w:val="008411EC"/>
    <w:rsid w:val="0084348A"/>
    <w:rsid w:val="008507CB"/>
    <w:rsid w:val="00851AEB"/>
    <w:rsid w:val="0087091E"/>
    <w:rsid w:val="008B02EE"/>
    <w:rsid w:val="008B4F97"/>
    <w:rsid w:val="00923536"/>
    <w:rsid w:val="00923D5A"/>
    <w:rsid w:val="009259E0"/>
    <w:rsid w:val="00933879"/>
    <w:rsid w:val="00954AD1"/>
    <w:rsid w:val="00976C7C"/>
    <w:rsid w:val="009D67B6"/>
    <w:rsid w:val="009E1E7F"/>
    <w:rsid w:val="009E291B"/>
    <w:rsid w:val="00A45DAB"/>
    <w:rsid w:val="00A60FCD"/>
    <w:rsid w:val="00A762AC"/>
    <w:rsid w:val="00A772BB"/>
    <w:rsid w:val="00AA2C65"/>
    <w:rsid w:val="00AA4D12"/>
    <w:rsid w:val="00AE185B"/>
    <w:rsid w:val="00AF5E4D"/>
    <w:rsid w:val="00B128D8"/>
    <w:rsid w:val="00B27938"/>
    <w:rsid w:val="00B9707E"/>
    <w:rsid w:val="00BA508D"/>
    <w:rsid w:val="00BB08C3"/>
    <w:rsid w:val="00BB1137"/>
    <w:rsid w:val="00BE51EE"/>
    <w:rsid w:val="00BE5F22"/>
    <w:rsid w:val="00BF0903"/>
    <w:rsid w:val="00BF449E"/>
    <w:rsid w:val="00C129EA"/>
    <w:rsid w:val="00C15DBA"/>
    <w:rsid w:val="00C67B54"/>
    <w:rsid w:val="00C73C46"/>
    <w:rsid w:val="00C75111"/>
    <w:rsid w:val="00CB2641"/>
    <w:rsid w:val="00CC1AF8"/>
    <w:rsid w:val="00CF1C13"/>
    <w:rsid w:val="00D00AFC"/>
    <w:rsid w:val="00D05BFC"/>
    <w:rsid w:val="00D10C75"/>
    <w:rsid w:val="00D14488"/>
    <w:rsid w:val="00D228B3"/>
    <w:rsid w:val="00D3753D"/>
    <w:rsid w:val="00D51ADC"/>
    <w:rsid w:val="00D54333"/>
    <w:rsid w:val="00D60C5F"/>
    <w:rsid w:val="00D8168C"/>
    <w:rsid w:val="00D90B30"/>
    <w:rsid w:val="00DB5CD7"/>
    <w:rsid w:val="00DC4691"/>
    <w:rsid w:val="00DC5F02"/>
    <w:rsid w:val="00DD7B50"/>
    <w:rsid w:val="00E0145C"/>
    <w:rsid w:val="00E14F74"/>
    <w:rsid w:val="00E55ED7"/>
    <w:rsid w:val="00E57079"/>
    <w:rsid w:val="00E579FD"/>
    <w:rsid w:val="00E662DD"/>
    <w:rsid w:val="00E763FE"/>
    <w:rsid w:val="00E7647B"/>
    <w:rsid w:val="00EB3010"/>
    <w:rsid w:val="00EC31A0"/>
    <w:rsid w:val="00ED7C67"/>
    <w:rsid w:val="00EE227D"/>
    <w:rsid w:val="00EF1E23"/>
    <w:rsid w:val="00EF3788"/>
    <w:rsid w:val="00F115C4"/>
    <w:rsid w:val="00F20CC0"/>
    <w:rsid w:val="00F8351A"/>
    <w:rsid w:val="00F93DB3"/>
    <w:rsid w:val="00F93E0B"/>
    <w:rsid w:val="00F97542"/>
    <w:rsid w:val="00FC2AB5"/>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079"/>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semiHidden/>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semiHidden/>
    <w:rsid w:val="00FC2AB5"/>
    <w:rPr>
      <w:rFonts w:asciiTheme="majorHAnsi" w:eastAsiaTheme="majorEastAsia" w:hAnsiTheme="majorHAnsi" w:cstheme="majorBidi"/>
      <w:i/>
      <w:iCs/>
      <w:color w:val="2F5496" w:themeColor="accent1" w:themeShade="B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fontTable" Target="fontTable.xm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3409</TotalTime>
  <Pages>22</Pages>
  <Words>3362</Words>
  <Characters>19170</Characters>
  <Application>Microsoft Office Word</Application>
  <DocSecurity>0</DocSecurity>
  <Lines>159</Lines>
  <Paragraphs>44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Khaled</cp:lastModifiedBy>
  <cp:revision>98</cp:revision>
  <dcterms:created xsi:type="dcterms:W3CDTF">2022-10-10T06:33:00Z</dcterms:created>
  <dcterms:modified xsi:type="dcterms:W3CDTF">2023-01-23T10:08:00Z</dcterms:modified>
</cp:coreProperties>
</file>