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1440" w:leftChars="0" w:firstLine="7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ABEDNEGO KAUME</w:t>
      </w:r>
    </w:p>
    <w:p>
      <w:pPr>
        <w:ind w:left="1440" w:leftChars="0" w:firstLine="7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N11/3/0053/020</w:t>
      </w:r>
    </w:p>
    <w:p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Concept Paper: Uber-Like Platform for Farm-Ploughing Tractors</w:t>
      </w:r>
    </w:p>
    <w:p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b w:val="0"/>
          <w:bCs w:val="0"/>
          <w:sz w:val="24"/>
          <w:szCs w:val="24"/>
        </w:rPr>
        <w:t>1</w:t>
      </w:r>
      <w:r>
        <w:rPr>
          <w:sz w:val="24"/>
          <w:szCs w:val="24"/>
        </w:rPr>
        <w:t xml:space="preserve">. </w:t>
      </w:r>
      <w:r>
        <w:rPr>
          <w:b w:val="0"/>
          <w:bCs w:val="0"/>
          <w:sz w:val="24"/>
          <w:szCs w:val="24"/>
        </w:rPr>
        <w:t>Introduction</w:t>
      </w:r>
    </w:p>
    <w:p>
      <w:pPr>
        <w:pStyle w:val="9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Mechanized farming is crucial for increasing agricultural productivity (Alene &amp; Coulibaly, 2009). However, in many rural areas of Kenya, smallholder farmers face challenges accessing tractors due to high costs, uneven distribution, and poor scheduling of available tractor services (Kenya National Bureau of Statistics [KNBS], 2020). Many tractors remain underutilized while farmers wait for help, causing inefficiency, delays in planting or harvesting, and reduced crop yields (Wang &amp; Li, 2021).</w:t>
      </w:r>
      <w:bookmarkStart w:id="0" w:name="_GoBack"/>
      <w:bookmarkEnd w:id="0"/>
    </w:p>
    <w:p>
      <w:pPr>
        <w:pStyle w:val="9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Currently, farmers often rely on informal arrangements to hire tractors, which are prone to miscommunication, lack of real-time tracking, and difficulty in verifying operators or payments (Laudon &amp; Laudon, 2020). This results in both farmers and tractor owners losing time and money.</w:t>
      </w:r>
    </w:p>
    <w:p>
      <w:pPr>
        <w:pStyle w:val="9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 xml:space="preserve">There is a need for a </w:t>
      </w:r>
      <w:r>
        <w:rPr>
          <w:rStyle w:val="10"/>
          <w:b w:val="0"/>
          <w:bCs w:val="0"/>
          <w:sz w:val="24"/>
          <w:szCs w:val="24"/>
        </w:rPr>
        <w:t>digital platform</w:t>
      </w:r>
      <w:r>
        <w:rPr>
          <w:b w:val="0"/>
          <w:bCs w:val="0"/>
          <w:sz w:val="24"/>
          <w:szCs w:val="24"/>
        </w:rPr>
        <w:t xml:space="preserve"> </w:t>
      </w:r>
      <w:r>
        <w:rPr>
          <w:sz w:val="24"/>
          <w:szCs w:val="24"/>
        </w:rPr>
        <w:t>that connects farmers with tractor operators efficiently, ensures proper scheduling, facilitates payments, tracks tractor location in real-time, and allows both parties to rate and review services. Such a system would improve service accessibility, optimize tractor utilization, and support better decision-making for both farmers and operators (Wang &amp; Li, 2021).</w:t>
      </w:r>
    </w:p>
    <w:p>
      <w:pPr>
        <w:pStyle w:val="9"/>
        <w:keepNext w:val="0"/>
        <w:keepLines w:val="0"/>
        <w:widowControl/>
        <w:suppressLineNumbers w:val="0"/>
        <w:rPr>
          <w:rStyle w:val="10"/>
          <w:sz w:val="24"/>
          <w:szCs w:val="24"/>
        </w:rPr>
      </w:pPr>
      <w:r>
        <w:rPr>
          <w:rStyle w:val="10"/>
          <w:b w:val="0"/>
          <w:bCs w:val="0"/>
          <w:sz w:val="24"/>
          <w:szCs w:val="24"/>
        </w:rPr>
        <w:t>Rationale</w:t>
      </w:r>
      <w:r>
        <w:rPr>
          <w:rStyle w:val="10"/>
          <w:sz w:val="24"/>
          <w:szCs w:val="24"/>
        </w:rPr>
        <w:t>:</w:t>
      </w:r>
    </w:p>
    <w:p>
      <w:pPr>
        <w:pStyle w:val="9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Smallholder farmers need an easy way to access tractor services without delays (KNBS, 2020).</w:t>
      </w:r>
    </w:p>
    <w:p>
      <w:pPr>
        <w:pStyle w:val="9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Tractor owners need a platform to increase the utilization of their equipment (Alene &amp; Coulibaly, 2009).</w:t>
      </w:r>
    </w:p>
    <w:p>
      <w:pPr>
        <w:pStyle w:val="9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A digital platform can automate scheduling, track services, and reduce mismanagement (Laudon &amp; Laudon, 2020).</w:t>
      </w:r>
    </w:p>
    <w:p>
      <w:pPr>
        <w:pStyle w:val="9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The project will serve as a practical solution that combines technology with agricultural needs, demonstrating innovation in digital farm service delivery (Wang &amp; Li, 2021).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sz w:val="24"/>
          <w:szCs w:val="24"/>
        </w:rPr>
      </w:pPr>
    </w:p>
    <w:p>
      <w:pPr>
        <w:keepNext w:val="0"/>
        <w:keepLines w:val="0"/>
        <w:widowControl/>
        <w:suppressLineNumbers w:val="0"/>
        <w:rPr>
          <w:sz w:val="24"/>
          <w:szCs w:val="24"/>
        </w:rPr>
      </w:pPr>
    </w:p>
    <w:p>
      <w:pPr>
        <w:keepNext w:val="0"/>
        <w:keepLines w:val="0"/>
        <w:widowControl/>
        <w:suppressLineNumbers w:val="0"/>
        <w:rPr>
          <w:sz w:val="24"/>
          <w:szCs w:val="24"/>
        </w:rPr>
      </w:pPr>
    </w:p>
    <w:p>
      <w:pPr>
        <w:keepNext w:val="0"/>
        <w:keepLines w:val="0"/>
        <w:widowControl/>
        <w:suppressLineNumbers w:val="0"/>
        <w:rPr>
          <w:sz w:val="24"/>
          <w:szCs w:val="24"/>
        </w:rPr>
      </w:pPr>
    </w:p>
    <w:p>
      <w:pPr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2. Aims and Objectives</w:t>
      </w:r>
    </w:p>
    <w:p>
      <w:pPr>
        <w:pStyle w:val="9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0"/>
          <w:b w:val="0"/>
          <w:bCs w:val="0"/>
          <w:sz w:val="24"/>
          <w:szCs w:val="24"/>
        </w:rPr>
        <w:t>Aim: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To develop a prototype digital platform that facilitates the booking, sharing, and optimal utilization of farm-ploughing tractor services for farmers and operators (Laudon &amp; Laudon, 2020).</w:t>
      </w:r>
    </w:p>
    <w:p>
      <w:pPr>
        <w:pStyle w:val="9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0"/>
          <w:sz w:val="24"/>
          <w:szCs w:val="24"/>
        </w:rPr>
        <w:t>Objectives:</w:t>
      </w:r>
    </w:p>
    <w:p>
      <w:pPr>
        <w:pStyle w:val="9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To design and implement a mobile application for farmers to book and track tractor services in real-time (Wang &amp; Li, 2021).</w:t>
      </w:r>
    </w:p>
    <w:p>
      <w:pPr>
        <w:pStyle w:val="9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To develop a web-based dashboard for administrators to manage tractor services, monitor usage, and generate analytics (Laudon &amp; Laudon, 2020).</w:t>
      </w:r>
    </w:p>
    <w:p>
      <w:pPr>
        <w:pStyle w:val="9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To implement features for digital payments, service ratings, and reviews (KNBS, 2020).</w:t>
      </w:r>
    </w:p>
    <w:p>
      <w:pPr>
        <w:pStyle w:val="9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To test the feasibility and usability of the platform among a sample of farmers and tractor operators (Alene &amp; Coulibaly, 2009).</w:t>
      </w:r>
    </w:p>
    <w:p>
      <w:pPr>
        <w:pStyle w:val="9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To evaluate the potential impact of the system on service efficiency, scheduling, and resource utilization (Wang &amp; Li, 2021).</w:t>
      </w:r>
    </w:p>
    <w:p>
      <w:pPr>
        <w:keepNext w:val="0"/>
        <w:keepLines w:val="0"/>
        <w:widowControl/>
        <w:suppressLineNumbers w:val="0"/>
        <w:rPr>
          <w:sz w:val="24"/>
          <w:szCs w:val="24"/>
        </w:rPr>
      </w:pPr>
    </w:p>
    <w:p>
      <w:pPr>
        <w:keepNext w:val="0"/>
        <w:keepLines w:val="0"/>
        <w:widowControl/>
        <w:suppressLineNumbers w:val="0"/>
        <w:rPr>
          <w:sz w:val="24"/>
          <w:szCs w:val="24"/>
        </w:rPr>
      </w:pPr>
    </w:p>
    <w:p>
      <w:pPr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3. Conceptual Framework</w:t>
      </w:r>
    </w:p>
    <w:p>
      <w:pPr>
        <w:pStyle w:val="9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 xml:space="preserve">The study is guided by the concept of </w:t>
      </w:r>
      <w:r>
        <w:rPr>
          <w:rStyle w:val="10"/>
          <w:b w:val="0"/>
          <w:bCs w:val="0"/>
          <w:sz w:val="24"/>
          <w:szCs w:val="24"/>
        </w:rPr>
        <w:t>Digital Platform-Mediated Service Delivery</w:t>
      </w:r>
      <w:r>
        <w:rPr>
          <w:sz w:val="24"/>
          <w:szCs w:val="24"/>
        </w:rPr>
        <w:t xml:space="preserve">, which combines elements of </w:t>
      </w:r>
      <w:r>
        <w:rPr>
          <w:rStyle w:val="10"/>
          <w:b w:val="0"/>
          <w:bCs w:val="0"/>
          <w:sz w:val="24"/>
          <w:szCs w:val="24"/>
        </w:rPr>
        <w:t>ride-hailing models (like Uber)</w:t>
      </w:r>
      <w:r>
        <w:rPr>
          <w:sz w:val="24"/>
          <w:szCs w:val="24"/>
        </w:rPr>
        <w:t xml:space="preserve"> with </w:t>
      </w:r>
      <w:r>
        <w:rPr>
          <w:rStyle w:val="10"/>
          <w:b w:val="0"/>
          <w:bCs w:val="0"/>
          <w:sz w:val="24"/>
          <w:szCs w:val="24"/>
        </w:rPr>
        <w:t>resource management in agriculture</w:t>
      </w:r>
      <w:r>
        <w:rPr>
          <w:sz w:val="24"/>
          <w:szCs w:val="24"/>
        </w:rPr>
        <w:t xml:space="preserve"> (Laudon &amp; Laudon, 2020).</w:t>
      </w:r>
    </w:p>
    <w:p>
      <w:pPr>
        <w:pStyle w:val="9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0"/>
          <w:sz w:val="24"/>
          <w:szCs w:val="24"/>
        </w:rPr>
        <w:t>Independent Variables:</w:t>
      </w:r>
      <w:r>
        <w:rPr>
          <w:sz w:val="24"/>
          <w:szCs w:val="24"/>
        </w:rPr>
        <w:t xml:space="preserve"> Tractor availability, operator verification, scheduling system, payment system (KNBS, 2020)</w:t>
      </w:r>
    </w:p>
    <w:p>
      <w:pPr>
        <w:pStyle w:val="9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0"/>
          <w:sz w:val="24"/>
          <w:szCs w:val="24"/>
        </w:rPr>
        <w:t>Dependent Variables:</w:t>
      </w:r>
      <w:r>
        <w:rPr>
          <w:sz w:val="24"/>
          <w:szCs w:val="24"/>
        </w:rPr>
        <w:t xml:space="preserve"> Service efficiency, user satisfaction, tractor utilization, farmer accessibility (Alene &amp; Coulibaly, 2009)</w:t>
      </w:r>
    </w:p>
    <w:p>
      <w:pPr>
        <w:pStyle w:val="9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0"/>
          <w:sz w:val="24"/>
          <w:szCs w:val="24"/>
        </w:rPr>
        <w:t>Mediating Factors:</w:t>
      </w:r>
      <w:r>
        <w:rPr>
          <w:sz w:val="24"/>
          <w:szCs w:val="24"/>
        </w:rPr>
        <w:t xml:space="preserve"> Real-time location tracking, automated notifications, ratings and reviews (Wang &amp; Li, 2021)</w:t>
      </w:r>
    </w:p>
    <w:p>
      <w:pPr>
        <w:pStyle w:val="9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0"/>
          <w:sz w:val="24"/>
          <w:szCs w:val="24"/>
        </w:rPr>
        <w:t>Diagram (conceptual illustration):</w:t>
      </w:r>
    </w:p>
    <w:p>
      <w:pPr>
        <w:pStyle w:val="8"/>
        <w:keepNext w:val="0"/>
        <w:keepLines w:val="0"/>
        <w:widowControl/>
        <w:suppressLineNumbers w:val="0"/>
        <w:rPr>
          <w:rStyle w:val="7"/>
          <w:sz w:val="24"/>
          <w:szCs w:val="24"/>
        </w:rPr>
      </w:pPr>
      <w:r>
        <w:rPr>
          <w:rStyle w:val="7"/>
          <w:sz w:val="24"/>
          <w:szCs w:val="24"/>
        </w:rPr>
        <w:t>[Farmer Mobile App] --requests--&gt; [Booking System / Firebase Backend] --notifies--&gt; [Tractor Operator]</w:t>
      </w:r>
    </w:p>
    <w:p>
      <w:pPr>
        <w:pStyle w:val="8"/>
        <w:keepNext w:val="0"/>
        <w:keepLines w:val="0"/>
        <w:widowControl/>
        <w:suppressLineNumbers w:val="0"/>
        <w:rPr>
          <w:rStyle w:val="7"/>
          <w:sz w:val="24"/>
          <w:szCs w:val="24"/>
        </w:rPr>
      </w:pPr>
      <w:r>
        <w:rPr>
          <w:rStyle w:val="7"/>
          <w:sz w:val="24"/>
          <w:szCs w:val="24"/>
        </w:rPr>
        <w:t xml:space="preserve">           |                                         |</w:t>
      </w:r>
    </w:p>
    <w:p>
      <w:pPr>
        <w:pStyle w:val="8"/>
        <w:keepNext w:val="0"/>
        <w:keepLines w:val="0"/>
        <w:widowControl/>
        <w:suppressLineNumbers w:val="0"/>
        <w:rPr>
          <w:rStyle w:val="7"/>
          <w:sz w:val="24"/>
          <w:szCs w:val="24"/>
        </w:rPr>
      </w:pPr>
      <w:r>
        <w:rPr>
          <w:rStyle w:val="7"/>
          <w:sz w:val="24"/>
          <w:szCs w:val="24"/>
        </w:rPr>
        <w:t xml:space="preserve">       Tracks location                             Confirms job</w:t>
      </w:r>
    </w:p>
    <w:p>
      <w:pPr>
        <w:pStyle w:val="8"/>
        <w:keepNext w:val="0"/>
        <w:keepLines w:val="0"/>
        <w:widowControl/>
        <w:suppressLineNumbers w:val="0"/>
        <w:rPr>
          <w:rStyle w:val="7"/>
          <w:sz w:val="24"/>
          <w:szCs w:val="24"/>
        </w:rPr>
      </w:pPr>
      <w:r>
        <w:rPr>
          <w:rStyle w:val="7"/>
          <w:sz w:val="24"/>
          <w:szCs w:val="24"/>
        </w:rPr>
        <w:t xml:space="preserve">           |                                         |</w:t>
      </w:r>
    </w:p>
    <w:p>
      <w:pPr>
        <w:pStyle w:val="8"/>
        <w:keepNext w:val="0"/>
        <w:keepLines w:val="0"/>
        <w:widowControl/>
        <w:suppressLineNumbers w:val="0"/>
        <w:rPr>
          <w:rStyle w:val="7"/>
          <w:sz w:val="24"/>
          <w:szCs w:val="24"/>
        </w:rPr>
      </w:pPr>
      <w:r>
        <w:rPr>
          <w:rStyle w:val="7"/>
          <w:sz w:val="24"/>
          <w:szCs w:val="24"/>
        </w:rPr>
        <w:t xml:space="preserve">           v                                         v</w:t>
      </w:r>
    </w:p>
    <w:p>
      <w:pPr>
        <w:pStyle w:val="8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7"/>
          <w:sz w:val="24"/>
          <w:szCs w:val="24"/>
        </w:rPr>
        <w:t>[Web Admin Dashboard] &lt;---analytics &amp; management--- [Service Logs &amp; Payments]</w:t>
      </w:r>
    </w:p>
    <w:p>
      <w:pPr>
        <w:pStyle w:val="9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 xml:space="preserve">This framework shows how </w:t>
      </w:r>
      <w:r>
        <w:rPr>
          <w:rStyle w:val="10"/>
          <w:b w:val="0"/>
          <w:bCs w:val="0"/>
          <w:sz w:val="24"/>
          <w:szCs w:val="24"/>
        </w:rPr>
        <w:t>farmers’ requests</w:t>
      </w:r>
      <w:r>
        <w:rPr>
          <w:sz w:val="24"/>
          <w:szCs w:val="24"/>
        </w:rPr>
        <w:t xml:space="preserve"> flow through the system, how </w:t>
      </w:r>
      <w:r>
        <w:rPr>
          <w:rStyle w:val="10"/>
          <w:b w:val="0"/>
          <w:bCs w:val="0"/>
          <w:sz w:val="24"/>
          <w:szCs w:val="24"/>
        </w:rPr>
        <w:t>operators respond</w:t>
      </w:r>
      <w:r>
        <w:rPr>
          <w:sz w:val="24"/>
          <w:szCs w:val="24"/>
        </w:rPr>
        <w:t xml:space="preserve">, and how </w:t>
      </w:r>
      <w:r>
        <w:rPr>
          <w:rStyle w:val="10"/>
          <w:b w:val="0"/>
          <w:bCs w:val="0"/>
          <w:sz w:val="24"/>
          <w:szCs w:val="24"/>
        </w:rPr>
        <w:t>admins monitor and manag</w:t>
      </w:r>
      <w:r>
        <w:rPr>
          <w:rStyle w:val="10"/>
          <w:sz w:val="24"/>
          <w:szCs w:val="24"/>
        </w:rPr>
        <w:t>e</w:t>
      </w:r>
      <w:r>
        <w:rPr>
          <w:sz w:val="24"/>
          <w:szCs w:val="24"/>
        </w:rPr>
        <w:t xml:space="preserve"> all services (Laudon &amp; Laudon, 2020).</w:t>
      </w:r>
    </w:p>
    <w:p>
      <w:pPr>
        <w:keepNext w:val="0"/>
        <w:keepLines w:val="0"/>
        <w:widowControl/>
        <w:suppressLineNumbers w:val="0"/>
        <w:rPr>
          <w:sz w:val="24"/>
          <w:szCs w:val="24"/>
        </w:rPr>
      </w:pPr>
    </w:p>
    <w:p>
      <w:pPr>
        <w:keepNext w:val="0"/>
        <w:keepLines w:val="0"/>
        <w:widowControl/>
        <w:suppressLineNumbers w:val="0"/>
        <w:rPr>
          <w:sz w:val="24"/>
          <w:szCs w:val="24"/>
        </w:rPr>
      </w:pPr>
    </w:p>
    <w:p>
      <w:pPr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4. Method</w:t>
      </w:r>
    </w:p>
    <w:p>
      <w:pPr>
        <w:pStyle w:val="4"/>
        <w:keepNext w:val="0"/>
        <w:keepLines w:val="0"/>
        <w:widowControl/>
        <w:suppressLineNumbers w:val="0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4.1 Proposed Source of Data</w:t>
      </w:r>
    </w:p>
    <w:p>
      <w:pPr>
        <w:pStyle w:val="9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0"/>
          <w:sz w:val="24"/>
          <w:szCs w:val="24"/>
        </w:rPr>
        <w:t>Primary Data:</w:t>
      </w:r>
      <w:r>
        <w:rPr>
          <w:sz w:val="24"/>
          <w:szCs w:val="24"/>
        </w:rPr>
        <w:t xml:space="preserve"> Feedback from farmers and tractor operators using the prototype (Wang &amp; Li, 2021).</w:t>
      </w:r>
    </w:p>
    <w:p>
      <w:pPr>
        <w:pStyle w:val="9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0"/>
          <w:sz w:val="24"/>
          <w:szCs w:val="24"/>
        </w:rPr>
        <w:t>Secondary Data:</w:t>
      </w:r>
      <w:r>
        <w:rPr>
          <w:sz w:val="24"/>
          <w:szCs w:val="24"/>
        </w:rPr>
        <w:t xml:space="preserve"> Literature on mechanized farming challenges, farm service platforms, and digital solutions in agriculture (Alene &amp; Coulibaly, 2009; KNBS, 2020).</w:t>
      </w:r>
    </w:p>
    <w:p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b w:val="0"/>
          <w:bCs w:val="0"/>
          <w:sz w:val="24"/>
          <w:szCs w:val="24"/>
        </w:rPr>
        <w:t>4.2 Method of Data Collection</w:t>
      </w:r>
    </w:p>
    <w:p>
      <w:pPr>
        <w:pStyle w:val="9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0"/>
          <w:sz w:val="24"/>
          <w:szCs w:val="24"/>
        </w:rPr>
        <w:t>Questionnaires / Surveys:</w:t>
      </w:r>
      <w:r>
        <w:rPr>
          <w:sz w:val="24"/>
          <w:szCs w:val="24"/>
        </w:rPr>
        <w:t xml:space="preserve"> To collect farmers’ and operators’ opinions on usability, convenience, and efficiency (Wang &amp; Li, 2021).</w:t>
      </w:r>
    </w:p>
    <w:p>
      <w:pPr>
        <w:pStyle w:val="9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0"/>
          <w:sz w:val="24"/>
          <w:szCs w:val="24"/>
        </w:rPr>
        <w:t>Interviews:</w:t>
      </w:r>
      <w:r>
        <w:rPr>
          <w:sz w:val="24"/>
          <w:szCs w:val="24"/>
        </w:rPr>
        <w:t xml:space="preserve"> Informal interviews with a few operators and farmers for qualitative insights (Alene &amp; Coulibaly, 2009).</w:t>
      </w:r>
    </w:p>
    <w:p>
      <w:pPr>
        <w:pStyle w:val="9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0"/>
          <w:sz w:val="24"/>
          <w:szCs w:val="24"/>
        </w:rPr>
        <w:t>System Logs:</w:t>
      </w:r>
      <w:r>
        <w:rPr>
          <w:sz w:val="24"/>
          <w:szCs w:val="24"/>
        </w:rPr>
        <w:t xml:space="preserve"> Automatically collected data from the platform, such as booking frequency, tractor utilization, and payment completion rates (Laudon &amp; Laudon, 2020).</w:t>
      </w:r>
    </w:p>
    <w:p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4.3 Method of Analysis</w:t>
      </w:r>
    </w:p>
    <w:p>
      <w:pPr>
        <w:pStyle w:val="9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0"/>
          <w:sz w:val="24"/>
          <w:szCs w:val="24"/>
        </w:rPr>
        <w:t>Quantitative Analysis:</w:t>
      </w:r>
      <w:r>
        <w:rPr>
          <w:sz w:val="24"/>
          <w:szCs w:val="24"/>
        </w:rPr>
        <w:t xml:space="preserve"> Statistical summaries of booking data, usage patterns, and ratings (KNBS, 2020).</w:t>
      </w:r>
    </w:p>
    <w:p>
      <w:pPr>
        <w:pStyle w:val="9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0"/>
          <w:sz w:val="24"/>
          <w:szCs w:val="24"/>
        </w:rPr>
        <w:t>Qualitative Analysis:</w:t>
      </w:r>
      <w:r>
        <w:rPr>
          <w:sz w:val="24"/>
          <w:szCs w:val="24"/>
        </w:rPr>
        <w:t xml:space="preserve"> Thematic analysis of feedback from surveys and interviews to identify usability issues, perceived benefits, and challenges (Wang &amp; Li, 2021).</w:t>
      </w:r>
    </w:p>
    <w:p>
      <w:pPr>
        <w:keepNext w:val="0"/>
        <w:keepLines w:val="0"/>
        <w:widowControl/>
        <w:suppressLineNumbers w:val="0"/>
        <w:rPr>
          <w:sz w:val="24"/>
          <w:szCs w:val="24"/>
        </w:rPr>
      </w:pPr>
    </w:p>
    <w:p>
      <w:pPr>
        <w:keepNext w:val="0"/>
        <w:keepLines w:val="0"/>
        <w:widowControl/>
        <w:suppressLineNumbers w:val="0"/>
        <w:rPr>
          <w:sz w:val="24"/>
          <w:szCs w:val="24"/>
        </w:rPr>
      </w:pPr>
    </w:p>
    <w:p>
      <w:pPr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>
      <w:pPr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>
      <w:pPr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>
      <w:pPr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>
      <w:pPr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5. Contribution to Knowledge / Originality</w:t>
      </w:r>
    </w:p>
    <w:p>
      <w:pPr>
        <w:pStyle w:val="9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 xml:space="preserve">This project is </w:t>
      </w:r>
      <w:r>
        <w:rPr>
          <w:rStyle w:val="10"/>
          <w:b w:val="0"/>
          <w:bCs w:val="0"/>
          <w:sz w:val="24"/>
          <w:szCs w:val="24"/>
        </w:rPr>
        <w:t>original and relevant</w:t>
      </w:r>
      <w:r>
        <w:rPr>
          <w:sz w:val="24"/>
          <w:szCs w:val="24"/>
        </w:rPr>
        <w:t xml:space="preserve"> because:</w:t>
      </w:r>
    </w:p>
    <w:p>
      <w:pPr>
        <w:pStyle w:val="9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It adapts digital ride-hailing concepts to the agricultural sector in Kenya (Laudon &amp; Laudon, 2020).</w:t>
      </w:r>
    </w:p>
    <w:p>
      <w:pPr>
        <w:pStyle w:val="9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 xml:space="preserve">It demonstrates </w:t>
      </w:r>
      <w:r>
        <w:rPr>
          <w:rStyle w:val="10"/>
          <w:b w:val="0"/>
          <w:bCs w:val="0"/>
          <w:sz w:val="24"/>
          <w:szCs w:val="24"/>
        </w:rPr>
        <w:t>integration of mobile technology, real-time tracking, and digital payments</w:t>
      </w:r>
      <w:r>
        <w:rPr>
          <w:sz w:val="24"/>
          <w:szCs w:val="24"/>
        </w:rPr>
        <w:t xml:space="preserve"> for farm service delivery (Wang &amp; Li, 2021).</w:t>
      </w:r>
    </w:p>
    <w:p>
      <w:pPr>
        <w:pStyle w:val="9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 xml:space="preserve">The system provides </w:t>
      </w:r>
      <w:r>
        <w:rPr>
          <w:rStyle w:val="10"/>
          <w:b w:val="0"/>
          <w:bCs w:val="0"/>
          <w:sz w:val="24"/>
          <w:szCs w:val="24"/>
        </w:rPr>
        <w:t>actionable insights for operators and administrators</w:t>
      </w:r>
      <w:r>
        <w:rPr>
          <w:b w:val="0"/>
          <w:bCs w:val="0"/>
          <w:sz w:val="24"/>
          <w:szCs w:val="24"/>
        </w:rPr>
        <w:t xml:space="preserve"> </w:t>
      </w:r>
      <w:r>
        <w:rPr>
          <w:sz w:val="24"/>
          <w:szCs w:val="24"/>
        </w:rPr>
        <w:t>through analytics dashboards (KNBS, 2020).</w:t>
      </w:r>
    </w:p>
    <w:p>
      <w:pPr>
        <w:pStyle w:val="9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 xml:space="preserve">It has practical implications for improving </w:t>
      </w:r>
      <w:r>
        <w:rPr>
          <w:rStyle w:val="10"/>
          <w:b w:val="0"/>
          <w:bCs w:val="0"/>
          <w:sz w:val="24"/>
          <w:szCs w:val="24"/>
        </w:rPr>
        <w:t>resource utilization, service efficiency, and farmer productivity</w:t>
      </w:r>
      <w:r>
        <w:rPr>
          <w:sz w:val="24"/>
          <w:szCs w:val="24"/>
        </w:rPr>
        <w:t xml:space="preserve"> (Alene &amp; Coulibaly, 2009).</w:t>
      </w:r>
    </w:p>
    <w:p>
      <w:pPr>
        <w:pStyle w:val="9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 xml:space="preserve">The project will </w:t>
      </w:r>
      <w:r>
        <w:rPr>
          <w:rStyle w:val="10"/>
          <w:b w:val="0"/>
          <w:bCs w:val="0"/>
          <w:sz w:val="24"/>
          <w:szCs w:val="24"/>
        </w:rPr>
        <w:t>showcase mastery of digital system design, mobile and web development, and research methodology</w:t>
      </w:r>
      <w:r>
        <w:rPr>
          <w:sz w:val="24"/>
          <w:szCs w:val="24"/>
        </w:rPr>
        <w:t>, while offering a prototype that could potentially scale into a real-world solution for rural mechanized farming (Laudon &amp; Laudon, 2020).</w:t>
      </w:r>
    </w:p>
    <w:p>
      <w:pPr>
        <w:rPr>
          <w:rFonts w:hint="default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ans">
    <w:panose1 w:val="020B0604020202020204"/>
    <w:charset w:val="00"/>
    <w:family w:val="auto"/>
    <w:pitch w:val="default"/>
    <w:sig w:usb0="E0000AFF" w:usb1="500078FF" w:usb2="00000021" w:usb3="00000000" w:csb0="600001BF" w:csb1="DFF7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Liberation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Liberation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Liberation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DejaVu Sans">
    <w:altName w:val="PakType Naskh Bas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akType Naskh Basic">
    <w:panose1 w:val="00000400000000000000"/>
    <w:charset w:val="00"/>
    <w:family w:val="auto"/>
    <w:pitch w:val="default"/>
    <w:sig w:usb0="80006003" w:usb1="8000000A" w:usb2="00000008" w:usb3="00000000" w:csb0="00000041" w:csb1="20080000"/>
  </w:font>
  <w:font w:name="Calibri Light">
    <w:altName w:val="Liberation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PakType Naskh Bas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adea">
    <w:panose1 w:val="02040503050406030204"/>
    <w:charset w:val="00"/>
    <w:family w:val="auto"/>
    <w:pitch w:val="default"/>
    <w:sig w:usb0="00000007" w:usb1="00000000" w:usb2="00000000" w:usb3="00000000" w:csb0="20000093" w:csb1="00000000"/>
  </w:font>
  <w:font w:name="Cantarell">
    <w:panose1 w:val="02000503000000000000"/>
    <w:charset w:val="00"/>
    <w:family w:val="auto"/>
    <w:pitch w:val="default"/>
    <w:sig w:usb0="E00002FF" w:usb1="4000217B" w:usb2="00000000" w:usb3="00000000" w:csb0="2000019F" w:csb1="00000000"/>
  </w:font>
  <w:font w:name="Cantarell Thin">
    <w:panose1 w:val="00000000000000000000"/>
    <w:charset w:val="00"/>
    <w:family w:val="auto"/>
    <w:pitch w:val="default"/>
    <w:sig w:usb0="E00002FF" w:usb1="4000217B" w:usb2="00000000" w:usb3="00000000" w:csb0="2000019F" w:csb1="00000000"/>
  </w:font>
  <w:font w:name="Montserrat Black">
    <w:panose1 w:val="00000000000000000000"/>
    <w:charset w:val="00"/>
    <w:family w:val="auto"/>
    <w:pitch w:val="default"/>
    <w:sig w:usb0="A00002FF" w:usb1="4000247B" w:usb2="00000000" w:usb3="00000000" w:csb0="20000197" w:csb1="00000000"/>
  </w:font>
  <w:font w:name="Montserrat Light">
    <w:panose1 w:val="00000000000000000000"/>
    <w:charset w:val="00"/>
    <w:family w:val="auto"/>
    <w:pitch w:val="default"/>
    <w:sig w:usb0="A00002FF" w:usb1="4000247B" w:usb2="00000000" w:usb3="00000000" w:csb0="20000197" w:csb1="00000000"/>
  </w:font>
  <w:font w:name="Noto Serif CJK TC">
    <w:panose1 w:val="02020200000000000000"/>
    <w:charset w:val="88"/>
    <w:family w:val="auto"/>
    <w:pitch w:val="default"/>
    <w:sig w:usb0="30000083" w:usb1="2BDF3C10" w:usb2="00000016" w:usb3="00000000" w:csb0="603A0107" w:csb1="00000000"/>
  </w:font>
  <w:font w:name="P052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Source Code Pro">
    <w:panose1 w:val="020B0509030403020204"/>
    <w:charset w:val="00"/>
    <w:family w:val="auto"/>
    <w:pitch w:val="default"/>
    <w:sig w:usb0="200002F7" w:usb1="02003803" w:usb2="00000000" w:usb3="00000000" w:csb0="6000019F" w:csb1="00000000"/>
  </w:font>
  <w:font w:name="RIT Meera New">
    <w:panose1 w:val="00000500000000000000"/>
    <w:charset w:val="00"/>
    <w:family w:val="auto"/>
    <w:pitch w:val="default"/>
    <w:sig w:usb0="80800001" w:usb1="00002002" w:usb2="00000000" w:usb3="00000000" w:csb0="00000001" w:csb1="00000000"/>
  </w:font>
  <w:font w:name="RIT Rachana">
    <w:panose1 w:val="02000603000000000000"/>
    <w:charset w:val="00"/>
    <w:family w:val="auto"/>
    <w:pitch w:val="default"/>
    <w:sig w:usb0="80800001" w:usb1="00002000" w:usb2="00000000" w:usb3="00000000" w:csb0="00000001" w:csb1="00000000"/>
  </w:font>
  <w:font w:name="URW Bookman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URW Gothic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Vazirmatn">
    <w:panose1 w:val="00000000000000000000"/>
    <w:charset w:val="00"/>
    <w:family w:val="auto"/>
    <w:pitch w:val="default"/>
    <w:sig w:usb0="80002003" w:usb1="80000000" w:usb2="00000008" w:usb3="00000000" w:csb0="00000041" w:csb1="20080000"/>
  </w:font>
  <w:font w:name="STIX">
    <w:panose1 w:val="02020603050405020304"/>
    <w:charset w:val="00"/>
    <w:family w:val="auto"/>
    <w:pitch w:val="default"/>
    <w:sig w:usb0="A00002FF" w:usb1="4000FDFF" w:usb2="02000020" w:usb3="00000000" w:csb0="200001FF" w:csb1="DFFF0000"/>
  </w:font>
  <w:font w:name="Noto Serif Hebrew">
    <w:panose1 w:val="00000000000000000000"/>
    <w:charset w:val="00"/>
    <w:family w:val="auto"/>
    <w:pitch w:val="default"/>
    <w:sig w:usb0="80000803" w:usb1="40002002" w:usb2="00000000" w:usb3="00000000" w:csb0="0000002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C7FD8E7"/>
    <w:multiLevelType w:val="multilevel"/>
    <w:tmpl w:val="EC7FD8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BDFC509"/>
    <w:rsid w:val="DBDFC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18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2026-02-18T09:25:00Z</dcterms:created>
  <dc:creator>abednegokaume</dc:creator>
  <cp:lastModifiedBy>abednegokaume</cp:lastModifiedBy>
  <dcterms:modified xsi:type="dcterms:W3CDTF">2026-02-18T09:59:11Z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