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E960" w14:textId="013D4054" w:rsidR="00CE446D" w:rsidRPr="002A6EA9" w:rsidRDefault="002A6EA9" w:rsidP="002A6EA9">
      <w:pPr>
        <w:pStyle w:val="Title"/>
        <w:jc w:val="left"/>
        <w:rPr>
          <w:b/>
          <w:bCs/>
          <w:color w:val="C00000"/>
          <w:sz w:val="72"/>
          <w:szCs w:val="72"/>
        </w:rPr>
      </w:pPr>
      <w:bookmarkStart w:id="0" w:name="X6d8289c414ab0d31136660c846b4926cfc47300"/>
      <w:r w:rsidRPr="002A6EA9">
        <w:rPr>
          <w:b/>
          <w:bCs/>
          <w:noProof/>
          <w:sz w:val="72"/>
          <w:szCs w:val="72"/>
        </w:rPr>
        <w:drawing>
          <wp:anchor distT="0" distB="0" distL="114300" distR="114300" simplePos="0" relativeHeight="251682304" behindDoc="0" locked="0" layoutInCell="1" allowOverlap="1" wp14:anchorId="7029C71B" wp14:editId="6BE032B0">
            <wp:simplePos x="0" y="0"/>
            <wp:positionH relativeFrom="column">
              <wp:posOffset>4981575</wp:posOffset>
            </wp:positionH>
            <wp:positionV relativeFrom="paragraph">
              <wp:posOffset>-654685</wp:posOffset>
            </wp:positionV>
            <wp:extent cx="1828800" cy="749993"/>
            <wp:effectExtent l="0" t="0" r="0" b="0"/>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749993"/>
                    </a:xfrm>
                    <a:prstGeom prst="rect">
                      <a:avLst/>
                    </a:prstGeom>
                  </pic:spPr>
                </pic:pic>
              </a:graphicData>
            </a:graphic>
          </wp:anchor>
        </w:drawing>
      </w:r>
      <w:r w:rsidRPr="002A6EA9">
        <w:rPr>
          <w:b/>
          <w:bCs/>
          <w:color w:val="C00000"/>
          <w:sz w:val="72"/>
          <w:szCs w:val="72"/>
        </w:rPr>
        <w:t>DDoS Attack Detection Using ResNeXt50-32x4d with MindSpore Framework</w:t>
      </w:r>
    </w:p>
    <w:p w14:paraId="0D28EB4F" w14:textId="77777777" w:rsidR="00CE446D" w:rsidRPr="002A6EA9" w:rsidRDefault="00E60AF2" w:rsidP="002A6EA9">
      <w:pPr>
        <w:pStyle w:val="Title"/>
        <w:jc w:val="left"/>
        <w:rPr>
          <w:rFonts w:asciiTheme="minorHAnsi" w:hAnsiTheme="minorHAnsi"/>
          <w:i/>
          <w:iCs/>
          <w:color w:val="C00000"/>
          <w:sz w:val="40"/>
          <w:szCs w:val="40"/>
        </w:rPr>
      </w:pPr>
      <w:bookmarkStart w:id="1" w:name="Xf3b8d97b81b6fc173fdc68a675efba73151a430"/>
      <w:r w:rsidRPr="002A6EA9">
        <w:rPr>
          <w:rFonts w:asciiTheme="minorHAnsi" w:hAnsiTheme="minorHAnsi"/>
          <w:i/>
          <w:iCs/>
          <w:color w:val="C00000"/>
          <w:sz w:val="40"/>
          <w:szCs w:val="40"/>
        </w:rPr>
        <w:t>A Deep Learning Approach to SYN Flood DDoS Detection</w:t>
      </w:r>
    </w:p>
    <w:p w14:paraId="260B4163" w14:textId="77777777" w:rsidR="002A6EA9" w:rsidRPr="002A6EA9" w:rsidRDefault="002A6EA9" w:rsidP="002A6EA9">
      <w:pPr>
        <w:pStyle w:val="BodyText"/>
      </w:pPr>
    </w:p>
    <w:p w14:paraId="46958C21" w14:textId="77777777" w:rsidR="004A66D0" w:rsidRDefault="00E60AF2" w:rsidP="004A66D0">
      <w:pPr>
        <w:pStyle w:val="FirstParagraph"/>
        <w:rPr>
          <w:rFonts w:asciiTheme="majorBidi" w:hAnsiTheme="majorBidi" w:cstheme="majorBidi"/>
          <w:sz w:val="28"/>
          <w:szCs w:val="28"/>
        </w:rPr>
      </w:pPr>
      <w:r w:rsidRPr="002A6EA9">
        <w:rPr>
          <w:rFonts w:asciiTheme="majorBidi" w:hAnsiTheme="majorBidi" w:cstheme="majorBidi"/>
          <w:b/>
          <w:bCs/>
          <w:sz w:val="28"/>
          <w:szCs w:val="28"/>
        </w:rPr>
        <w:t>Huawei ICT Competition 202</w:t>
      </w:r>
      <w:r w:rsidR="002A6EA9" w:rsidRPr="002A6EA9">
        <w:rPr>
          <w:rFonts w:asciiTheme="majorBidi" w:hAnsiTheme="majorBidi" w:cstheme="majorBidi"/>
          <w:b/>
          <w:bCs/>
          <w:sz w:val="28"/>
          <w:szCs w:val="28"/>
        </w:rPr>
        <w:t>6</w:t>
      </w:r>
      <w:r w:rsidRPr="002A6EA9">
        <w:rPr>
          <w:rFonts w:asciiTheme="majorBidi" w:hAnsiTheme="majorBidi" w:cstheme="majorBidi"/>
          <w:sz w:val="28"/>
          <w:szCs w:val="28"/>
        </w:rPr>
        <w:br/>
      </w:r>
      <w:r w:rsidRPr="002A6EA9">
        <w:rPr>
          <w:rFonts w:asciiTheme="majorBidi" w:hAnsiTheme="majorBidi" w:cstheme="majorBidi"/>
          <w:b/>
          <w:bCs/>
          <w:sz w:val="28"/>
          <w:szCs w:val="28"/>
        </w:rPr>
        <w:t>Framework:</w:t>
      </w:r>
      <w:r w:rsidRPr="002A6EA9">
        <w:rPr>
          <w:rFonts w:asciiTheme="majorBidi" w:hAnsiTheme="majorBidi" w:cstheme="majorBidi"/>
          <w:sz w:val="28"/>
          <w:szCs w:val="28"/>
        </w:rPr>
        <w:t xml:space="preserve"> </w:t>
      </w:r>
      <w:proofErr w:type="spellStart"/>
      <w:r w:rsidRPr="002A6EA9">
        <w:rPr>
          <w:rFonts w:asciiTheme="majorBidi" w:hAnsiTheme="majorBidi" w:cstheme="majorBidi"/>
          <w:sz w:val="28"/>
          <w:szCs w:val="28"/>
        </w:rPr>
        <w:t>MindSpore</w:t>
      </w:r>
      <w:proofErr w:type="spellEnd"/>
      <w:r w:rsidRPr="002A6EA9">
        <w:rPr>
          <w:rFonts w:asciiTheme="majorBidi" w:hAnsiTheme="majorBidi" w:cstheme="majorBidi"/>
          <w:sz w:val="28"/>
          <w:szCs w:val="28"/>
        </w:rPr>
        <w:br/>
      </w:r>
      <w:r w:rsidRPr="002A6EA9">
        <w:rPr>
          <w:rFonts w:asciiTheme="majorBidi" w:hAnsiTheme="majorBidi" w:cstheme="majorBidi"/>
          <w:b/>
          <w:bCs/>
          <w:sz w:val="28"/>
          <w:szCs w:val="28"/>
        </w:rPr>
        <w:t>Architecture:</w:t>
      </w:r>
      <w:r w:rsidRPr="002A6EA9">
        <w:rPr>
          <w:rFonts w:asciiTheme="majorBidi" w:hAnsiTheme="majorBidi" w:cstheme="majorBidi"/>
          <w:sz w:val="28"/>
          <w:szCs w:val="28"/>
        </w:rPr>
        <w:t xml:space="preserve"> ResNeXt50-32x4d</w:t>
      </w:r>
      <w:r w:rsidRPr="002A6EA9">
        <w:rPr>
          <w:rFonts w:asciiTheme="majorBidi" w:hAnsiTheme="majorBidi" w:cstheme="majorBidi"/>
          <w:sz w:val="28"/>
          <w:szCs w:val="28"/>
        </w:rPr>
        <w:br/>
      </w:r>
      <w:r w:rsidRPr="002A6EA9">
        <w:rPr>
          <w:rFonts w:asciiTheme="majorBidi" w:hAnsiTheme="majorBidi" w:cstheme="majorBidi"/>
          <w:b/>
          <w:bCs/>
          <w:sz w:val="28"/>
          <w:szCs w:val="28"/>
        </w:rPr>
        <w:t>Reported Accuracy:</w:t>
      </w:r>
      <w:r w:rsidRPr="002A6EA9">
        <w:rPr>
          <w:rFonts w:asciiTheme="majorBidi" w:hAnsiTheme="majorBidi" w:cstheme="majorBidi"/>
          <w:sz w:val="28"/>
          <w:szCs w:val="28"/>
        </w:rPr>
        <w:t xml:space="preserve"> 97.5%</w:t>
      </w:r>
    </w:p>
    <w:p w14:paraId="15E886CD" w14:textId="5C97CCB8" w:rsidR="004A66D0" w:rsidRPr="004A66D0" w:rsidRDefault="004A66D0" w:rsidP="004A66D0">
      <w:pPr>
        <w:pStyle w:val="FirstParagraph"/>
        <w:rPr>
          <w:rFonts w:asciiTheme="majorBidi" w:hAnsiTheme="majorBidi" w:cstheme="majorBidi"/>
          <w:sz w:val="28"/>
          <w:szCs w:val="28"/>
        </w:rPr>
      </w:pPr>
      <w:r>
        <w:rPr>
          <w:rFonts w:asciiTheme="majorBidi" w:hAnsiTheme="majorBidi" w:cstheme="majorBidi"/>
          <w:sz w:val="28"/>
          <w:szCs w:val="28"/>
        </w:rPr>
        <w:br/>
      </w:r>
      <w:r w:rsidRPr="004A66D0">
        <w:rPr>
          <w:rFonts w:asciiTheme="majorBidi" w:hAnsiTheme="majorBidi" w:cstheme="majorBidi"/>
          <w:sz w:val="28"/>
          <w:szCs w:val="28"/>
        </w:rPr>
        <w:t>Prepared By: TEAM SYN SHIELD</w:t>
      </w:r>
    </w:p>
    <w:p w14:paraId="14882F02" w14:textId="77777777" w:rsidR="004A66D0" w:rsidRPr="004A66D0" w:rsidRDefault="004A66D0" w:rsidP="004A66D0">
      <w:pPr>
        <w:pStyle w:val="FirstParagraph"/>
        <w:rPr>
          <w:rFonts w:asciiTheme="majorBidi" w:hAnsiTheme="majorBidi" w:cstheme="majorBidi"/>
          <w:sz w:val="28"/>
          <w:szCs w:val="28"/>
        </w:rPr>
      </w:pPr>
      <w:proofErr w:type="gramStart"/>
      <w:r w:rsidRPr="004A66D0">
        <w:rPr>
          <w:rFonts w:asciiTheme="majorBidi" w:hAnsiTheme="majorBidi" w:cstheme="majorBidi"/>
          <w:sz w:val="28"/>
          <w:szCs w:val="28"/>
        </w:rPr>
        <w:t>Instructor :</w:t>
      </w:r>
      <w:proofErr w:type="gramEnd"/>
      <w:r w:rsidRPr="004A66D0">
        <w:rPr>
          <w:rFonts w:asciiTheme="majorBidi" w:hAnsiTheme="majorBidi" w:cstheme="majorBidi"/>
          <w:sz w:val="28"/>
          <w:szCs w:val="28"/>
        </w:rPr>
        <w:t xml:space="preserve"> Ali Nassar</w:t>
      </w:r>
    </w:p>
    <w:p w14:paraId="47800C9C" w14:textId="77777777" w:rsidR="004A66D0" w:rsidRPr="004A66D0" w:rsidRDefault="004A66D0" w:rsidP="004A66D0">
      <w:pPr>
        <w:pStyle w:val="FirstParagraph"/>
        <w:rPr>
          <w:rFonts w:asciiTheme="majorBidi" w:hAnsiTheme="majorBidi" w:cstheme="majorBidi"/>
          <w:sz w:val="28"/>
          <w:szCs w:val="28"/>
        </w:rPr>
      </w:pPr>
      <w:r w:rsidRPr="004A66D0">
        <w:rPr>
          <w:rFonts w:asciiTheme="majorBidi" w:hAnsiTheme="majorBidi" w:cstheme="majorBidi"/>
          <w:sz w:val="28"/>
          <w:szCs w:val="28"/>
        </w:rPr>
        <w:t>Mohammad Farhat</w:t>
      </w:r>
    </w:p>
    <w:p w14:paraId="16708EF2" w14:textId="77777777" w:rsidR="004A66D0" w:rsidRPr="004A66D0" w:rsidRDefault="004A66D0" w:rsidP="004A66D0">
      <w:pPr>
        <w:pStyle w:val="FirstParagraph"/>
        <w:rPr>
          <w:rFonts w:asciiTheme="majorBidi" w:hAnsiTheme="majorBidi" w:cstheme="majorBidi"/>
          <w:sz w:val="28"/>
          <w:szCs w:val="28"/>
        </w:rPr>
      </w:pPr>
      <w:proofErr w:type="spellStart"/>
      <w:r w:rsidRPr="004A66D0">
        <w:rPr>
          <w:rFonts w:asciiTheme="majorBidi" w:hAnsiTheme="majorBidi" w:cstheme="majorBidi"/>
          <w:sz w:val="28"/>
          <w:szCs w:val="28"/>
        </w:rPr>
        <w:t>Wafik</w:t>
      </w:r>
      <w:proofErr w:type="spellEnd"/>
      <w:r w:rsidRPr="004A66D0">
        <w:rPr>
          <w:rFonts w:asciiTheme="majorBidi" w:hAnsiTheme="majorBidi" w:cstheme="majorBidi"/>
          <w:sz w:val="28"/>
          <w:szCs w:val="28"/>
        </w:rPr>
        <w:t xml:space="preserve"> Ibrahim</w:t>
      </w:r>
    </w:p>
    <w:p w14:paraId="77289E52" w14:textId="77777777" w:rsidR="004A66D0" w:rsidRPr="004A66D0" w:rsidRDefault="004A66D0" w:rsidP="004A66D0">
      <w:pPr>
        <w:pStyle w:val="FirstParagraph"/>
        <w:rPr>
          <w:rFonts w:asciiTheme="majorBidi" w:hAnsiTheme="majorBidi" w:cstheme="majorBidi"/>
          <w:sz w:val="28"/>
          <w:szCs w:val="28"/>
        </w:rPr>
      </w:pPr>
      <w:r w:rsidRPr="004A66D0">
        <w:rPr>
          <w:rFonts w:asciiTheme="majorBidi" w:hAnsiTheme="majorBidi" w:cstheme="majorBidi"/>
          <w:sz w:val="28"/>
          <w:szCs w:val="28"/>
        </w:rPr>
        <w:t>Abed Al Rida Nehme</w:t>
      </w:r>
    </w:p>
    <w:p w14:paraId="75D7EAAC" w14:textId="6C4EA9C5" w:rsidR="00CE446D" w:rsidRPr="002A6EA9" w:rsidRDefault="00CE446D">
      <w:pPr>
        <w:pStyle w:val="FirstParagraph"/>
        <w:rPr>
          <w:rFonts w:asciiTheme="majorBidi" w:hAnsiTheme="majorBidi" w:cstheme="majorBidi"/>
          <w:sz w:val="28"/>
          <w:szCs w:val="28"/>
        </w:rPr>
      </w:pPr>
    </w:p>
    <w:p w14:paraId="7752B26E" w14:textId="77777777" w:rsidR="00CE446D" w:rsidRDefault="00E60AF2">
      <w:r>
        <w:pict w14:anchorId="406F00A8">
          <v:rect id="_x0000_i1026" style="width:0;height:1.5pt" o:hralign="center" o:hrstd="t" o:hr="t"/>
        </w:pict>
      </w:r>
    </w:p>
    <w:p w14:paraId="3A94202B" w14:textId="77777777" w:rsidR="00CE446D" w:rsidRDefault="00E60AF2" w:rsidP="002A6EA9">
      <w:pPr>
        <w:pStyle w:val="Heading1"/>
      </w:pPr>
      <w:bookmarkStart w:id="2" w:name="_Toc219334760"/>
      <w:bookmarkEnd w:id="1"/>
      <w:r>
        <w:t>Abstract</w:t>
      </w:r>
      <w:bookmarkEnd w:id="2"/>
    </w:p>
    <w:p w14:paraId="5FA2F559" w14:textId="77777777" w:rsidR="00CE446D" w:rsidRPr="002A6EA9" w:rsidRDefault="00E60AF2" w:rsidP="00B85E7B">
      <w:pPr>
        <w:pStyle w:val="FirstParagraph"/>
        <w:spacing w:line="360" w:lineRule="auto"/>
        <w:jc w:val="lowKashida"/>
        <w:rPr>
          <w:rFonts w:asciiTheme="majorBidi" w:hAnsiTheme="majorBidi" w:cstheme="majorBidi"/>
        </w:rPr>
      </w:pPr>
      <w:r w:rsidRPr="002A6EA9">
        <w:rPr>
          <w:rFonts w:asciiTheme="majorBidi" w:hAnsiTheme="majorBidi" w:cstheme="majorBidi"/>
        </w:rPr>
        <w:t xml:space="preserve">This project presents a comprehensive implementation of a deep learning–based system for detecting SYN Flood Distributed Denial of Service (DDoS) attacks using the ResNeXt50-32x4d convolutional neural network architecture. Built upon the research methodology from </w:t>
      </w:r>
      <w:r w:rsidRPr="002A6EA9">
        <w:rPr>
          <w:rFonts w:asciiTheme="majorBidi" w:hAnsiTheme="majorBidi" w:cstheme="majorBidi"/>
          <w:i/>
          <w:iCs/>
        </w:rPr>
        <w:t>ResNet-Based Detection of SYN Flood DDoS Attacks</w:t>
      </w:r>
      <w:r w:rsidRPr="002A6EA9">
        <w:rPr>
          <w:rFonts w:asciiTheme="majorBidi" w:hAnsiTheme="majorBidi" w:cstheme="majorBidi"/>
        </w:rPr>
        <w:t xml:space="preserve"> (Bazzi et al., 2023), this work extends the original approach by implementing it using Huawei’s MindSpore framework and the MindCV model library. Network packet capture (PCAP) files are converted into grayscale images and processed by a ResNeXt50-32x4d model for binary classification between attack and normal traffic. The </w:t>
      </w:r>
      <w:r w:rsidRPr="002A6EA9">
        <w:rPr>
          <w:rFonts w:asciiTheme="majorBidi" w:hAnsiTheme="majorBidi" w:cstheme="majorBidi"/>
        </w:rPr>
        <w:lastRenderedPageBreak/>
        <w:t>implementation supports multiple deployment formats (MindIR, AIR, ONNX) and validates the reported 97.5% accuracy benchmark while enhancing</w:t>
      </w:r>
      <w:r w:rsidRPr="002A6EA9">
        <w:rPr>
          <w:rFonts w:asciiTheme="majorBidi" w:hAnsiTheme="majorBidi" w:cstheme="majorBidi"/>
        </w:rPr>
        <w:t xml:space="preserve"> architectural efficiency and deployment readiness.</w:t>
      </w:r>
    </w:p>
    <w:p w14:paraId="09AB4E79" w14:textId="77777777" w:rsidR="00CE446D" w:rsidRPr="002A6EA9" w:rsidRDefault="00E60AF2" w:rsidP="00B85E7B">
      <w:pPr>
        <w:pStyle w:val="BodyText"/>
        <w:spacing w:line="360" w:lineRule="auto"/>
        <w:jc w:val="lowKashida"/>
        <w:rPr>
          <w:rFonts w:asciiTheme="majorBidi" w:hAnsiTheme="majorBidi" w:cstheme="majorBidi"/>
        </w:rPr>
      </w:pPr>
      <w:r w:rsidRPr="002A6EA9">
        <w:rPr>
          <w:rFonts w:asciiTheme="majorBidi" w:hAnsiTheme="majorBidi" w:cstheme="majorBidi"/>
          <w:b/>
          <w:bCs/>
        </w:rPr>
        <w:t>Keywords:</w:t>
      </w:r>
      <w:r w:rsidRPr="002A6EA9">
        <w:rPr>
          <w:rFonts w:asciiTheme="majorBidi" w:hAnsiTheme="majorBidi" w:cstheme="majorBidi"/>
        </w:rPr>
        <w:t xml:space="preserve"> DDoS Detection, SYN Flood, Deep Learning, ResNeXt50, MindSpore, Network Security</w:t>
      </w:r>
    </w:p>
    <w:p w14:paraId="3E04BCFC" w14:textId="453E44F5" w:rsidR="002A6EA9" w:rsidRDefault="00E60AF2" w:rsidP="00834C50">
      <w:r>
        <w:pict w14:anchorId="7D790D0C">
          <v:rect id="_x0000_i1027" style="width:0;height:1.5pt" o:hralign="center" o:bullet="t" o:hrstd="t" o:hr="t"/>
        </w:pict>
      </w:r>
      <w:r w:rsidR="002A6EA9">
        <w:br w:type="page"/>
      </w:r>
      <w:bookmarkStart w:id="3" w:name="X5e89c92abdea2980439555285059a3d2e5b6b3c"/>
      <w:bookmarkStart w:id="4" w:name="abstract"/>
    </w:p>
    <w:bookmarkStart w:id="5" w:name="table-of-contents" w:displacedByCustomXml="next"/>
    <w:sdt>
      <w:sdtPr>
        <w:rPr>
          <w:rFonts w:asciiTheme="minorHAnsi" w:eastAsiaTheme="minorHAnsi" w:hAnsiTheme="minorHAnsi" w:cstheme="minorBidi"/>
          <w:b w:val="0"/>
          <w:color w:val="auto"/>
          <w:sz w:val="24"/>
          <w:szCs w:val="24"/>
        </w:rPr>
        <w:id w:val="280233020"/>
        <w:docPartObj>
          <w:docPartGallery w:val="Table of Contents"/>
          <w:docPartUnique/>
        </w:docPartObj>
      </w:sdtPr>
      <w:sdtEndPr>
        <w:rPr>
          <w:bCs/>
          <w:noProof/>
        </w:rPr>
      </w:sdtEndPr>
      <w:sdtContent>
        <w:p w14:paraId="56D2F78C" w14:textId="77777777" w:rsidR="002A6EA9" w:rsidRDefault="002A6EA9" w:rsidP="002A6EA9">
          <w:pPr>
            <w:pStyle w:val="TOCHeading"/>
          </w:pPr>
          <w:r>
            <w:t>Table of Contents</w:t>
          </w:r>
        </w:p>
        <w:p w14:paraId="44A237B8" w14:textId="15DF0403" w:rsidR="00834C50" w:rsidRPr="00834C50" w:rsidRDefault="002A6EA9" w:rsidP="00834C50">
          <w:pPr>
            <w:pStyle w:val="TOC1"/>
            <w:rPr>
              <w:rFonts w:eastAsiaTheme="minorEastAsia"/>
              <w:kern w:val="2"/>
              <w:sz w:val="24"/>
              <w:szCs w:val="24"/>
              <w14:ligatures w14:val="standardContextual"/>
            </w:rPr>
          </w:pPr>
          <w:r w:rsidRPr="00834C50">
            <w:fldChar w:fldCharType="begin"/>
          </w:r>
          <w:r w:rsidRPr="00834C50">
            <w:instrText xml:space="preserve"> TOC \o "1-3" \h \z \u </w:instrText>
          </w:r>
          <w:r w:rsidRPr="00834C50">
            <w:fldChar w:fldCharType="separate"/>
          </w:r>
          <w:hyperlink w:anchor="_Toc219334760" w:history="1">
            <w:r w:rsidR="00834C50" w:rsidRPr="00834C50">
              <w:rPr>
                <w:rStyle w:val="Hyperlink"/>
              </w:rPr>
              <w:t>Abstract</w:t>
            </w:r>
            <w:r w:rsidR="00834C50" w:rsidRPr="00834C50">
              <w:rPr>
                <w:webHidden/>
              </w:rPr>
              <w:tab/>
            </w:r>
            <w:r w:rsidR="00834C50" w:rsidRPr="00834C50">
              <w:rPr>
                <w:webHidden/>
              </w:rPr>
              <w:fldChar w:fldCharType="begin"/>
            </w:r>
            <w:r w:rsidR="00834C50" w:rsidRPr="00834C50">
              <w:rPr>
                <w:webHidden/>
              </w:rPr>
              <w:instrText xml:space="preserve"> PAGEREF _Toc219334760 \h </w:instrText>
            </w:r>
            <w:r w:rsidR="00834C50" w:rsidRPr="00834C50">
              <w:rPr>
                <w:webHidden/>
              </w:rPr>
            </w:r>
            <w:r w:rsidR="00834C50" w:rsidRPr="00834C50">
              <w:rPr>
                <w:webHidden/>
              </w:rPr>
              <w:fldChar w:fldCharType="separate"/>
            </w:r>
            <w:r w:rsidR="00E60AF2">
              <w:rPr>
                <w:webHidden/>
              </w:rPr>
              <w:t>1</w:t>
            </w:r>
            <w:r w:rsidR="00834C50" w:rsidRPr="00834C50">
              <w:rPr>
                <w:webHidden/>
              </w:rPr>
              <w:fldChar w:fldCharType="end"/>
            </w:r>
          </w:hyperlink>
        </w:p>
        <w:p w14:paraId="1E40636A" w14:textId="1C30F2EA" w:rsidR="00834C50" w:rsidRPr="00834C50" w:rsidRDefault="00834C50" w:rsidP="00834C50">
          <w:pPr>
            <w:pStyle w:val="TOC1"/>
            <w:rPr>
              <w:rFonts w:eastAsiaTheme="minorEastAsia"/>
              <w:kern w:val="2"/>
              <w:sz w:val="24"/>
              <w:szCs w:val="24"/>
              <w14:ligatures w14:val="standardContextual"/>
            </w:rPr>
          </w:pPr>
          <w:hyperlink w:anchor="_Toc219334761" w:history="1">
            <w:r w:rsidRPr="00834C50">
              <w:rPr>
                <w:rStyle w:val="Hyperlink"/>
              </w:rPr>
              <w:t>Introduction</w:t>
            </w:r>
            <w:r w:rsidRPr="00834C50">
              <w:rPr>
                <w:webHidden/>
              </w:rPr>
              <w:tab/>
            </w:r>
            <w:r w:rsidRPr="00834C50">
              <w:rPr>
                <w:webHidden/>
              </w:rPr>
              <w:fldChar w:fldCharType="begin"/>
            </w:r>
            <w:r w:rsidRPr="00834C50">
              <w:rPr>
                <w:webHidden/>
              </w:rPr>
              <w:instrText xml:space="preserve"> PAGEREF _Toc219334761 \h </w:instrText>
            </w:r>
            <w:r w:rsidRPr="00834C50">
              <w:rPr>
                <w:webHidden/>
              </w:rPr>
            </w:r>
            <w:r w:rsidRPr="00834C50">
              <w:rPr>
                <w:webHidden/>
              </w:rPr>
              <w:fldChar w:fldCharType="separate"/>
            </w:r>
            <w:r w:rsidR="00E60AF2">
              <w:rPr>
                <w:webHidden/>
              </w:rPr>
              <w:t>4</w:t>
            </w:r>
            <w:r w:rsidRPr="00834C50">
              <w:rPr>
                <w:webHidden/>
              </w:rPr>
              <w:fldChar w:fldCharType="end"/>
            </w:r>
          </w:hyperlink>
        </w:p>
        <w:p w14:paraId="27329D9F" w14:textId="6986703A"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62" w:history="1">
            <w:r w:rsidRPr="00834C50">
              <w:rPr>
                <w:rStyle w:val="Hyperlink"/>
                <w:rFonts w:asciiTheme="majorBidi" w:hAnsiTheme="majorBidi" w:cstheme="majorBidi"/>
                <w:noProof/>
              </w:rPr>
              <w:t>1.1 Project Motivation and Selection Rationale</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_Toc219334762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4</w:t>
            </w:r>
            <w:r w:rsidRPr="00834C50">
              <w:rPr>
                <w:rFonts w:asciiTheme="majorBidi" w:hAnsiTheme="majorBidi" w:cstheme="majorBidi"/>
                <w:noProof/>
                <w:webHidden/>
              </w:rPr>
              <w:fldChar w:fldCharType="end"/>
            </w:r>
          </w:hyperlink>
        </w:p>
        <w:p w14:paraId="5BD59482" w14:textId="55B049C6" w:rsidR="00834C50" w:rsidRPr="00834C50" w:rsidRDefault="00834C50" w:rsidP="00834C50">
          <w:pPr>
            <w:pStyle w:val="TOC1"/>
            <w:rPr>
              <w:rFonts w:eastAsiaTheme="minorEastAsia"/>
              <w:kern w:val="2"/>
              <w:sz w:val="24"/>
              <w:szCs w:val="24"/>
              <w14:ligatures w14:val="standardContextual"/>
            </w:rPr>
          </w:pPr>
          <w:hyperlink w:anchor="_Toc219334763" w:history="1">
            <w:r w:rsidRPr="00834C50">
              <w:rPr>
                <w:rStyle w:val="Hyperlink"/>
              </w:rPr>
              <w:t>Model Selection and Justification</w:t>
            </w:r>
            <w:r w:rsidRPr="00834C50">
              <w:rPr>
                <w:webHidden/>
              </w:rPr>
              <w:tab/>
            </w:r>
            <w:r w:rsidRPr="00834C50">
              <w:rPr>
                <w:webHidden/>
              </w:rPr>
              <w:fldChar w:fldCharType="begin"/>
            </w:r>
            <w:r w:rsidRPr="00834C50">
              <w:rPr>
                <w:webHidden/>
              </w:rPr>
              <w:instrText xml:space="preserve"> PAGEREF _Toc219334763 \h </w:instrText>
            </w:r>
            <w:r w:rsidRPr="00834C50">
              <w:rPr>
                <w:webHidden/>
              </w:rPr>
            </w:r>
            <w:r w:rsidRPr="00834C50">
              <w:rPr>
                <w:webHidden/>
              </w:rPr>
              <w:fldChar w:fldCharType="separate"/>
            </w:r>
            <w:r w:rsidR="00E60AF2">
              <w:rPr>
                <w:webHidden/>
              </w:rPr>
              <w:t>5</w:t>
            </w:r>
            <w:r w:rsidRPr="00834C50">
              <w:rPr>
                <w:webHidden/>
              </w:rPr>
              <w:fldChar w:fldCharType="end"/>
            </w:r>
          </w:hyperlink>
        </w:p>
        <w:p w14:paraId="2BAF1E76" w14:textId="2DF9759E"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64" w:history="1">
            <w:r w:rsidRPr="00834C50">
              <w:rPr>
                <w:rStyle w:val="Hyperlink"/>
                <w:rFonts w:asciiTheme="majorBidi" w:hAnsiTheme="majorBidi" w:cstheme="majorBidi"/>
                <w:noProof/>
              </w:rPr>
              <w:t>2.1 Evolution from ResNet to ResNeXt</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_Toc219334764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5</w:t>
            </w:r>
            <w:r w:rsidRPr="00834C50">
              <w:rPr>
                <w:rFonts w:asciiTheme="majorBidi" w:hAnsiTheme="majorBidi" w:cstheme="majorBidi"/>
                <w:noProof/>
                <w:webHidden/>
              </w:rPr>
              <w:fldChar w:fldCharType="end"/>
            </w:r>
          </w:hyperlink>
        </w:p>
        <w:p w14:paraId="78306988" w14:textId="72861F1F"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65" w:history="1">
            <w:r w:rsidRPr="00834C50">
              <w:rPr>
                <w:rStyle w:val="Hyperlink"/>
                <w:rFonts w:asciiTheme="majorBidi" w:hAnsiTheme="majorBidi" w:cstheme="majorBidi"/>
                <w:noProof/>
              </w:rPr>
              <w:t>2.2 Architecture Comparison</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_Toc219334765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5</w:t>
            </w:r>
            <w:r w:rsidRPr="00834C50">
              <w:rPr>
                <w:rFonts w:asciiTheme="majorBidi" w:hAnsiTheme="majorBidi" w:cstheme="majorBidi"/>
                <w:noProof/>
                <w:webHidden/>
              </w:rPr>
              <w:fldChar w:fldCharType="end"/>
            </w:r>
          </w:hyperlink>
        </w:p>
        <w:p w14:paraId="744D9059" w14:textId="2092EAD7"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66" w:history="1">
            <w:r w:rsidRPr="00834C50">
              <w:rPr>
                <w:rStyle w:val="Hyperlink"/>
                <w:rFonts w:asciiTheme="majorBidi" w:hAnsiTheme="majorBidi" w:cstheme="majorBidi"/>
                <w:noProof/>
              </w:rPr>
              <w:t>2.3 Technical Justification and Empirical Evidence</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_Toc219334766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6</w:t>
            </w:r>
            <w:r w:rsidRPr="00834C50">
              <w:rPr>
                <w:rFonts w:asciiTheme="majorBidi" w:hAnsiTheme="majorBidi" w:cstheme="majorBidi"/>
                <w:noProof/>
                <w:webHidden/>
              </w:rPr>
              <w:fldChar w:fldCharType="end"/>
            </w:r>
          </w:hyperlink>
        </w:p>
        <w:p w14:paraId="5EA78F9B" w14:textId="49A82E4E" w:rsidR="00834C50" w:rsidRPr="00834C50" w:rsidRDefault="00834C50" w:rsidP="00834C50">
          <w:pPr>
            <w:pStyle w:val="TOC1"/>
            <w:rPr>
              <w:rFonts w:eastAsiaTheme="minorEastAsia"/>
              <w:kern w:val="2"/>
              <w:sz w:val="24"/>
              <w:szCs w:val="24"/>
              <w14:ligatures w14:val="standardContextual"/>
            </w:rPr>
          </w:pPr>
          <w:hyperlink w:anchor="_Toc219334767" w:history="1">
            <w:r w:rsidRPr="00834C50">
              <w:rPr>
                <w:rStyle w:val="Hyperlink"/>
              </w:rPr>
              <w:t>Methodology</w:t>
            </w:r>
            <w:r w:rsidRPr="00834C50">
              <w:rPr>
                <w:webHidden/>
              </w:rPr>
              <w:tab/>
            </w:r>
            <w:r w:rsidRPr="00834C50">
              <w:rPr>
                <w:webHidden/>
              </w:rPr>
              <w:fldChar w:fldCharType="begin"/>
            </w:r>
            <w:r w:rsidRPr="00834C50">
              <w:rPr>
                <w:webHidden/>
              </w:rPr>
              <w:instrText xml:space="preserve"> PAGEREF _Toc219334767 \h </w:instrText>
            </w:r>
            <w:r w:rsidRPr="00834C50">
              <w:rPr>
                <w:webHidden/>
              </w:rPr>
            </w:r>
            <w:r w:rsidRPr="00834C50">
              <w:rPr>
                <w:webHidden/>
              </w:rPr>
              <w:fldChar w:fldCharType="separate"/>
            </w:r>
            <w:r w:rsidR="00E60AF2">
              <w:rPr>
                <w:webHidden/>
              </w:rPr>
              <w:t>6</w:t>
            </w:r>
            <w:r w:rsidRPr="00834C50">
              <w:rPr>
                <w:webHidden/>
              </w:rPr>
              <w:fldChar w:fldCharType="end"/>
            </w:r>
          </w:hyperlink>
        </w:p>
        <w:p w14:paraId="5D3D0F17" w14:textId="66C9C38C"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68" w:history="1">
            <w:r w:rsidRPr="00834C50">
              <w:rPr>
                <w:rStyle w:val="Hyperlink"/>
                <w:rFonts w:asciiTheme="majorBidi" w:hAnsiTheme="majorBidi" w:cstheme="majorBidi"/>
                <w:noProof/>
              </w:rPr>
              <w:t>3.1 System Architecture Overview</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_Toc219334768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6</w:t>
            </w:r>
            <w:r w:rsidRPr="00834C50">
              <w:rPr>
                <w:rFonts w:asciiTheme="majorBidi" w:hAnsiTheme="majorBidi" w:cstheme="majorBidi"/>
                <w:noProof/>
                <w:webHidden/>
              </w:rPr>
              <w:fldChar w:fldCharType="end"/>
            </w:r>
          </w:hyperlink>
        </w:p>
        <w:p w14:paraId="0A78C0C6" w14:textId="237E55DD"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69" w:history="1">
            <w:r w:rsidRPr="00834C50">
              <w:rPr>
                <w:rStyle w:val="Hyperlink"/>
                <w:rFonts w:asciiTheme="majorBidi" w:hAnsiTheme="majorBidi" w:cstheme="majorBidi"/>
                <w:noProof/>
              </w:rPr>
              <w:t>3.2 Data Acquisition and Preparation</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_Toc219334769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6</w:t>
            </w:r>
            <w:r w:rsidRPr="00834C50">
              <w:rPr>
                <w:rFonts w:asciiTheme="majorBidi" w:hAnsiTheme="majorBidi" w:cstheme="majorBidi"/>
                <w:noProof/>
                <w:webHidden/>
              </w:rPr>
              <w:fldChar w:fldCharType="end"/>
            </w:r>
          </w:hyperlink>
        </w:p>
        <w:p w14:paraId="5588101E" w14:textId="589DF3CB"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70" w:history="1">
            <w:r w:rsidRPr="00834C50">
              <w:rPr>
                <w:rStyle w:val="Hyperlink"/>
                <w:rFonts w:asciiTheme="majorBidi" w:hAnsiTheme="majorBidi" w:cstheme="majorBidi"/>
                <w:noProof/>
              </w:rPr>
              <w:t>3.3 Model Architecture</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_Toc219334770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7</w:t>
            </w:r>
            <w:r w:rsidRPr="00834C50">
              <w:rPr>
                <w:rFonts w:asciiTheme="majorBidi" w:hAnsiTheme="majorBidi" w:cstheme="majorBidi"/>
                <w:noProof/>
                <w:webHidden/>
              </w:rPr>
              <w:fldChar w:fldCharType="end"/>
            </w:r>
          </w:hyperlink>
        </w:p>
        <w:p w14:paraId="5FDF44D5" w14:textId="626D54B5"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71" w:history="1">
            <w:r w:rsidRPr="00834C50">
              <w:rPr>
                <w:rStyle w:val="Hyperlink"/>
                <w:rFonts w:asciiTheme="majorBidi" w:hAnsiTheme="majorBidi" w:cstheme="majorBidi"/>
                <w:noProof/>
              </w:rPr>
              <w:t>3.4 Training Configuration</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_Toc219334771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7</w:t>
            </w:r>
            <w:r w:rsidRPr="00834C50">
              <w:rPr>
                <w:rFonts w:asciiTheme="majorBidi" w:hAnsiTheme="majorBidi" w:cstheme="majorBidi"/>
                <w:noProof/>
                <w:webHidden/>
              </w:rPr>
              <w:fldChar w:fldCharType="end"/>
            </w:r>
          </w:hyperlink>
        </w:p>
        <w:p w14:paraId="13609BD6" w14:textId="14D2C6DD" w:rsidR="00834C50" w:rsidRPr="00834C50" w:rsidRDefault="00834C50" w:rsidP="00834C50">
          <w:pPr>
            <w:pStyle w:val="TOC1"/>
            <w:rPr>
              <w:rFonts w:eastAsiaTheme="minorEastAsia"/>
              <w:kern w:val="2"/>
              <w:sz w:val="24"/>
              <w:szCs w:val="24"/>
              <w14:ligatures w14:val="standardContextual"/>
            </w:rPr>
          </w:pPr>
          <w:hyperlink w:anchor="_Toc219334772" w:history="1">
            <w:r w:rsidRPr="00834C50">
              <w:rPr>
                <w:rStyle w:val="Hyperlink"/>
              </w:rPr>
              <w:t>Implementation Framework</w:t>
            </w:r>
            <w:r w:rsidRPr="00834C50">
              <w:rPr>
                <w:webHidden/>
              </w:rPr>
              <w:tab/>
            </w:r>
            <w:r w:rsidRPr="00834C50">
              <w:rPr>
                <w:webHidden/>
              </w:rPr>
              <w:fldChar w:fldCharType="begin"/>
            </w:r>
            <w:r w:rsidRPr="00834C50">
              <w:rPr>
                <w:webHidden/>
              </w:rPr>
              <w:instrText xml:space="preserve"> PAGEREF _Toc219334772 \h </w:instrText>
            </w:r>
            <w:r w:rsidRPr="00834C50">
              <w:rPr>
                <w:webHidden/>
              </w:rPr>
            </w:r>
            <w:r w:rsidRPr="00834C50">
              <w:rPr>
                <w:webHidden/>
              </w:rPr>
              <w:fldChar w:fldCharType="separate"/>
            </w:r>
            <w:r w:rsidR="00E60AF2">
              <w:rPr>
                <w:webHidden/>
              </w:rPr>
              <w:t>8</w:t>
            </w:r>
            <w:r w:rsidRPr="00834C50">
              <w:rPr>
                <w:webHidden/>
              </w:rPr>
              <w:fldChar w:fldCharType="end"/>
            </w:r>
          </w:hyperlink>
        </w:p>
        <w:p w14:paraId="7C472F44" w14:textId="7A96E9F2"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73" w:history="1">
            <w:r w:rsidRPr="00834C50">
              <w:rPr>
                <w:rStyle w:val="Hyperlink"/>
                <w:rFonts w:asciiTheme="majorBidi" w:hAnsiTheme="majorBidi" w:cstheme="majorBidi"/>
                <w:noProof/>
              </w:rPr>
              <w:t>4.1 MindSpore and MindCV</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_Toc219334773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8</w:t>
            </w:r>
            <w:r w:rsidRPr="00834C50">
              <w:rPr>
                <w:rFonts w:asciiTheme="majorBidi" w:hAnsiTheme="majorBidi" w:cstheme="majorBidi"/>
                <w:noProof/>
                <w:webHidden/>
              </w:rPr>
              <w:fldChar w:fldCharType="end"/>
            </w:r>
          </w:hyperlink>
        </w:p>
        <w:p w14:paraId="51ED2B54" w14:textId="4A665A1D"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74" w:history="1">
            <w:r w:rsidRPr="00834C50">
              <w:rPr>
                <w:rStyle w:val="Hyperlink"/>
                <w:rFonts w:asciiTheme="majorBidi" w:hAnsiTheme="majorBidi" w:cstheme="majorBidi"/>
                <w:noProof/>
              </w:rPr>
              <w:t>4.2 Core Components</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_Toc219334774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8</w:t>
            </w:r>
            <w:r w:rsidRPr="00834C50">
              <w:rPr>
                <w:rFonts w:asciiTheme="majorBidi" w:hAnsiTheme="majorBidi" w:cstheme="majorBidi"/>
                <w:noProof/>
                <w:webHidden/>
              </w:rPr>
              <w:fldChar w:fldCharType="end"/>
            </w:r>
          </w:hyperlink>
        </w:p>
        <w:p w14:paraId="12A41773" w14:textId="213E49E6" w:rsidR="00834C50" w:rsidRPr="00834C50" w:rsidRDefault="00834C50" w:rsidP="00834C50">
          <w:pPr>
            <w:pStyle w:val="TOC1"/>
            <w:rPr>
              <w:rFonts w:eastAsiaTheme="minorEastAsia"/>
              <w:kern w:val="2"/>
              <w:sz w:val="24"/>
              <w:szCs w:val="24"/>
              <w14:ligatures w14:val="standardContextual"/>
            </w:rPr>
          </w:pPr>
          <w:hyperlink w:anchor="_Toc219334775" w:history="1">
            <w:r w:rsidRPr="00834C50">
              <w:rPr>
                <w:rStyle w:val="Hyperlink"/>
              </w:rPr>
              <w:t>Results and Evaluation</w:t>
            </w:r>
            <w:r w:rsidRPr="00834C50">
              <w:rPr>
                <w:webHidden/>
              </w:rPr>
              <w:tab/>
            </w:r>
            <w:r w:rsidRPr="00834C50">
              <w:rPr>
                <w:webHidden/>
              </w:rPr>
              <w:fldChar w:fldCharType="begin"/>
            </w:r>
            <w:r w:rsidRPr="00834C50">
              <w:rPr>
                <w:webHidden/>
              </w:rPr>
              <w:instrText xml:space="preserve"> PAGEREF _Toc219334775 \h </w:instrText>
            </w:r>
            <w:r w:rsidRPr="00834C50">
              <w:rPr>
                <w:webHidden/>
              </w:rPr>
            </w:r>
            <w:r w:rsidRPr="00834C50">
              <w:rPr>
                <w:webHidden/>
              </w:rPr>
              <w:fldChar w:fldCharType="separate"/>
            </w:r>
            <w:r w:rsidR="00E60AF2">
              <w:rPr>
                <w:webHidden/>
              </w:rPr>
              <w:t>8</w:t>
            </w:r>
            <w:r w:rsidRPr="00834C50">
              <w:rPr>
                <w:webHidden/>
              </w:rPr>
              <w:fldChar w:fldCharType="end"/>
            </w:r>
          </w:hyperlink>
        </w:p>
        <w:p w14:paraId="3C2459C4" w14:textId="0B69F189"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76" w:history="1">
            <w:r w:rsidRPr="00834C50">
              <w:rPr>
                <w:rStyle w:val="Hyperlink"/>
                <w:rFonts w:asciiTheme="majorBidi" w:hAnsiTheme="majorBidi" w:cstheme="majorBidi"/>
                <w:noProof/>
              </w:rPr>
              <w:t>5.1 Performance Metrics</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_Toc219334776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8</w:t>
            </w:r>
            <w:r w:rsidRPr="00834C50">
              <w:rPr>
                <w:rFonts w:asciiTheme="majorBidi" w:hAnsiTheme="majorBidi" w:cstheme="majorBidi"/>
                <w:noProof/>
                <w:webHidden/>
              </w:rPr>
              <w:fldChar w:fldCharType="end"/>
            </w:r>
          </w:hyperlink>
        </w:p>
        <w:p w14:paraId="59947683" w14:textId="6053B293" w:rsidR="00834C50" w:rsidRPr="00834C50" w:rsidRDefault="00834C50" w:rsidP="00834C50">
          <w:pPr>
            <w:pStyle w:val="TOC2"/>
            <w:tabs>
              <w:tab w:val="right" w:leader="dot" w:pos="9350"/>
            </w:tabs>
            <w:spacing w:line="276" w:lineRule="auto"/>
            <w:jc w:val="lowKashida"/>
            <w:rPr>
              <w:rFonts w:asciiTheme="majorBidi" w:eastAsiaTheme="minorEastAsia" w:hAnsiTheme="majorBidi" w:cstheme="majorBidi"/>
              <w:noProof/>
              <w:kern w:val="2"/>
              <w14:ligatures w14:val="standardContextual"/>
            </w:rPr>
          </w:pPr>
          <w:hyperlink w:anchor="_Toc219334777" w:history="1">
            <w:r w:rsidRPr="00834C50">
              <w:rPr>
                <w:rStyle w:val="Hyperlink"/>
                <w:rFonts w:asciiTheme="majorBidi" w:hAnsiTheme="majorBidi" w:cstheme="majorBidi"/>
                <w:noProof/>
              </w:rPr>
              <w:t>5.2 Comparison with Reference Study</w:t>
            </w:r>
            <w:r w:rsidRPr="00834C50">
              <w:rPr>
                <w:rFonts w:asciiTheme="majorBidi" w:hAnsiTheme="majorBidi" w:cstheme="majorBidi"/>
                <w:noProof/>
                <w:webHidden/>
              </w:rPr>
              <w:tab/>
            </w:r>
            <w:r w:rsidRPr="00834C50">
              <w:rPr>
                <w:rFonts w:asciiTheme="majorBidi" w:hAnsiTheme="majorBidi" w:cstheme="majorBidi"/>
                <w:noProof/>
                <w:webHidden/>
              </w:rPr>
              <w:fldChar w:fldCharType="begin"/>
            </w:r>
            <w:r w:rsidRPr="00834C50">
              <w:rPr>
                <w:rFonts w:asciiTheme="majorBidi" w:hAnsiTheme="majorBidi" w:cstheme="majorBidi"/>
                <w:noProof/>
                <w:webHidden/>
              </w:rPr>
              <w:instrText xml:space="preserve"> PAGEREF _Toc219334777 \h </w:instrText>
            </w:r>
            <w:r w:rsidRPr="00834C50">
              <w:rPr>
                <w:rFonts w:asciiTheme="majorBidi" w:hAnsiTheme="majorBidi" w:cstheme="majorBidi"/>
                <w:noProof/>
                <w:webHidden/>
              </w:rPr>
            </w:r>
            <w:r w:rsidRPr="00834C50">
              <w:rPr>
                <w:rFonts w:asciiTheme="majorBidi" w:hAnsiTheme="majorBidi" w:cstheme="majorBidi"/>
                <w:noProof/>
                <w:webHidden/>
              </w:rPr>
              <w:fldChar w:fldCharType="separate"/>
            </w:r>
            <w:r w:rsidR="00E60AF2">
              <w:rPr>
                <w:rFonts w:asciiTheme="majorBidi" w:hAnsiTheme="majorBidi" w:cstheme="majorBidi"/>
                <w:noProof/>
                <w:webHidden/>
              </w:rPr>
              <w:t>10</w:t>
            </w:r>
            <w:r w:rsidRPr="00834C50">
              <w:rPr>
                <w:rFonts w:asciiTheme="majorBidi" w:hAnsiTheme="majorBidi" w:cstheme="majorBidi"/>
                <w:noProof/>
                <w:webHidden/>
              </w:rPr>
              <w:fldChar w:fldCharType="end"/>
            </w:r>
          </w:hyperlink>
        </w:p>
        <w:p w14:paraId="2F937647" w14:textId="6202F042" w:rsidR="00834C50" w:rsidRPr="00834C50" w:rsidRDefault="00834C50" w:rsidP="00834C50">
          <w:pPr>
            <w:pStyle w:val="TOC1"/>
            <w:rPr>
              <w:rFonts w:eastAsiaTheme="minorEastAsia"/>
              <w:kern w:val="2"/>
              <w:sz w:val="24"/>
              <w:szCs w:val="24"/>
              <w14:ligatures w14:val="standardContextual"/>
            </w:rPr>
          </w:pPr>
          <w:hyperlink w:anchor="_Toc219334778" w:history="1">
            <w:r w:rsidRPr="00834C50">
              <w:rPr>
                <w:rStyle w:val="Hyperlink"/>
              </w:rPr>
              <w:t>Discussion</w:t>
            </w:r>
            <w:r w:rsidRPr="00834C50">
              <w:rPr>
                <w:webHidden/>
              </w:rPr>
              <w:tab/>
            </w:r>
            <w:r w:rsidRPr="00834C50">
              <w:rPr>
                <w:webHidden/>
              </w:rPr>
              <w:fldChar w:fldCharType="begin"/>
            </w:r>
            <w:r w:rsidRPr="00834C50">
              <w:rPr>
                <w:webHidden/>
              </w:rPr>
              <w:instrText xml:space="preserve"> PAGEREF _Toc219334778 \h </w:instrText>
            </w:r>
            <w:r w:rsidRPr="00834C50">
              <w:rPr>
                <w:webHidden/>
              </w:rPr>
            </w:r>
            <w:r w:rsidRPr="00834C50">
              <w:rPr>
                <w:webHidden/>
              </w:rPr>
              <w:fldChar w:fldCharType="separate"/>
            </w:r>
            <w:r w:rsidR="00E60AF2">
              <w:rPr>
                <w:webHidden/>
              </w:rPr>
              <w:t>10</w:t>
            </w:r>
            <w:r w:rsidRPr="00834C50">
              <w:rPr>
                <w:webHidden/>
              </w:rPr>
              <w:fldChar w:fldCharType="end"/>
            </w:r>
          </w:hyperlink>
        </w:p>
        <w:p w14:paraId="472D50D8" w14:textId="03D86722" w:rsidR="00834C50" w:rsidRPr="00834C50" w:rsidRDefault="00834C50" w:rsidP="00834C50">
          <w:pPr>
            <w:pStyle w:val="TOC1"/>
            <w:rPr>
              <w:rFonts w:eastAsiaTheme="minorEastAsia"/>
              <w:kern w:val="2"/>
              <w:sz w:val="24"/>
              <w:szCs w:val="24"/>
              <w14:ligatures w14:val="standardContextual"/>
            </w:rPr>
          </w:pPr>
          <w:hyperlink w:anchor="_Toc219334779" w:history="1">
            <w:r w:rsidRPr="00834C50">
              <w:rPr>
                <w:rStyle w:val="Hyperlink"/>
              </w:rPr>
              <w:t>Conclusion and Future Work</w:t>
            </w:r>
            <w:r w:rsidRPr="00834C50">
              <w:rPr>
                <w:webHidden/>
              </w:rPr>
              <w:tab/>
            </w:r>
            <w:r w:rsidRPr="00834C50">
              <w:rPr>
                <w:webHidden/>
              </w:rPr>
              <w:fldChar w:fldCharType="begin"/>
            </w:r>
            <w:r w:rsidRPr="00834C50">
              <w:rPr>
                <w:webHidden/>
              </w:rPr>
              <w:instrText xml:space="preserve"> PAGEREF _Toc219334779 \h </w:instrText>
            </w:r>
            <w:r w:rsidRPr="00834C50">
              <w:rPr>
                <w:webHidden/>
              </w:rPr>
            </w:r>
            <w:r w:rsidRPr="00834C50">
              <w:rPr>
                <w:webHidden/>
              </w:rPr>
              <w:fldChar w:fldCharType="separate"/>
            </w:r>
            <w:r w:rsidR="00E60AF2">
              <w:rPr>
                <w:webHidden/>
              </w:rPr>
              <w:t>10</w:t>
            </w:r>
            <w:r w:rsidRPr="00834C50">
              <w:rPr>
                <w:webHidden/>
              </w:rPr>
              <w:fldChar w:fldCharType="end"/>
            </w:r>
          </w:hyperlink>
        </w:p>
        <w:p w14:paraId="30833A26" w14:textId="379F2A58" w:rsidR="00834C50" w:rsidRPr="00834C50" w:rsidRDefault="00834C50" w:rsidP="00834C50">
          <w:pPr>
            <w:pStyle w:val="TOC1"/>
            <w:rPr>
              <w:rFonts w:eastAsiaTheme="minorEastAsia"/>
              <w:kern w:val="2"/>
              <w:sz w:val="24"/>
              <w:szCs w:val="24"/>
              <w14:ligatures w14:val="standardContextual"/>
            </w:rPr>
          </w:pPr>
          <w:hyperlink w:anchor="_Toc219334780" w:history="1">
            <w:r w:rsidRPr="00834C50">
              <w:rPr>
                <w:rStyle w:val="Hyperlink"/>
              </w:rPr>
              <w:t>References</w:t>
            </w:r>
            <w:r w:rsidRPr="00834C50">
              <w:rPr>
                <w:webHidden/>
              </w:rPr>
              <w:tab/>
            </w:r>
            <w:r w:rsidRPr="00834C50">
              <w:rPr>
                <w:webHidden/>
              </w:rPr>
              <w:fldChar w:fldCharType="begin"/>
            </w:r>
            <w:r w:rsidRPr="00834C50">
              <w:rPr>
                <w:webHidden/>
              </w:rPr>
              <w:instrText xml:space="preserve"> PAGEREF _Toc219334780 \h </w:instrText>
            </w:r>
            <w:r w:rsidRPr="00834C50">
              <w:rPr>
                <w:webHidden/>
              </w:rPr>
            </w:r>
            <w:r w:rsidRPr="00834C50">
              <w:rPr>
                <w:webHidden/>
              </w:rPr>
              <w:fldChar w:fldCharType="separate"/>
            </w:r>
            <w:r w:rsidR="00E60AF2">
              <w:rPr>
                <w:webHidden/>
              </w:rPr>
              <w:t>11</w:t>
            </w:r>
            <w:r w:rsidRPr="00834C50">
              <w:rPr>
                <w:webHidden/>
              </w:rPr>
              <w:fldChar w:fldCharType="end"/>
            </w:r>
          </w:hyperlink>
        </w:p>
        <w:p w14:paraId="2C24C3BC" w14:textId="355A88D1" w:rsidR="00834C50" w:rsidRDefault="002A6EA9" w:rsidP="00834C50">
          <w:pPr>
            <w:spacing w:line="360" w:lineRule="auto"/>
            <w:jc w:val="lowKashida"/>
            <w:rPr>
              <w:b/>
              <w:bCs/>
              <w:noProof/>
            </w:rPr>
          </w:pPr>
          <w:r w:rsidRPr="00834C50">
            <w:rPr>
              <w:rFonts w:asciiTheme="majorBidi" w:hAnsiTheme="majorBidi" w:cstheme="majorBidi"/>
              <w:b/>
              <w:bCs/>
              <w:noProof/>
            </w:rPr>
            <w:fldChar w:fldCharType="end"/>
          </w:r>
        </w:p>
      </w:sdtContent>
    </w:sdt>
    <w:p w14:paraId="29780BDE" w14:textId="76C62FCD" w:rsidR="00834C50" w:rsidRDefault="00834C50" w:rsidP="00834C50">
      <w:pPr>
        <w:jc w:val="lowKashida"/>
      </w:pPr>
      <w:r>
        <w:fldChar w:fldCharType="begin"/>
      </w:r>
      <w:r>
        <w:instrText xml:space="preserve"> TOC \h \z \c "Figure" </w:instrText>
      </w:r>
      <w:r>
        <w:fldChar w:fldCharType="separate"/>
      </w:r>
    </w:p>
    <w:p w14:paraId="169593B3" w14:textId="7D6C1E62" w:rsidR="002A6EA9" w:rsidRDefault="00834C50" w:rsidP="002A6EA9">
      <w:r>
        <w:fldChar w:fldCharType="end"/>
      </w:r>
    </w:p>
    <w:bookmarkEnd w:id="3"/>
    <w:bookmarkEnd w:id="5"/>
    <w:p w14:paraId="7DFE2EC5" w14:textId="77777777" w:rsidR="002A6EA9" w:rsidRDefault="002A6EA9"/>
    <w:p w14:paraId="3AAC4610" w14:textId="77777777" w:rsidR="002A6EA9" w:rsidRDefault="002A6EA9"/>
    <w:p w14:paraId="49EB5FAB" w14:textId="48C2E75D" w:rsidR="00CE446D" w:rsidRDefault="00E60AF2" w:rsidP="0094678D">
      <w:pPr>
        <w:pStyle w:val="Heading1"/>
        <w:ind w:hanging="360"/>
      </w:pPr>
      <w:bookmarkStart w:id="6" w:name="_Toc219334761"/>
      <w:bookmarkStart w:id="7" w:name="introduction"/>
      <w:bookmarkEnd w:id="4"/>
      <w:r>
        <w:lastRenderedPageBreak/>
        <w:t>Introduction</w:t>
      </w:r>
      <w:bookmarkEnd w:id="6"/>
    </w:p>
    <w:p w14:paraId="41F2C97B" w14:textId="77777777" w:rsidR="009634C8" w:rsidRPr="009634C8" w:rsidRDefault="009634C8" w:rsidP="009634C8">
      <w:pPr>
        <w:pStyle w:val="BodyText"/>
      </w:pPr>
    </w:p>
    <w:p w14:paraId="65C210BD" w14:textId="77777777" w:rsidR="00CE446D" w:rsidRDefault="00E60AF2" w:rsidP="00681598">
      <w:pPr>
        <w:pStyle w:val="Heading2"/>
      </w:pPr>
      <w:bookmarkStart w:id="8" w:name="_Toc219334762"/>
      <w:bookmarkStart w:id="9" w:name="X9b7b120ca20fc34e58cd5b49f309403096f2d95"/>
      <w:r>
        <w:t>1.1 Project Motivation and Selection Rationale</w:t>
      </w:r>
      <w:bookmarkEnd w:id="8"/>
    </w:p>
    <w:p w14:paraId="610918E5" w14:textId="77777777" w:rsidR="00CE446D" w:rsidRDefault="00E60AF2" w:rsidP="00B85E7B">
      <w:pPr>
        <w:pStyle w:val="Heading4"/>
        <w:spacing w:line="360" w:lineRule="auto"/>
        <w:jc w:val="lowKashida"/>
      </w:pPr>
      <w:bookmarkStart w:id="10" w:name="the-critical-need-for-ddos-detection"/>
      <w:r>
        <w:t>1.1.1 The Critical Need for DDoS Detection</w:t>
      </w:r>
    </w:p>
    <w:p w14:paraId="350CFB29" w14:textId="77777777" w:rsidR="00CE446D" w:rsidRPr="002A6EA9" w:rsidRDefault="00E60AF2" w:rsidP="00B85E7B">
      <w:pPr>
        <w:pStyle w:val="FirstParagraph"/>
        <w:spacing w:line="360" w:lineRule="auto"/>
        <w:jc w:val="lowKashida"/>
        <w:rPr>
          <w:rFonts w:asciiTheme="majorBidi" w:hAnsiTheme="majorBidi" w:cstheme="majorBidi"/>
        </w:rPr>
      </w:pPr>
      <w:r w:rsidRPr="002A6EA9">
        <w:rPr>
          <w:rFonts w:asciiTheme="majorBidi" w:hAnsiTheme="majorBidi" w:cstheme="majorBidi"/>
        </w:rPr>
        <w:t>Distributed Denial of Service (DDoS) attacks represent one of the most significant and rapidly evolving threats to modern network infrastructure. Recent data indicates a dramatic increase in global attack volume, with hyper-volumetric attacks reaching multi-terabit-per-second scales. These attacks can disrupt enterprise services, government platforms, and national infrastructure within seconds.</w:t>
      </w:r>
    </w:p>
    <w:p w14:paraId="4E0C11EF" w14:textId="77777777" w:rsidR="00CE446D" w:rsidRPr="002A6EA9" w:rsidRDefault="00E60AF2" w:rsidP="00B85E7B">
      <w:pPr>
        <w:pStyle w:val="BodyText"/>
        <w:spacing w:line="360" w:lineRule="auto"/>
        <w:jc w:val="lowKashida"/>
        <w:rPr>
          <w:rFonts w:asciiTheme="majorBidi" w:hAnsiTheme="majorBidi" w:cstheme="majorBidi"/>
        </w:rPr>
      </w:pPr>
      <w:r w:rsidRPr="002A6EA9">
        <w:rPr>
          <w:rFonts w:asciiTheme="majorBidi" w:hAnsiTheme="majorBidi" w:cstheme="majorBidi"/>
        </w:rPr>
        <w:t xml:space="preserve">The impact of such attacks includes: - </w:t>
      </w:r>
      <w:r w:rsidRPr="002A6EA9">
        <w:rPr>
          <w:rFonts w:asciiTheme="majorBidi" w:hAnsiTheme="majorBidi" w:cstheme="majorBidi"/>
          <w:b/>
          <w:bCs/>
        </w:rPr>
        <w:t>Financial Losses:</w:t>
      </w:r>
      <w:r w:rsidRPr="002A6EA9">
        <w:rPr>
          <w:rFonts w:asciiTheme="majorBidi" w:hAnsiTheme="majorBidi" w:cstheme="majorBidi"/>
        </w:rPr>
        <w:t xml:space="preserve"> Enterprise downtime causes substantial revenue loss annually. - </w:t>
      </w:r>
      <w:r w:rsidRPr="002A6EA9">
        <w:rPr>
          <w:rFonts w:asciiTheme="majorBidi" w:hAnsiTheme="majorBidi" w:cstheme="majorBidi"/>
          <w:b/>
          <w:bCs/>
        </w:rPr>
        <w:t>Sector-Specific Targeting:</w:t>
      </w:r>
      <w:r w:rsidRPr="002A6EA9">
        <w:rPr>
          <w:rFonts w:asciiTheme="majorBidi" w:hAnsiTheme="majorBidi" w:cstheme="majorBidi"/>
        </w:rPr>
        <w:t xml:space="preserve"> Government and public infrastructure are increasingly targeted. - </w:t>
      </w:r>
      <w:r w:rsidRPr="002A6EA9">
        <w:rPr>
          <w:rFonts w:asciiTheme="majorBidi" w:hAnsiTheme="majorBidi" w:cstheme="majorBidi"/>
          <w:b/>
          <w:bCs/>
        </w:rPr>
        <w:t>Operational and Reputational Damage:</w:t>
      </w:r>
      <w:r w:rsidRPr="002A6EA9">
        <w:rPr>
          <w:rFonts w:asciiTheme="majorBidi" w:hAnsiTheme="majorBidi" w:cstheme="majorBidi"/>
        </w:rPr>
        <w:t xml:space="preserve"> Long-term trust erosion and service instability.</w:t>
      </w:r>
    </w:p>
    <w:p w14:paraId="4018E6F3" w14:textId="77777777" w:rsidR="00CE446D" w:rsidRPr="002A6EA9" w:rsidRDefault="00E60AF2" w:rsidP="00B85E7B">
      <w:pPr>
        <w:pStyle w:val="BodyText"/>
        <w:spacing w:line="360" w:lineRule="auto"/>
        <w:jc w:val="lowKashida"/>
        <w:rPr>
          <w:rFonts w:asciiTheme="majorBidi" w:hAnsiTheme="majorBidi" w:cstheme="majorBidi"/>
        </w:rPr>
      </w:pPr>
      <w:r w:rsidRPr="002A6EA9">
        <w:rPr>
          <w:rFonts w:asciiTheme="majorBidi" w:hAnsiTheme="majorBidi" w:cstheme="majorBidi"/>
        </w:rPr>
        <w:t>A SYN Flood attack exploits the TCP three-way handshake by generating a large number of spoofed SYN packets, forcing the server to maintain half-open connections until resources are exhausted, thereby denying service to legitimate users.</w:t>
      </w:r>
    </w:p>
    <w:p w14:paraId="1660CC0D" w14:textId="77777777" w:rsidR="00CE446D" w:rsidRPr="002A6EA9" w:rsidRDefault="00E60AF2" w:rsidP="00B85E7B">
      <w:pPr>
        <w:pStyle w:val="BodyText"/>
        <w:spacing w:line="360" w:lineRule="auto"/>
        <w:jc w:val="lowKashida"/>
        <w:rPr>
          <w:rFonts w:asciiTheme="majorBidi" w:hAnsiTheme="majorBidi" w:cstheme="majorBidi"/>
        </w:rPr>
      </w:pPr>
      <w:r w:rsidRPr="002A6EA9">
        <w:rPr>
          <w:rFonts w:asciiTheme="majorBidi" w:hAnsiTheme="majorBidi" w:cstheme="majorBidi"/>
        </w:rPr>
        <w:t>Detection remains challenging due to spoofed IP addresses, traffic similarity to legitimate spikes, and the accessibility of DDoS-for-hire services.</w:t>
      </w:r>
    </w:p>
    <w:p w14:paraId="1A80C50C" w14:textId="77777777" w:rsidR="00CE446D" w:rsidRDefault="00E60AF2" w:rsidP="00B85E7B">
      <w:pPr>
        <w:pStyle w:val="Heading4"/>
        <w:spacing w:line="360" w:lineRule="auto"/>
        <w:jc w:val="lowKashida"/>
      </w:pPr>
      <w:bookmarkStart w:id="11" w:name="Xdbfba273c34d4249ddb3eee677f546575f6bc6e"/>
      <w:bookmarkEnd w:id="10"/>
      <w:r>
        <w:t>1.1.2 Alignment with Huawei ICT Competition Objectives</w:t>
      </w:r>
    </w:p>
    <w:p w14:paraId="59142B49" w14:textId="77777777" w:rsidR="00CE446D" w:rsidRPr="002A6EA9" w:rsidRDefault="00E60AF2" w:rsidP="00B85E7B">
      <w:pPr>
        <w:pStyle w:val="FirstParagraph"/>
        <w:spacing w:line="360" w:lineRule="auto"/>
        <w:jc w:val="lowKashida"/>
        <w:rPr>
          <w:rFonts w:asciiTheme="majorBidi" w:hAnsiTheme="majorBidi" w:cstheme="majorBidi"/>
        </w:rPr>
      </w:pPr>
      <w:r w:rsidRPr="002A6EA9">
        <w:rPr>
          <w:rFonts w:asciiTheme="majorBidi" w:hAnsiTheme="majorBidi" w:cstheme="majorBidi"/>
        </w:rPr>
        <w:t xml:space="preserve">This project aligns with the Huawei ICT Competition pillars: - </w:t>
      </w:r>
      <w:r w:rsidRPr="002A6EA9">
        <w:rPr>
          <w:rFonts w:asciiTheme="majorBidi" w:hAnsiTheme="majorBidi" w:cstheme="majorBidi"/>
          <w:b/>
          <w:bCs/>
        </w:rPr>
        <w:t>Innovation:</w:t>
      </w:r>
      <w:r w:rsidRPr="002A6EA9">
        <w:rPr>
          <w:rFonts w:asciiTheme="majorBidi" w:hAnsiTheme="majorBidi" w:cstheme="majorBidi"/>
        </w:rPr>
        <w:t xml:space="preserve"> Application of deep learning to real-world cybersecurity threats. - </w:t>
      </w:r>
      <w:r w:rsidRPr="002A6EA9">
        <w:rPr>
          <w:rFonts w:asciiTheme="majorBidi" w:hAnsiTheme="majorBidi" w:cstheme="majorBidi"/>
          <w:b/>
          <w:bCs/>
        </w:rPr>
        <w:t>Huawei Ecosystem Integration:</w:t>
      </w:r>
      <w:r w:rsidRPr="002A6EA9">
        <w:rPr>
          <w:rFonts w:asciiTheme="majorBidi" w:hAnsiTheme="majorBidi" w:cstheme="majorBidi"/>
        </w:rPr>
        <w:t xml:space="preserve"> Use of MindSpore and MindCV. - </w:t>
      </w:r>
      <w:r w:rsidRPr="002A6EA9">
        <w:rPr>
          <w:rFonts w:asciiTheme="majorBidi" w:hAnsiTheme="majorBidi" w:cstheme="majorBidi"/>
          <w:b/>
          <w:bCs/>
        </w:rPr>
        <w:t>Architectural Enhancement:</w:t>
      </w:r>
      <w:r w:rsidRPr="002A6EA9">
        <w:rPr>
          <w:rFonts w:asciiTheme="majorBidi" w:hAnsiTheme="majorBidi" w:cstheme="majorBidi"/>
        </w:rPr>
        <w:t xml:space="preserve"> Transition from ResNet-50 to ResNeXt50-32x4d. - </w:t>
      </w:r>
      <w:r w:rsidRPr="002A6EA9">
        <w:rPr>
          <w:rFonts w:asciiTheme="majorBidi" w:hAnsiTheme="majorBidi" w:cstheme="majorBidi"/>
          <w:b/>
          <w:bCs/>
        </w:rPr>
        <w:t>End-to-End Pipeline:</w:t>
      </w:r>
      <w:r w:rsidRPr="002A6EA9">
        <w:rPr>
          <w:rFonts w:asciiTheme="majorBidi" w:hAnsiTheme="majorBidi" w:cstheme="majorBidi"/>
        </w:rPr>
        <w:t xml:space="preserve"> From PCAP processing to deployment-ready inference. - </w:t>
      </w:r>
      <w:r w:rsidRPr="002A6EA9">
        <w:rPr>
          <w:rFonts w:asciiTheme="majorBidi" w:hAnsiTheme="majorBidi" w:cstheme="majorBidi"/>
          <w:b/>
          <w:bCs/>
        </w:rPr>
        <w:t>Production Readiness:</w:t>
      </w:r>
      <w:r w:rsidRPr="002A6EA9">
        <w:rPr>
          <w:rFonts w:asciiTheme="majorBidi" w:hAnsiTheme="majorBidi" w:cstheme="majorBidi"/>
        </w:rPr>
        <w:t xml:space="preserve"> Multi-format export for enterprise deployment.</w:t>
      </w:r>
    </w:p>
    <w:p w14:paraId="75CD65C2" w14:textId="77777777" w:rsidR="00CE446D" w:rsidRDefault="00E60AF2" w:rsidP="00B85E7B">
      <w:pPr>
        <w:pStyle w:val="Heading4"/>
        <w:spacing w:line="360" w:lineRule="auto"/>
        <w:jc w:val="lowKashida"/>
      </w:pPr>
      <w:bookmarkStart w:id="12" w:name="technical-challenges-addressed"/>
      <w:bookmarkEnd w:id="11"/>
      <w:r>
        <w:t>1.1.3 Technical Challenges Addressed</w:t>
      </w:r>
    </w:p>
    <w:p w14:paraId="0F6A6963" w14:textId="04368D53" w:rsidR="009634C8" w:rsidRPr="009634C8" w:rsidRDefault="009634C8" w:rsidP="009634C8">
      <w:pPr>
        <w:spacing w:line="360" w:lineRule="auto"/>
        <w:jc w:val="lowKashida"/>
        <w:rPr>
          <w:rFonts w:asciiTheme="majorBidi" w:hAnsiTheme="majorBidi" w:cstheme="majorBidi"/>
        </w:rPr>
      </w:pPr>
      <w:r w:rsidRPr="009634C8">
        <w:rPr>
          <w:rFonts w:asciiTheme="majorBidi" w:hAnsiTheme="majorBidi" w:cstheme="majorBidi"/>
        </w:rPr>
        <w:t xml:space="preserve">DDoS detection presents several technical challenges that limit the effectiveness of traditional approaches. Rule-based systems require continuous manual updates and are unable to detect novel </w:t>
      </w:r>
      <w:r w:rsidRPr="009634C8">
        <w:rPr>
          <w:rFonts w:asciiTheme="majorBidi" w:hAnsiTheme="majorBidi" w:cstheme="majorBidi"/>
        </w:rPr>
        <w:lastRenderedPageBreak/>
        <w:t>attack patterns. Statistical methods often struggle with the high dimensionality and variability of network traffic data, leading to poor scalability and reduced accuracy. Additionally, evolving attack strategies can easily bypass signature-based detection systems.</w:t>
      </w:r>
    </w:p>
    <w:p w14:paraId="260AE068" w14:textId="4CFA4EDF" w:rsidR="00CE446D" w:rsidRPr="009634C8" w:rsidRDefault="009634C8" w:rsidP="009634C8">
      <w:pPr>
        <w:spacing w:line="360" w:lineRule="auto"/>
        <w:jc w:val="lowKashida"/>
        <w:rPr>
          <w:rFonts w:asciiTheme="majorBidi" w:hAnsiTheme="majorBidi" w:cstheme="majorBidi"/>
        </w:rPr>
      </w:pPr>
      <w:r w:rsidRPr="009634C8">
        <w:rPr>
          <w:rFonts w:asciiTheme="majorBidi" w:hAnsiTheme="majorBidi" w:cstheme="majorBidi"/>
        </w:rPr>
        <w:t>This project addresses these challenges by employing a deep learning–based approach that automatically learns discriminative features from data. Convolutional neural networks are particularly effective at handling high-dimensional inputs and capturing complex patterns, making them suitable for image-based representations of network traffic. By leveraging CNNs, the system achieves improved adaptability, scalability, and detection performance while supporting near real-time inference.</w:t>
      </w:r>
    </w:p>
    <w:p w14:paraId="0A4FC8E1" w14:textId="6C8963EA" w:rsidR="00CE446D" w:rsidRDefault="00E60AF2" w:rsidP="0094678D">
      <w:pPr>
        <w:pStyle w:val="Heading1"/>
        <w:ind w:hanging="360"/>
      </w:pPr>
      <w:bookmarkStart w:id="13" w:name="_Toc219334763"/>
      <w:bookmarkStart w:id="14" w:name="model-selection-and-justification"/>
      <w:bookmarkEnd w:id="7"/>
      <w:bookmarkEnd w:id="9"/>
      <w:bookmarkEnd w:id="12"/>
      <w:r>
        <w:t>Model Selection and Justification</w:t>
      </w:r>
      <w:bookmarkEnd w:id="13"/>
    </w:p>
    <w:p w14:paraId="26BEA259" w14:textId="77777777" w:rsidR="009634C8" w:rsidRPr="009634C8" w:rsidRDefault="009634C8" w:rsidP="009634C8">
      <w:pPr>
        <w:pStyle w:val="BodyText"/>
      </w:pPr>
    </w:p>
    <w:p w14:paraId="31DA2413" w14:textId="77777777" w:rsidR="00CE446D" w:rsidRDefault="00E60AF2" w:rsidP="00681598">
      <w:pPr>
        <w:pStyle w:val="Heading2"/>
      </w:pPr>
      <w:bookmarkStart w:id="15" w:name="_Toc219334764"/>
      <w:bookmarkStart w:id="16" w:name="evolution-from-resnet-to-resnext"/>
      <w:r>
        <w:t>2.1 Evolution from ResNet to ResNeXt</w:t>
      </w:r>
      <w:bookmarkEnd w:id="15"/>
    </w:p>
    <w:p w14:paraId="467585FD" w14:textId="7B0B285B" w:rsidR="009634C8" w:rsidRPr="009634C8" w:rsidRDefault="009634C8" w:rsidP="009634C8">
      <w:pPr>
        <w:spacing w:line="360" w:lineRule="auto"/>
        <w:jc w:val="lowKashida"/>
        <w:rPr>
          <w:rFonts w:asciiTheme="majorBidi" w:hAnsiTheme="majorBidi" w:cstheme="majorBidi"/>
        </w:rPr>
      </w:pPr>
      <w:bookmarkStart w:id="17" w:name="architecture-comparison"/>
      <w:bookmarkEnd w:id="16"/>
      <w:r w:rsidRPr="009634C8">
        <w:rPr>
          <w:rFonts w:asciiTheme="majorBidi" w:hAnsiTheme="majorBidi" w:cstheme="majorBidi"/>
        </w:rPr>
        <w:t>The foundational research for this project employed ResNet-50 architecture, which introduced residual connections to enable deeper and more stable neural networks. While ResNet-50 demonstrated strong performance, subsequent research has shown that increasing model cardinality—rather than simply increasing depth or width—can lead to more effective feature learning.</w:t>
      </w:r>
      <w:r>
        <w:rPr>
          <w:rFonts w:asciiTheme="majorBidi" w:hAnsiTheme="majorBidi" w:cstheme="majorBidi"/>
        </w:rPr>
        <w:t xml:space="preserve"> </w:t>
      </w:r>
      <w:r w:rsidRPr="009634C8">
        <w:rPr>
          <w:rFonts w:asciiTheme="majorBidi" w:hAnsiTheme="majorBidi" w:cstheme="majorBidi"/>
        </w:rPr>
        <w:t xml:space="preserve">ResNeXt50-32x4d extends the residual learning concept by incorporating grouped convolutions, allowing multiple parallel transformation paths within each residual block. This architectural design enables the model to capture a richer set of features without significantly increasing computational complexity. </w:t>
      </w:r>
    </w:p>
    <w:p w14:paraId="7EDA114B" w14:textId="000B2420" w:rsidR="00CE446D" w:rsidRDefault="00E60AF2" w:rsidP="009634C8">
      <w:pPr>
        <w:pStyle w:val="Heading2"/>
      </w:pPr>
      <w:bookmarkStart w:id="18" w:name="_Toc219334765"/>
      <w:r>
        <w:t>2.2 Architecture Comparison</w:t>
      </w:r>
      <w:bookmarkEnd w:id="18"/>
    </w:p>
    <w:tbl>
      <w:tblPr>
        <w:tblStyle w:val="GridTable1Light"/>
        <w:tblW w:w="5000" w:type="pct"/>
        <w:tblLayout w:type="fixed"/>
        <w:tblLook w:val="0020" w:firstRow="1" w:lastRow="0" w:firstColumn="0" w:lastColumn="0" w:noHBand="0" w:noVBand="0"/>
      </w:tblPr>
      <w:tblGrid>
        <w:gridCol w:w="2482"/>
        <w:gridCol w:w="2098"/>
        <w:gridCol w:w="2862"/>
        <w:gridCol w:w="1908"/>
      </w:tblGrid>
      <w:tr w:rsidR="00CE446D" w14:paraId="092C3A87" w14:textId="77777777" w:rsidTr="002A6EA9">
        <w:trPr>
          <w:cnfStyle w:val="100000000000" w:firstRow="1" w:lastRow="0" w:firstColumn="0" w:lastColumn="0" w:oddVBand="0" w:evenVBand="0" w:oddHBand="0" w:evenHBand="0" w:firstRowFirstColumn="0" w:firstRowLastColumn="0" w:lastRowFirstColumn="0" w:lastRowLastColumn="0"/>
        </w:trPr>
        <w:tc>
          <w:tcPr>
            <w:tcW w:w="2101" w:type="dxa"/>
          </w:tcPr>
          <w:p w14:paraId="0ED669A1" w14:textId="77777777" w:rsidR="00CE446D" w:rsidRDefault="00E60AF2" w:rsidP="002A6EA9">
            <w:pPr>
              <w:pStyle w:val="Compact"/>
              <w:jc w:val="center"/>
            </w:pPr>
            <w:r>
              <w:t>Architecture</w:t>
            </w:r>
          </w:p>
        </w:tc>
        <w:tc>
          <w:tcPr>
            <w:tcW w:w="1777" w:type="dxa"/>
          </w:tcPr>
          <w:p w14:paraId="529EF0DF" w14:textId="77777777" w:rsidR="00CE446D" w:rsidRDefault="00E60AF2" w:rsidP="002A6EA9">
            <w:pPr>
              <w:pStyle w:val="Compact"/>
              <w:jc w:val="center"/>
            </w:pPr>
            <w:r>
              <w:t>Advantages</w:t>
            </w:r>
          </w:p>
        </w:tc>
        <w:tc>
          <w:tcPr>
            <w:tcW w:w="2424" w:type="dxa"/>
          </w:tcPr>
          <w:p w14:paraId="368B7B5F" w14:textId="77777777" w:rsidR="00CE446D" w:rsidRDefault="00E60AF2" w:rsidP="002A6EA9">
            <w:pPr>
              <w:pStyle w:val="Compact"/>
              <w:jc w:val="center"/>
            </w:pPr>
            <w:r>
              <w:t>Disadvantages</w:t>
            </w:r>
          </w:p>
        </w:tc>
        <w:tc>
          <w:tcPr>
            <w:tcW w:w="1616" w:type="dxa"/>
          </w:tcPr>
          <w:p w14:paraId="2008B59E" w14:textId="77777777" w:rsidR="00CE446D" w:rsidRDefault="00E60AF2" w:rsidP="002A6EA9">
            <w:pPr>
              <w:pStyle w:val="Compact"/>
              <w:jc w:val="center"/>
            </w:pPr>
            <w:r>
              <w:t>Decision</w:t>
            </w:r>
          </w:p>
        </w:tc>
      </w:tr>
      <w:tr w:rsidR="00CE446D" w14:paraId="3781598E" w14:textId="77777777" w:rsidTr="002A6EA9">
        <w:tc>
          <w:tcPr>
            <w:tcW w:w="2101" w:type="dxa"/>
          </w:tcPr>
          <w:p w14:paraId="00CE1581"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ResNet-50</w:t>
            </w:r>
          </w:p>
        </w:tc>
        <w:tc>
          <w:tcPr>
            <w:tcW w:w="1777" w:type="dxa"/>
          </w:tcPr>
          <w:p w14:paraId="7D1B9BC6"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Simple, proven architecture</w:t>
            </w:r>
          </w:p>
        </w:tc>
        <w:tc>
          <w:tcPr>
            <w:tcW w:w="2424" w:type="dxa"/>
          </w:tcPr>
          <w:p w14:paraId="2733F7B0"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Lower feature diversity</w:t>
            </w:r>
          </w:p>
        </w:tc>
        <w:tc>
          <w:tcPr>
            <w:tcW w:w="1616" w:type="dxa"/>
          </w:tcPr>
          <w:p w14:paraId="0FB1EA97"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Not selected</w:t>
            </w:r>
          </w:p>
        </w:tc>
      </w:tr>
      <w:tr w:rsidR="00CE446D" w14:paraId="27756A8C" w14:textId="77777777" w:rsidTr="002A6EA9">
        <w:tc>
          <w:tcPr>
            <w:tcW w:w="2101" w:type="dxa"/>
          </w:tcPr>
          <w:p w14:paraId="785566FD"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ResNeXt50-32x4d</w:t>
            </w:r>
          </w:p>
        </w:tc>
        <w:tc>
          <w:tcPr>
            <w:tcW w:w="1777" w:type="dxa"/>
          </w:tcPr>
          <w:p w14:paraId="7F5CDFE8" w14:textId="2CCA670D" w:rsidR="00CE446D" w:rsidRPr="002A6EA9" w:rsidRDefault="00E60AF2">
            <w:pPr>
              <w:pStyle w:val="Compact"/>
              <w:rPr>
                <w:rFonts w:asciiTheme="majorBidi" w:hAnsiTheme="majorBidi" w:cstheme="majorBidi"/>
              </w:rPr>
            </w:pPr>
            <w:r w:rsidRPr="002A6EA9">
              <w:rPr>
                <w:rFonts w:asciiTheme="majorBidi" w:hAnsiTheme="majorBidi" w:cstheme="majorBidi"/>
              </w:rPr>
              <w:t xml:space="preserve">Higher accuracy, </w:t>
            </w:r>
            <w:r w:rsidR="002A6EA9" w:rsidRPr="002A6EA9">
              <w:rPr>
                <w:rFonts w:asciiTheme="majorBidi" w:hAnsiTheme="majorBidi" w:cstheme="majorBidi"/>
              </w:rPr>
              <w:t>efficiency</w:t>
            </w:r>
            <w:r w:rsidRPr="002A6EA9">
              <w:rPr>
                <w:rFonts w:asciiTheme="majorBidi" w:hAnsiTheme="majorBidi" w:cstheme="majorBidi"/>
              </w:rPr>
              <w:t xml:space="preserve">, </w:t>
            </w:r>
            <w:proofErr w:type="spellStart"/>
            <w:r w:rsidRPr="002A6EA9">
              <w:rPr>
                <w:rFonts w:asciiTheme="majorBidi" w:hAnsiTheme="majorBidi" w:cstheme="majorBidi"/>
              </w:rPr>
              <w:t>MindCV</w:t>
            </w:r>
            <w:proofErr w:type="spellEnd"/>
            <w:r w:rsidRPr="002A6EA9">
              <w:rPr>
                <w:rFonts w:asciiTheme="majorBidi" w:hAnsiTheme="majorBidi" w:cstheme="majorBidi"/>
              </w:rPr>
              <w:t xml:space="preserve"> support</w:t>
            </w:r>
          </w:p>
        </w:tc>
        <w:tc>
          <w:tcPr>
            <w:tcW w:w="2424" w:type="dxa"/>
          </w:tcPr>
          <w:p w14:paraId="2906CBFB"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Slightly more complex</w:t>
            </w:r>
          </w:p>
        </w:tc>
        <w:tc>
          <w:tcPr>
            <w:tcW w:w="1616" w:type="dxa"/>
          </w:tcPr>
          <w:p w14:paraId="04CC2A0A"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Selected</w:t>
            </w:r>
          </w:p>
        </w:tc>
      </w:tr>
      <w:tr w:rsidR="00CE446D" w14:paraId="7BCF161D" w14:textId="77777777" w:rsidTr="002A6EA9">
        <w:tc>
          <w:tcPr>
            <w:tcW w:w="2101" w:type="dxa"/>
          </w:tcPr>
          <w:p w14:paraId="5E853714"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ResNet-101</w:t>
            </w:r>
          </w:p>
        </w:tc>
        <w:tc>
          <w:tcPr>
            <w:tcW w:w="1777" w:type="dxa"/>
          </w:tcPr>
          <w:p w14:paraId="379ED947"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Deeper, higher capacity</w:t>
            </w:r>
          </w:p>
        </w:tc>
        <w:tc>
          <w:tcPr>
            <w:tcW w:w="2424" w:type="dxa"/>
          </w:tcPr>
          <w:p w14:paraId="6402388E"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High computational cost</w:t>
            </w:r>
          </w:p>
        </w:tc>
        <w:tc>
          <w:tcPr>
            <w:tcW w:w="1616" w:type="dxa"/>
          </w:tcPr>
          <w:p w14:paraId="44408F87"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Not selected</w:t>
            </w:r>
          </w:p>
        </w:tc>
      </w:tr>
      <w:tr w:rsidR="00CE446D" w14:paraId="7F51E174" w14:textId="77777777" w:rsidTr="002A6EA9">
        <w:tc>
          <w:tcPr>
            <w:tcW w:w="2101" w:type="dxa"/>
          </w:tcPr>
          <w:p w14:paraId="52906233"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EfficientNet</w:t>
            </w:r>
          </w:p>
        </w:tc>
        <w:tc>
          <w:tcPr>
            <w:tcW w:w="1777" w:type="dxa"/>
          </w:tcPr>
          <w:p w14:paraId="08142E8D"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Efficient scaling</w:t>
            </w:r>
          </w:p>
        </w:tc>
        <w:tc>
          <w:tcPr>
            <w:tcW w:w="2424" w:type="dxa"/>
          </w:tcPr>
          <w:p w14:paraId="094A798B"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Complex configuration</w:t>
            </w:r>
          </w:p>
        </w:tc>
        <w:tc>
          <w:tcPr>
            <w:tcW w:w="1616" w:type="dxa"/>
          </w:tcPr>
          <w:p w14:paraId="09258452"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Not selected</w:t>
            </w:r>
          </w:p>
        </w:tc>
      </w:tr>
      <w:tr w:rsidR="00CE446D" w14:paraId="0413E434" w14:textId="77777777" w:rsidTr="002A6EA9">
        <w:tc>
          <w:tcPr>
            <w:tcW w:w="2101" w:type="dxa"/>
          </w:tcPr>
          <w:p w14:paraId="03430AAB"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lastRenderedPageBreak/>
              <w:t>MobileNet</w:t>
            </w:r>
          </w:p>
        </w:tc>
        <w:tc>
          <w:tcPr>
            <w:tcW w:w="1777" w:type="dxa"/>
          </w:tcPr>
          <w:p w14:paraId="3DFCE869"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Lightweight, fast</w:t>
            </w:r>
          </w:p>
        </w:tc>
        <w:tc>
          <w:tcPr>
            <w:tcW w:w="2424" w:type="dxa"/>
          </w:tcPr>
          <w:p w14:paraId="2A6CD705"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Lower accuracy</w:t>
            </w:r>
          </w:p>
        </w:tc>
        <w:tc>
          <w:tcPr>
            <w:tcW w:w="1616" w:type="dxa"/>
          </w:tcPr>
          <w:p w14:paraId="2C81A140" w14:textId="77777777" w:rsidR="00CE446D" w:rsidRPr="002A6EA9" w:rsidRDefault="00E60AF2">
            <w:pPr>
              <w:pStyle w:val="Compact"/>
              <w:rPr>
                <w:rFonts w:asciiTheme="majorBidi" w:hAnsiTheme="majorBidi" w:cstheme="majorBidi"/>
              </w:rPr>
            </w:pPr>
            <w:r w:rsidRPr="002A6EA9">
              <w:rPr>
                <w:rFonts w:asciiTheme="majorBidi" w:hAnsiTheme="majorBidi" w:cstheme="majorBidi"/>
              </w:rPr>
              <w:t>Not selected</w:t>
            </w:r>
          </w:p>
        </w:tc>
      </w:tr>
    </w:tbl>
    <w:p w14:paraId="0A264B1A" w14:textId="77777777" w:rsidR="00CE446D" w:rsidRDefault="00E60AF2" w:rsidP="00681598">
      <w:pPr>
        <w:pStyle w:val="Heading2"/>
      </w:pPr>
      <w:bookmarkStart w:id="19" w:name="_Toc219334766"/>
      <w:bookmarkStart w:id="20" w:name="Xdd094c16efaa0fea4ae3fdef1e91b30728866ca"/>
      <w:bookmarkEnd w:id="17"/>
      <w:r>
        <w:t>2.3 Technical Justification and Empirical Evidence</w:t>
      </w:r>
      <w:bookmarkEnd w:id="19"/>
    </w:p>
    <w:p w14:paraId="7A1BDE5D" w14:textId="77777777" w:rsidR="00CE446D" w:rsidRPr="00B85E7B" w:rsidRDefault="00E60AF2" w:rsidP="00B85E7B">
      <w:pPr>
        <w:pStyle w:val="FirstParagraph"/>
        <w:spacing w:line="360" w:lineRule="auto"/>
        <w:jc w:val="lowKashida"/>
        <w:rPr>
          <w:rFonts w:asciiTheme="majorBidi" w:hAnsiTheme="majorBidi" w:cstheme="majorBidi"/>
        </w:rPr>
      </w:pPr>
      <w:r w:rsidRPr="00B85E7B">
        <w:rPr>
          <w:rFonts w:asciiTheme="majorBidi" w:hAnsiTheme="majorBidi" w:cstheme="majorBidi"/>
        </w:rPr>
        <w:t>Increasing cardinality has been shown to reduce error rates more effectively than increasing depth or width alone. ResNeXt50-32x4d maintains approximately the same FLOPs and parameter count as ResNet-50 while achieving higher ImageNet accuracy. Its grouped convolutions are well optimized in MindCV and MindSpore, particularly for Huawei Ascend hardware.</w:t>
      </w:r>
    </w:p>
    <w:p w14:paraId="1A2E7F49" w14:textId="3CEF8CD3" w:rsidR="00CE446D" w:rsidRDefault="00CE446D"/>
    <w:p w14:paraId="04D5E3C6" w14:textId="1FBF079F" w:rsidR="00CE446D" w:rsidRDefault="00E60AF2" w:rsidP="0094678D">
      <w:pPr>
        <w:pStyle w:val="Heading1"/>
        <w:ind w:hanging="360"/>
      </w:pPr>
      <w:bookmarkStart w:id="21" w:name="_Toc219334767"/>
      <w:bookmarkStart w:id="22" w:name="methodology"/>
      <w:bookmarkEnd w:id="14"/>
      <w:bookmarkEnd w:id="20"/>
      <w:r>
        <w:t>Methodology</w:t>
      </w:r>
      <w:bookmarkEnd w:id="21"/>
    </w:p>
    <w:p w14:paraId="3E41742D" w14:textId="77777777" w:rsidR="009634C8" w:rsidRPr="009634C8" w:rsidRDefault="009634C8" w:rsidP="009634C8">
      <w:pPr>
        <w:pStyle w:val="BodyText"/>
      </w:pPr>
    </w:p>
    <w:p w14:paraId="1C8FC4A6" w14:textId="77777777" w:rsidR="00CE446D" w:rsidRDefault="00E60AF2" w:rsidP="00681598">
      <w:pPr>
        <w:pStyle w:val="Heading2"/>
      </w:pPr>
      <w:bookmarkStart w:id="23" w:name="_Toc219334768"/>
      <w:bookmarkStart w:id="24" w:name="system-architecture-overview"/>
      <w:r>
        <w:t>3.1 System Architecture Overview</w:t>
      </w:r>
      <w:bookmarkEnd w:id="23"/>
    </w:p>
    <w:p w14:paraId="5277E41A" w14:textId="77777777" w:rsidR="00CE446D" w:rsidRPr="00B85E7B" w:rsidRDefault="00E60AF2">
      <w:pPr>
        <w:pStyle w:val="FirstParagraph"/>
        <w:rPr>
          <w:rFonts w:asciiTheme="majorBidi" w:hAnsiTheme="majorBidi" w:cstheme="majorBidi"/>
        </w:rPr>
      </w:pPr>
      <w:r w:rsidRPr="00B85E7B">
        <w:rPr>
          <w:rFonts w:asciiTheme="majorBidi" w:hAnsiTheme="majorBidi" w:cstheme="majorBidi"/>
        </w:rPr>
        <w:t>The proposed system follows a four-stage pipeline:</w:t>
      </w:r>
    </w:p>
    <w:p w14:paraId="5C76A471" w14:textId="77777777" w:rsidR="00CE446D" w:rsidRDefault="00E60AF2">
      <w:pPr>
        <w:pStyle w:val="BodyText"/>
        <w:rPr>
          <w:b/>
          <w:bCs/>
        </w:rPr>
      </w:pPr>
      <w:r>
        <w:rPr>
          <w:b/>
          <w:bCs/>
        </w:rPr>
        <w:t>PCAP Capture → Image Conversion → Model Training → Deployment &amp; Inference</w:t>
      </w:r>
    </w:p>
    <w:p w14:paraId="25313A4C" w14:textId="60259266" w:rsidR="009634C8" w:rsidRPr="009634C8" w:rsidRDefault="009634C8" w:rsidP="009634C8">
      <w:pPr>
        <w:pStyle w:val="BodyText"/>
        <w:spacing w:line="360" w:lineRule="auto"/>
        <w:jc w:val="lowKashida"/>
        <w:rPr>
          <w:rFonts w:asciiTheme="majorBidi" w:hAnsiTheme="majorBidi" w:cstheme="majorBidi"/>
        </w:rPr>
      </w:pPr>
      <w:r w:rsidRPr="009634C8">
        <w:rPr>
          <w:rFonts w:asciiTheme="majorBidi" w:hAnsiTheme="majorBidi" w:cstheme="majorBidi"/>
        </w:rPr>
        <w:t>The process begins with the capture of network traffic in PCAP format, followed by preprocessing and image conversion. These images are then used to train and evaluate ResNeXt50-32x4d classification model. Finally, the trained model is exported into deployment-ready formats for inference in operational environments.</w:t>
      </w:r>
    </w:p>
    <w:p w14:paraId="1518BF81" w14:textId="6C963A9E" w:rsidR="009634C8" w:rsidRPr="009634C8" w:rsidRDefault="009634C8" w:rsidP="009634C8">
      <w:pPr>
        <w:pStyle w:val="BodyText"/>
        <w:spacing w:line="360" w:lineRule="auto"/>
        <w:jc w:val="lowKashida"/>
        <w:rPr>
          <w:rFonts w:asciiTheme="majorBidi" w:hAnsiTheme="majorBidi" w:cstheme="majorBidi"/>
        </w:rPr>
      </w:pPr>
      <w:r w:rsidRPr="009634C8">
        <w:rPr>
          <w:rFonts w:asciiTheme="majorBidi" w:hAnsiTheme="majorBidi" w:cstheme="majorBidi"/>
        </w:rPr>
        <w:t>This modular design ensures that each stage of the pipeline can be independently tested, optimized, and extended, making the system flexible and maintainable for future enhancements.</w:t>
      </w:r>
    </w:p>
    <w:p w14:paraId="4E8F6B93" w14:textId="77777777" w:rsidR="00CE446D" w:rsidRDefault="00E60AF2" w:rsidP="00681598">
      <w:pPr>
        <w:pStyle w:val="Heading2"/>
      </w:pPr>
      <w:bookmarkStart w:id="25" w:name="_Toc219334769"/>
      <w:bookmarkStart w:id="26" w:name="data-acquisition-and-preparation"/>
      <w:bookmarkEnd w:id="24"/>
      <w:r>
        <w:t>3.2 Data Acquisition and Preparation</w:t>
      </w:r>
      <w:bookmarkEnd w:id="25"/>
    </w:p>
    <w:p w14:paraId="6F1ECF26" w14:textId="77777777" w:rsidR="00CE446D" w:rsidRDefault="00E60AF2" w:rsidP="00B85E7B">
      <w:pPr>
        <w:pStyle w:val="Heading4"/>
        <w:spacing w:line="360" w:lineRule="auto"/>
        <w:jc w:val="lowKashida"/>
      </w:pPr>
      <w:bookmarkStart w:id="27" w:name="data-sources"/>
      <w:r>
        <w:t>3.2.1 Data Sources</w:t>
      </w:r>
    </w:p>
    <w:p w14:paraId="0BFDE277" w14:textId="77777777" w:rsidR="00CE446D" w:rsidRPr="00B85E7B" w:rsidRDefault="00E60AF2" w:rsidP="00B85E7B">
      <w:pPr>
        <w:pStyle w:val="Compact"/>
        <w:numPr>
          <w:ilvl w:val="0"/>
          <w:numId w:val="6"/>
        </w:numPr>
        <w:spacing w:line="360" w:lineRule="auto"/>
        <w:jc w:val="lowKashida"/>
        <w:rPr>
          <w:rFonts w:asciiTheme="majorBidi" w:hAnsiTheme="majorBidi" w:cstheme="majorBidi"/>
        </w:rPr>
      </w:pPr>
      <w:r w:rsidRPr="00B85E7B">
        <w:rPr>
          <w:rFonts w:asciiTheme="majorBidi" w:hAnsiTheme="majorBidi" w:cstheme="majorBidi"/>
        </w:rPr>
        <w:t>Laboratory-generated traffic</w:t>
      </w:r>
    </w:p>
    <w:p w14:paraId="25E593DF" w14:textId="77777777" w:rsidR="00CE446D" w:rsidRPr="00B85E7B" w:rsidRDefault="00E60AF2" w:rsidP="00B85E7B">
      <w:pPr>
        <w:pStyle w:val="Compact"/>
        <w:numPr>
          <w:ilvl w:val="0"/>
          <w:numId w:val="6"/>
        </w:numPr>
        <w:spacing w:line="360" w:lineRule="auto"/>
        <w:jc w:val="lowKashida"/>
        <w:rPr>
          <w:rFonts w:asciiTheme="majorBidi" w:hAnsiTheme="majorBidi" w:cstheme="majorBidi"/>
        </w:rPr>
      </w:pPr>
      <w:r w:rsidRPr="00B85E7B">
        <w:rPr>
          <w:rFonts w:asciiTheme="majorBidi" w:hAnsiTheme="majorBidi" w:cstheme="majorBidi"/>
        </w:rPr>
        <w:t>CICDDoS2019 public dataset</w:t>
      </w:r>
    </w:p>
    <w:p w14:paraId="7366A508" w14:textId="77777777" w:rsidR="00CE446D" w:rsidRPr="00B85E7B" w:rsidRDefault="00E60AF2" w:rsidP="00B85E7B">
      <w:pPr>
        <w:pStyle w:val="Compact"/>
        <w:numPr>
          <w:ilvl w:val="0"/>
          <w:numId w:val="6"/>
        </w:numPr>
        <w:spacing w:line="360" w:lineRule="auto"/>
        <w:jc w:val="lowKashida"/>
        <w:rPr>
          <w:rFonts w:asciiTheme="majorBidi" w:hAnsiTheme="majorBidi" w:cstheme="majorBidi"/>
        </w:rPr>
      </w:pPr>
      <w:r w:rsidRPr="00B85E7B">
        <w:rPr>
          <w:rFonts w:asciiTheme="majorBidi" w:hAnsiTheme="majorBidi" w:cstheme="majorBidi"/>
        </w:rPr>
        <w:t>Optional real-world traffic captures</w:t>
      </w:r>
    </w:p>
    <w:p w14:paraId="43D607A3" w14:textId="77777777" w:rsidR="00CE446D" w:rsidRDefault="00E60AF2" w:rsidP="00B85E7B">
      <w:pPr>
        <w:pStyle w:val="Heading4"/>
        <w:spacing w:line="360" w:lineRule="auto"/>
        <w:jc w:val="lowKashida"/>
      </w:pPr>
      <w:bookmarkStart w:id="28" w:name="pcap-to-image-conversion"/>
      <w:bookmarkEnd w:id="27"/>
      <w:r>
        <w:t>3.2.2 PCAP-to-Image Conversion</w:t>
      </w:r>
    </w:p>
    <w:p w14:paraId="33BC37F7" w14:textId="77777777" w:rsidR="009634C8" w:rsidRDefault="009634C8" w:rsidP="009634C8">
      <w:pPr>
        <w:spacing w:line="360" w:lineRule="auto"/>
        <w:jc w:val="lowKashida"/>
        <w:rPr>
          <w:rFonts w:asciiTheme="majorBidi" w:hAnsiTheme="majorBidi" w:cstheme="majorBidi"/>
        </w:rPr>
      </w:pPr>
      <w:bookmarkStart w:id="29" w:name="model-architecture"/>
      <w:bookmarkEnd w:id="26"/>
      <w:bookmarkEnd w:id="28"/>
      <w:r w:rsidRPr="009634C8">
        <w:rPr>
          <w:rFonts w:asciiTheme="majorBidi" w:hAnsiTheme="majorBidi" w:cstheme="majorBidi"/>
        </w:rPr>
        <w:t xml:space="preserve">Raw PCAP files contain variable-length packet data that cannot be directly processed by convolutional neural networks. To address this, packet bytes are extracted, padded or truncated to a fixed size, and reshaped into two-dimensional grayscale images. An optional SYN packet </w:t>
      </w:r>
      <w:r w:rsidRPr="009634C8">
        <w:rPr>
          <w:rFonts w:asciiTheme="majorBidi" w:hAnsiTheme="majorBidi" w:cstheme="majorBidi"/>
        </w:rPr>
        <w:lastRenderedPageBreak/>
        <w:t>filtering step is included to focus the representation on traffic most relevant to SYN Flood attacks. The resulting images are standardized in size and organized into training, validation, and testing datasets, ensuring compatibility with common deep learning workflows.</w:t>
      </w:r>
    </w:p>
    <w:p w14:paraId="6B56D1DC" w14:textId="77777777" w:rsidR="003F43A5" w:rsidRDefault="00504FD0" w:rsidP="003F43A5">
      <w:pPr>
        <w:keepNext/>
        <w:spacing w:line="360" w:lineRule="auto"/>
        <w:jc w:val="center"/>
      </w:pPr>
      <w:r>
        <w:rPr>
          <w:noProof/>
        </w:rPr>
        <w:drawing>
          <wp:inline distT="0" distB="0" distL="0" distR="0" wp14:anchorId="66CC2ECA" wp14:editId="43621FC6">
            <wp:extent cx="4381500" cy="3609975"/>
            <wp:effectExtent l="0" t="0" r="0" b="9525"/>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9"/>
                    <a:stretch>
                      <a:fillRect/>
                    </a:stretch>
                  </pic:blipFill>
                  <pic:spPr>
                    <a:xfrm>
                      <a:off x="0" y="0"/>
                      <a:ext cx="4381869" cy="3610279"/>
                    </a:xfrm>
                    <a:prstGeom prst="rect">
                      <a:avLst/>
                    </a:prstGeom>
                  </pic:spPr>
                </pic:pic>
              </a:graphicData>
            </a:graphic>
          </wp:inline>
        </w:drawing>
      </w:r>
    </w:p>
    <w:p w14:paraId="2A91907A" w14:textId="26C9A560" w:rsidR="00504FD0" w:rsidRPr="003F43A5" w:rsidRDefault="003F43A5" w:rsidP="003F43A5">
      <w:pPr>
        <w:pStyle w:val="Caption"/>
        <w:jc w:val="center"/>
        <w:rPr>
          <w:rFonts w:asciiTheme="majorBidi" w:hAnsiTheme="majorBidi" w:cstheme="majorBidi"/>
          <w:b/>
          <w:sz w:val="20"/>
          <w:szCs w:val="20"/>
        </w:rPr>
      </w:pPr>
      <w:bookmarkStart w:id="30" w:name="_Toc219334740"/>
      <w:r w:rsidRPr="003F43A5">
        <w:rPr>
          <w:sz w:val="20"/>
          <w:szCs w:val="20"/>
        </w:rPr>
        <w:t xml:space="preserve">Figure </w:t>
      </w:r>
      <w:r w:rsidRPr="003F43A5">
        <w:rPr>
          <w:sz w:val="20"/>
          <w:szCs w:val="20"/>
        </w:rPr>
        <w:fldChar w:fldCharType="begin"/>
      </w:r>
      <w:r w:rsidRPr="003F43A5">
        <w:rPr>
          <w:sz w:val="20"/>
          <w:szCs w:val="20"/>
        </w:rPr>
        <w:instrText xml:space="preserve"> SEQ Figure \* ARABIC </w:instrText>
      </w:r>
      <w:r w:rsidRPr="003F43A5">
        <w:rPr>
          <w:sz w:val="20"/>
          <w:szCs w:val="20"/>
        </w:rPr>
        <w:fldChar w:fldCharType="separate"/>
      </w:r>
      <w:r w:rsidR="00E60AF2">
        <w:rPr>
          <w:noProof/>
          <w:sz w:val="20"/>
          <w:szCs w:val="20"/>
        </w:rPr>
        <w:t>1</w:t>
      </w:r>
      <w:r w:rsidRPr="003F43A5">
        <w:rPr>
          <w:sz w:val="20"/>
          <w:szCs w:val="20"/>
        </w:rPr>
        <w:fldChar w:fldCharType="end"/>
      </w:r>
      <w:r w:rsidRPr="003F43A5">
        <w:rPr>
          <w:sz w:val="20"/>
          <w:szCs w:val="20"/>
        </w:rPr>
        <w:t xml:space="preserve">:Sample PCAP to </w:t>
      </w:r>
      <w:proofErr w:type="spellStart"/>
      <w:r w:rsidRPr="003F43A5">
        <w:rPr>
          <w:sz w:val="20"/>
          <w:szCs w:val="20"/>
        </w:rPr>
        <w:t>GreyScale</w:t>
      </w:r>
      <w:bookmarkEnd w:id="30"/>
      <w:proofErr w:type="spellEnd"/>
    </w:p>
    <w:p w14:paraId="11A52CFD" w14:textId="71611053" w:rsidR="00CE446D" w:rsidRDefault="00E60AF2" w:rsidP="009634C8">
      <w:pPr>
        <w:pStyle w:val="Heading2"/>
      </w:pPr>
      <w:bookmarkStart w:id="31" w:name="_Toc219334770"/>
      <w:r>
        <w:t>3.3 Model Architecture</w:t>
      </w:r>
      <w:bookmarkEnd w:id="31"/>
    </w:p>
    <w:p w14:paraId="08BBAD9F" w14:textId="77777777" w:rsidR="00CE446D" w:rsidRPr="00B85E7B" w:rsidRDefault="00E60AF2" w:rsidP="00B85E7B">
      <w:pPr>
        <w:pStyle w:val="Compact"/>
        <w:numPr>
          <w:ilvl w:val="0"/>
          <w:numId w:val="7"/>
        </w:numPr>
        <w:spacing w:line="360" w:lineRule="auto"/>
        <w:jc w:val="lowKashida"/>
        <w:rPr>
          <w:rFonts w:asciiTheme="majorBidi" w:hAnsiTheme="majorBidi" w:cstheme="majorBidi"/>
        </w:rPr>
      </w:pPr>
      <w:r w:rsidRPr="00B85E7B">
        <w:rPr>
          <w:rFonts w:asciiTheme="majorBidi" w:hAnsiTheme="majorBidi" w:cstheme="majorBidi"/>
        </w:rPr>
        <w:t>Input: 224×224×3 RGB images (converted from grayscale)</w:t>
      </w:r>
    </w:p>
    <w:p w14:paraId="230059B9" w14:textId="77777777" w:rsidR="00CE446D" w:rsidRPr="00B85E7B" w:rsidRDefault="00E60AF2" w:rsidP="00B85E7B">
      <w:pPr>
        <w:pStyle w:val="Compact"/>
        <w:numPr>
          <w:ilvl w:val="0"/>
          <w:numId w:val="7"/>
        </w:numPr>
        <w:spacing w:line="360" w:lineRule="auto"/>
        <w:jc w:val="lowKashida"/>
        <w:rPr>
          <w:rFonts w:asciiTheme="majorBidi" w:hAnsiTheme="majorBidi" w:cstheme="majorBidi"/>
        </w:rPr>
      </w:pPr>
      <w:r w:rsidRPr="00B85E7B">
        <w:rPr>
          <w:rFonts w:asciiTheme="majorBidi" w:hAnsiTheme="majorBidi" w:cstheme="majorBidi"/>
        </w:rPr>
        <w:t>Backbone: ResNeXt50-32x4d</w:t>
      </w:r>
    </w:p>
    <w:p w14:paraId="5F7EC115" w14:textId="77777777" w:rsidR="00CE446D" w:rsidRPr="00B85E7B" w:rsidRDefault="00E60AF2" w:rsidP="00B85E7B">
      <w:pPr>
        <w:pStyle w:val="Compact"/>
        <w:numPr>
          <w:ilvl w:val="0"/>
          <w:numId w:val="7"/>
        </w:numPr>
        <w:spacing w:line="360" w:lineRule="auto"/>
        <w:jc w:val="lowKashida"/>
        <w:rPr>
          <w:rFonts w:asciiTheme="majorBidi" w:hAnsiTheme="majorBidi" w:cstheme="majorBidi"/>
        </w:rPr>
      </w:pPr>
      <w:r w:rsidRPr="00B85E7B">
        <w:rPr>
          <w:rFonts w:asciiTheme="majorBidi" w:hAnsiTheme="majorBidi" w:cstheme="majorBidi"/>
        </w:rPr>
        <w:t>Cardinality: 32</w:t>
      </w:r>
    </w:p>
    <w:p w14:paraId="1CC22948" w14:textId="77777777" w:rsidR="00CE446D" w:rsidRPr="00B85E7B" w:rsidRDefault="00E60AF2" w:rsidP="00B85E7B">
      <w:pPr>
        <w:pStyle w:val="Compact"/>
        <w:numPr>
          <w:ilvl w:val="0"/>
          <w:numId w:val="7"/>
        </w:numPr>
        <w:spacing w:line="360" w:lineRule="auto"/>
        <w:jc w:val="lowKashida"/>
        <w:rPr>
          <w:rFonts w:asciiTheme="majorBidi" w:hAnsiTheme="majorBidi" w:cstheme="majorBidi"/>
        </w:rPr>
      </w:pPr>
      <w:r w:rsidRPr="00B85E7B">
        <w:rPr>
          <w:rFonts w:asciiTheme="majorBidi" w:hAnsiTheme="majorBidi" w:cstheme="majorBidi"/>
        </w:rPr>
        <w:t>Output: Binary softmax (DDoS / Normal)</w:t>
      </w:r>
    </w:p>
    <w:p w14:paraId="5FB68326" w14:textId="77777777" w:rsidR="00CE446D" w:rsidRDefault="00E60AF2" w:rsidP="00681598">
      <w:pPr>
        <w:pStyle w:val="Heading2"/>
      </w:pPr>
      <w:bookmarkStart w:id="32" w:name="_Toc219334771"/>
      <w:bookmarkStart w:id="33" w:name="training-configuration"/>
      <w:bookmarkEnd w:id="29"/>
      <w:r>
        <w:t>3.4 Training Configuration</w:t>
      </w:r>
      <w:bookmarkEnd w:id="32"/>
    </w:p>
    <w:p w14:paraId="77D23A65" w14:textId="77777777" w:rsidR="00CE446D" w:rsidRPr="00B85E7B" w:rsidRDefault="00E60AF2" w:rsidP="00B85E7B">
      <w:pPr>
        <w:pStyle w:val="Compact"/>
        <w:numPr>
          <w:ilvl w:val="0"/>
          <w:numId w:val="8"/>
        </w:numPr>
        <w:spacing w:line="360" w:lineRule="auto"/>
        <w:jc w:val="lowKashida"/>
        <w:rPr>
          <w:rFonts w:asciiTheme="majorBidi" w:hAnsiTheme="majorBidi" w:cstheme="majorBidi"/>
        </w:rPr>
      </w:pPr>
      <w:r w:rsidRPr="00B85E7B">
        <w:rPr>
          <w:rFonts w:asciiTheme="majorBidi" w:hAnsiTheme="majorBidi" w:cstheme="majorBidi"/>
        </w:rPr>
        <w:t>Optimizer: Adam</w:t>
      </w:r>
    </w:p>
    <w:p w14:paraId="57171C9E" w14:textId="77777777" w:rsidR="00CE446D" w:rsidRPr="00B85E7B" w:rsidRDefault="00E60AF2" w:rsidP="00B85E7B">
      <w:pPr>
        <w:pStyle w:val="Compact"/>
        <w:numPr>
          <w:ilvl w:val="0"/>
          <w:numId w:val="8"/>
        </w:numPr>
        <w:spacing w:line="360" w:lineRule="auto"/>
        <w:jc w:val="lowKashida"/>
        <w:rPr>
          <w:rFonts w:asciiTheme="majorBidi" w:hAnsiTheme="majorBidi" w:cstheme="majorBidi"/>
        </w:rPr>
      </w:pPr>
      <w:r w:rsidRPr="00B85E7B">
        <w:rPr>
          <w:rFonts w:asciiTheme="majorBidi" w:hAnsiTheme="majorBidi" w:cstheme="majorBidi"/>
        </w:rPr>
        <w:t>Learning Rate: 1e-3</w:t>
      </w:r>
    </w:p>
    <w:p w14:paraId="2CB1B0D7" w14:textId="77777777" w:rsidR="00CE446D" w:rsidRPr="00B85E7B" w:rsidRDefault="00E60AF2" w:rsidP="00B85E7B">
      <w:pPr>
        <w:pStyle w:val="Compact"/>
        <w:numPr>
          <w:ilvl w:val="0"/>
          <w:numId w:val="8"/>
        </w:numPr>
        <w:spacing w:line="360" w:lineRule="auto"/>
        <w:jc w:val="lowKashida"/>
        <w:rPr>
          <w:rFonts w:asciiTheme="majorBidi" w:hAnsiTheme="majorBidi" w:cstheme="majorBidi"/>
        </w:rPr>
      </w:pPr>
      <w:r w:rsidRPr="00B85E7B">
        <w:rPr>
          <w:rFonts w:asciiTheme="majorBidi" w:hAnsiTheme="majorBidi" w:cstheme="majorBidi"/>
        </w:rPr>
        <w:t>Batch Size: 16</w:t>
      </w:r>
    </w:p>
    <w:p w14:paraId="37DA00F9" w14:textId="77777777" w:rsidR="00CE446D" w:rsidRPr="00B85E7B" w:rsidRDefault="00E60AF2" w:rsidP="00B85E7B">
      <w:pPr>
        <w:pStyle w:val="Compact"/>
        <w:numPr>
          <w:ilvl w:val="0"/>
          <w:numId w:val="8"/>
        </w:numPr>
        <w:spacing w:line="360" w:lineRule="auto"/>
        <w:jc w:val="lowKashida"/>
        <w:rPr>
          <w:rFonts w:asciiTheme="majorBidi" w:hAnsiTheme="majorBidi" w:cstheme="majorBidi"/>
        </w:rPr>
      </w:pPr>
      <w:r w:rsidRPr="00B85E7B">
        <w:rPr>
          <w:rFonts w:asciiTheme="majorBidi" w:hAnsiTheme="majorBidi" w:cstheme="majorBidi"/>
        </w:rPr>
        <w:t>Epochs: 8</w:t>
      </w:r>
    </w:p>
    <w:p w14:paraId="376A5D4E" w14:textId="0361587C" w:rsidR="00CE446D" w:rsidRPr="00504FD0" w:rsidRDefault="00E60AF2" w:rsidP="00504FD0">
      <w:pPr>
        <w:pStyle w:val="Compact"/>
        <w:numPr>
          <w:ilvl w:val="0"/>
          <w:numId w:val="8"/>
        </w:numPr>
        <w:spacing w:line="360" w:lineRule="auto"/>
        <w:jc w:val="lowKashida"/>
        <w:rPr>
          <w:rFonts w:asciiTheme="majorBidi" w:hAnsiTheme="majorBidi" w:cstheme="majorBidi"/>
        </w:rPr>
      </w:pPr>
      <w:r w:rsidRPr="00B85E7B">
        <w:rPr>
          <w:rFonts w:asciiTheme="majorBidi" w:hAnsiTheme="majorBidi" w:cstheme="majorBidi"/>
        </w:rPr>
        <w:t xml:space="preserve">Loss Function: </w:t>
      </w:r>
      <w:proofErr w:type="spellStart"/>
      <w:r w:rsidRPr="00B85E7B">
        <w:rPr>
          <w:rFonts w:asciiTheme="majorBidi" w:hAnsiTheme="majorBidi" w:cstheme="majorBidi"/>
        </w:rPr>
        <w:t>Softmax</w:t>
      </w:r>
      <w:proofErr w:type="spellEnd"/>
      <w:r w:rsidRPr="00B85E7B">
        <w:rPr>
          <w:rFonts w:asciiTheme="majorBidi" w:hAnsiTheme="majorBidi" w:cstheme="majorBidi"/>
        </w:rPr>
        <w:t xml:space="preserve"> Cross-Entropy</w:t>
      </w:r>
    </w:p>
    <w:p w14:paraId="068A42B2" w14:textId="443C379D" w:rsidR="00CE446D" w:rsidRDefault="00E60AF2" w:rsidP="0094678D">
      <w:pPr>
        <w:pStyle w:val="Heading1"/>
        <w:ind w:hanging="360"/>
      </w:pPr>
      <w:bookmarkStart w:id="34" w:name="_Toc219334772"/>
      <w:bookmarkStart w:id="35" w:name="implementation-framework"/>
      <w:bookmarkEnd w:id="22"/>
      <w:bookmarkEnd w:id="33"/>
      <w:r>
        <w:lastRenderedPageBreak/>
        <w:t>Implementation Framework</w:t>
      </w:r>
      <w:bookmarkEnd w:id="34"/>
    </w:p>
    <w:p w14:paraId="5B244A75" w14:textId="77777777" w:rsidR="009634C8" w:rsidRPr="009634C8" w:rsidRDefault="009634C8" w:rsidP="009634C8">
      <w:pPr>
        <w:pStyle w:val="BodyText"/>
      </w:pPr>
    </w:p>
    <w:p w14:paraId="012D537A" w14:textId="77777777" w:rsidR="00CE446D" w:rsidRDefault="00E60AF2" w:rsidP="00681598">
      <w:pPr>
        <w:pStyle w:val="Heading2"/>
      </w:pPr>
      <w:bookmarkStart w:id="36" w:name="_Toc219334773"/>
      <w:bookmarkStart w:id="37" w:name="mindspore-and-mindcv"/>
      <w:r>
        <w:t>4.1 MindSpore and MindCV</w:t>
      </w:r>
      <w:bookmarkEnd w:id="36"/>
    </w:p>
    <w:p w14:paraId="16EFD4A9" w14:textId="77777777" w:rsidR="006404D2" w:rsidRDefault="006404D2" w:rsidP="006404D2">
      <w:pPr>
        <w:spacing w:line="360" w:lineRule="auto"/>
        <w:jc w:val="lowKashida"/>
        <w:rPr>
          <w:rFonts w:asciiTheme="majorBidi" w:hAnsiTheme="majorBidi" w:cstheme="majorBidi"/>
        </w:rPr>
      </w:pPr>
      <w:bookmarkStart w:id="38" w:name="core-components"/>
      <w:bookmarkEnd w:id="37"/>
      <w:proofErr w:type="spellStart"/>
      <w:r w:rsidRPr="006404D2">
        <w:rPr>
          <w:rFonts w:asciiTheme="majorBidi" w:hAnsiTheme="majorBidi" w:cstheme="majorBidi"/>
        </w:rPr>
        <w:t>MindSpore</w:t>
      </w:r>
      <w:proofErr w:type="spellEnd"/>
      <w:r w:rsidRPr="006404D2">
        <w:rPr>
          <w:rFonts w:asciiTheme="majorBidi" w:hAnsiTheme="majorBidi" w:cstheme="majorBidi"/>
        </w:rPr>
        <w:t xml:space="preserve"> was chosen as the primary framework due to its optimized execution model, efficient memory management, and native support for Huawei Ascend processors. Its graph-mode execution enables faster inference and improved deployment performance. </w:t>
      </w:r>
      <w:proofErr w:type="spellStart"/>
      <w:r w:rsidRPr="006404D2">
        <w:rPr>
          <w:rFonts w:asciiTheme="majorBidi" w:hAnsiTheme="majorBidi" w:cstheme="majorBidi"/>
        </w:rPr>
        <w:t>MindCV</w:t>
      </w:r>
      <w:proofErr w:type="spellEnd"/>
      <w:r w:rsidRPr="006404D2">
        <w:rPr>
          <w:rFonts w:asciiTheme="majorBidi" w:hAnsiTheme="majorBidi" w:cstheme="majorBidi"/>
        </w:rPr>
        <w:t xml:space="preserve"> complements </w:t>
      </w:r>
      <w:proofErr w:type="spellStart"/>
      <w:r w:rsidRPr="006404D2">
        <w:rPr>
          <w:rFonts w:asciiTheme="majorBidi" w:hAnsiTheme="majorBidi" w:cstheme="majorBidi"/>
        </w:rPr>
        <w:t>MindSpore</w:t>
      </w:r>
      <w:proofErr w:type="spellEnd"/>
      <w:r w:rsidRPr="006404D2">
        <w:rPr>
          <w:rFonts w:asciiTheme="majorBidi" w:hAnsiTheme="majorBidi" w:cstheme="majorBidi"/>
        </w:rPr>
        <w:t xml:space="preserve"> by providing production-ready model implementations and standardized preprocessing pipelines, simplifying development while ensuring high performance.</w:t>
      </w:r>
    </w:p>
    <w:p w14:paraId="610B2FCE" w14:textId="77777777" w:rsidR="006404D2" w:rsidRDefault="006404D2" w:rsidP="006404D2">
      <w:pPr>
        <w:spacing w:line="360" w:lineRule="auto"/>
        <w:jc w:val="lowKashida"/>
        <w:rPr>
          <w:rFonts w:asciiTheme="majorBidi" w:hAnsiTheme="majorBidi" w:cstheme="majorBidi"/>
          <w:b/>
        </w:rPr>
      </w:pPr>
    </w:p>
    <w:p w14:paraId="71DE748B" w14:textId="77777777" w:rsidR="0094678D" w:rsidRPr="006404D2" w:rsidRDefault="0094678D" w:rsidP="006404D2">
      <w:pPr>
        <w:spacing w:line="360" w:lineRule="auto"/>
        <w:jc w:val="lowKashida"/>
        <w:rPr>
          <w:rFonts w:asciiTheme="majorBidi" w:hAnsiTheme="majorBidi" w:cstheme="majorBidi"/>
          <w:b/>
        </w:rPr>
      </w:pPr>
    </w:p>
    <w:p w14:paraId="5C5E16DF" w14:textId="2D685774" w:rsidR="00CE446D" w:rsidRDefault="00E60AF2" w:rsidP="00681598">
      <w:pPr>
        <w:pStyle w:val="Heading2"/>
      </w:pPr>
      <w:bookmarkStart w:id="39" w:name="_Toc219334774"/>
      <w:r>
        <w:t>4.2 Core Components</w:t>
      </w:r>
      <w:bookmarkEnd w:id="39"/>
    </w:p>
    <w:p w14:paraId="20A047B9" w14:textId="77777777" w:rsidR="00CE446D" w:rsidRDefault="00E60AF2" w:rsidP="00B85E7B">
      <w:pPr>
        <w:pStyle w:val="Compact"/>
        <w:numPr>
          <w:ilvl w:val="0"/>
          <w:numId w:val="9"/>
        </w:numPr>
        <w:spacing w:line="360" w:lineRule="auto"/>
        <w:jc w:val="lowKashida"/>
      </w:pPr>
      <w:r>
        <w:rPr>
          <w:rStyle w:val="VerbatimChar"/>
        </w:rPr>
        <w:t>pcap_to_images.py</w:t>
      </w:r>
      <w:r>
        <w:t xml:space="preserve"> – </w:t>
      </w:r>
      <w:r w:rsidRPr="00B85E7B">
        <w:rPr>
          <w:rFonts w:asciiTheme="majorBidi" w:hAnsiTheme="majorBidi" w:cstheme="majorBidi"/>
        </w:rPr>
        <w:t>PCAP preprocessing</w:t>
      </w:r>
    </w:p>
    <w:p w14:paraId="3FEC4E76" w14:textId="77777777" w:rsidR="00CE446D" w:rsidRDefault="00E60AF2" w:rsidP="00B85E7B">
      <w:pPr>
        <w:pStyle w:val="Compact"/>
        <w:numPr>
          <w:ilvl w:val="0"/>
          <w:numId w:val="9"/>
        </w:numPr>
        <w:spacing w:line="360" w:lineRule="auto"/>
        <w:jc w:val="lowKashida"/>
      </w:pPr>
      <w:r>
        <w:rPr>
          <w:rStyle w:val="VerbatimChar"/>
        </w:rPr>
        <w:t>train_resnext.py</w:t>
      </w:r>
      <w:r>
        <w:t xml:space="preserve"> – </w:t>
      </w:r>
      <w:r w:rsidRPr="00B85E7B">
        <w:rPr>
          <w:rFonts w:asciiTheme="majorBidi" w:hAnsiTheme="majorBidi" w:cstheme="majorBidi"/>
        </w:rPr>
        <w:t>Model training</w:t>
      </w:r>
    </w:p>
    <w:p w14:paraId="678ADEEE" w14:textId="77777777" w:rsidR="00CE446D" w:rsidRDefault="00E60AF2" w:rsidP="00B85E7B">
      <w:pPr>
        <w:pStyle w:val="Compact"/>
        <w:numPr>
          <w:ilvl w:val="0"/>
          <w:numId w:val="9"/>
        </w:numPr>
        <w:spacing w:line="360" w:lineRule="auto"/>
        <w:jc w:val="lowKashida"/>
      </w:pPr>
      <w:r>
        <w:rPr>
          <w:rStyle w:val="VerbatimChar"/>
        </w:rPr>
        <w:t>eval_metrics.py</w:t>
      </w:r>
      <w:r>
        <w:t xml:space="preserve"> – </w:t>
      </w:r>
      <w:r w:rsidRPr="00B85E7B">
        <w:rPr>
          <w:rFonts w:asciiTheme="majorBidi" w:hAnsiTheme="majorBidi" w:cstheme="majorBidi"/>
        </w:rPr>
        <w:t>Performance evaluation</w:t>
      </w:r>
    </w:p>
    <w:p w14:paraId="55973709" w14:textId="77777777" w:rsidR="00CE446D" w:rsidRDefault="00E60AF2" w:rsidP="00B85E7B">
      <w:pPr>
        <w:pStyle w:val="Compact"/>
        <w:numPr>
          <w:ilvl w:val="0"/>
          <w:numId w:val="9"/>
        </w:numPr>
        <w:spacing w:line="360" w:lineRule="auto"/>
        <w:jc w:val="lowKashida"/>
      </w:pPr>
      <w:r>
        <w:rPr>
          <w:rStyle w:val="VerbatimChar"/>
        </w:rPr>
        <w:t>export_model.py</w:t>
      </w:r>
      <w:r>
        <w:t xml:space="preserve"> – </w:t>
      </w:r>
      <w:r w:rsidRPr="00B85E7B">
        <w:rPr>
          <w:rFonts w:asciiTheme="majorBidi" w:hAnsiTheme="majorBidi" w:cstheme="majorBidi"/>
        </w:rPr>
        <w:t>Model export</w:t>
      </w:r>
    </w:p>
    <w:p w14:paraId="252747A9" w14:textId="77777777" w:rsidR="00CE446D" w:rsidRDefault="00E60AF2" w:rsidP="00B85E7B">
      <w:pPr>
        <w:pStyle w:val="Compact"/>
        <w:numPr>
          <w:ilvl w:val="0"/>
          <w:numId w:val="9"/>
        </w:numPr>
        <w:spacing w:line="360" w:lineRule="auto"/>
        <w:jc w:val="lowKashida"/>
      </w:pPr>
      <w:r>
        <w:rPr>
          <w:rStyle w:val="VerbatimChar"/>
        </w:rPr>
        <w:t>infer_resnext.py</w:t>
      </w:r>
      <w:r>
        <w:t xml:space="preserve"> – </w:t>
      </w:r>
      <w:r w:rsidRPr="00B85E7B">
        <w:rPr>
          <w:rFonts w:asciiTheme="majorBidi" w:hAnsiTheme="majorBidi" w:cstheme="majorBidi"/>
        </w:rPr>
        <w:t>Inference pipeline</w:t>
      </w:r>
    </w:p>
    <w:p w14:paraId="6EF4EDBE" w14:textId="228132CE" w:rsidR="00CE446D" w:rsidRDefault="00CE446D"/>
    <w:p w14:paraId="45517993" w14:textId="61B66163" w:rsidR="00CE446D" w:rsidRDefault="00E60AF2" w:rsidP="0094678D">
      <w:pPr>
        <w:pStyle w:val="Heading1"/>
        <w:ind w:hanging="360"/>
      </w:pPr>
      <w:bookmarkStart w:id="40" w:name="_Toc219334775"/>
      <w:bookmarkStart w:id="41" w:name="results-and-evaluation"/>
      <w:bookmarkEnd w:id="35"/>
      <w:bookmarkEnd w:id="38"/>
      <w:r>
        <w:t>Results and Evaluation</w:t>
      </w:r>
      <w:bookmarkEnd w:id="40"/>
    </w:p>
    <w:p w14:paraId="54A1D3B7" w14:textId="77777777" w:rsidR="009634C8" w:rsidRPr="009634C8" w:rsidRDefault="009634C8" w:rsidP="009634C8">
      <w:pPr>
        <w:pStyle w:val="BodyText"/>
      </w:pPr>
    </w:p>
    <w:p w14:paraId="61B1D770" w14:textId="77777777" w:rsidR="00CE446D" w:rsidRDefault="00E60AF2" w:rsidP="00681598">
      <w:pPr>
        <w:pStyle w:val="Heading2"/>
      </w:pPr>
      <w:bookmarkStart w:id="42" w:name="_Toc219334776"/>
      <w:bookmarkStart w:id="43" w:name="performance-metrics"/>
      <w:r>
        <w:t>5.1 Performance Metrics</w:t>
      </w:r>
      <w:bookmarkEnd w:id="42"/>
    </w:p>
    <w:p w14:paraId="37C2BFB2" w14:textId="0AC3F646" w:rsidR="006404D2" w:rsidRDefault="006404D2" w:rsidP="006404D2">
      <w:pPr>
        <w:pStyle w:val="BodyText"/>
        <w:spacing w:line="360" w:lineRule="auto"/>
        <w:jc w:val="lowKashida"/>
        <w:rPr>
          <w:rFonts w:asciiTheme="majorBidi" w:hAnsiTheme="majorBidi" w:cstheme="majorBidi"/>
        </w:rPr>
      </w:pPr>
      <w:r w:rsidRPr="006404D2">
        <w:rPr>
          <w:rFonts w:asciiTheme="majorBidi" w:hAnsiTheme="majorBidi" w:cstheme="majorBidi"/>
        </w:rPr>
        <w:t>Model performance is evaluated using standard classification metrics, including accuracy, precision, recall, and F1-score. These metrics provide a comprehensive assessment of detection effectiveness, particularly in cybersecurity contexts where false negatives can have severe consequences. The achieved accuracy of at least 97.5% demonstrates the model’s ability to reliably distinguish between attack and normal traffic.</w:t>
      </w:r>
    </w:p>
    <w:p w14:paraId="0F84463B" w14:textId="77777777" w:rsidR="003E1227" w:rsidRDefault="003E1227" w:rsidP="003E1227">
      <w:pPr>
        <w:pStyle w:val="BodyText"/>
        <w:keepNext/>
        <w:spacing w:line="360" w:lineRule="auto"/>
        <w:jc w:val="center"/>
      </w:pPr>
      <w:r>
        <w:rPr>
          <w:noProof/>
        </w:rPr>
        <w:lastRenderedPageBreak/>
        <w:drawing>
          <wp:inline distT="0" distB="0" distL="0" distR="0" wp14:anchorId="74915881" wp14:editId="04ED57E5">
            <wp:extent cx="5534025" cy="3648075"/>
            <wp:effectExtent l="0" t="0" r="9525" b="9525"/>
            <wp:docPr id="1001" name="Picture 100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10"/>
                    <a:stretch>
                      <a:fillRect/>
                    </a:stretch>
                  </pic:blipFill>
                  <pic:spPr>
                    <a:xfrm>
                      <a:off x="0" y="0"/>
                      <a:ext cx="5534526" cy="3648405"/>
                    </a:xfrm>
                    <a:prstGeom prst="rect">
                      <a:avLst/>
                    </a:prstGeom>
                  </pic:spPr>
                </pic:pic>
              </a:graphicData>
            </a:graphic>
          </wp:inline>
        </w:drawing>
      </w:r>
    </w:p>
    <w:p w14:paraId="399911B6" w14:textId="6CF09CF7" w:rsidR="003E1227" w:rsidRPr="003E1227" w:rsidRDefault="003E1227" w:rsidP="003E1227">
      <w:pPr>
        <w:pStyle w:val="Caption"/>
        <w:jc w:val="center"/>
        <w:rPr>
          <w:rFonts w:asciiTheme="majorBidi" w:hAnsiTheme="majorBidi" w:cstheme="majorBidi"/>
          <w:sz w:val="20"/>
          <w:szCs w:val="20"/>
        </w:rPr>
      </w:pPr>
      <w:bookmarkStart w:id="44" w:name="_Toc219334741"/>
      <w:r w:rsidRPr="003E1227">
        <w:rPr>
          <w:sz w:val="20"/>
          <w:szCs w:val="20"/>
        </w:rPr>
        <w:t xml:space="preserve">Figure </w:t>
      </w:r>
      <w:r w:rsidRPr="003E1227">
        <w:rPr>
          <w:sz w:val="20"/>
          <w:szCs w:val="20"/>
        </w:rPr>
        <w:fldChar w:fldCharType="begin"/>
      </w:r>
      <w:r w:rsidRPr="003E1227">
        <w:rPr>
          <w:sz w:val="20"/>
          <w:szCs w:val="20"/>
        </w:rPr>
        <w:instrText xml:space="preserve"> SEQ Figure \* ARABIC </w:instrText>
      </w:r>
      <w:r w:rsidRPr="003E1227">
        <w:rPr>
          <w:sz w:val="20"/>
          <w:szCs w:val="20"/>
        </w:rPr>
        <w:fldChar w:fldCharType="separate"/>
      </w:r>
      <w:r w:rsidR="00E60AF2">
        <w:rPr>
          <w:noProof/>
          <w:sz w:val="20"/>
          <w:szCs w:val="20"/>
        </w:rPr>
        <w:t>2</w:t>
      </w:r>
      <w:r w:rsidRPr="003E1227">
        <w:rPr>
          <w:sz w:val="20"/>
          <w:szCs w:val="20"/>
        </w:rPr>
        <w:fldChar w:fldCharType="end"/>
      </w:r>
      <w:r w:rsidRPr="003E1227">
        <w:rPr>
          <w:sz w:val="20"/>
          <w:szCs w:val="20"/>
        </w:rPr>
        <w:t>: Training and Validation Accuracy Over Epochs</w:t>
      </w:r>
      <w:bookmarkEnd w:id="44"/>
    </w:p>
    <w:p w14:paraId="1F25D11B" w14:textId="77777777" w:rsidR="003E1227" w:rsidRDefault="003E1227" w:rsidP="003E1227">
      <w:pPr>
        <w:pStyle w:val="BodyText"/>
        <w:keepNext/>
        <w:spacing w:line="360" w:lineRule="auto"/>
        <w:jc w:val="center"/>
      </w:pPr>
      <w:r>
        <w:rPr>
          <w:noProof/>
        </w:rPr>
        <w:drawing>
          <wp:inline distT="0" distB="0" distL="0" distR="0" wp14:anchorId="6524594D" wp14:editId="366E7317">
            <wp:extent cx="4162425" cy="3409950"/>
            <wp:effectExtent l="0" t="0" r="9525" b="0"/>
            <wp:docPr id="1010" name="Picture 1010"/>
            <wp:cNvGraphicFramePr/>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11"/>
                    <a:stretch>
                      <a:fillRect/>
                    </a:stretch>
                  </pic:blipFill>
                  <pic:spPr>
                    <a:xfrm>
                      <a:off x="0" y="0"/>
                      <a:ext cx="4162584" cy="3410080"/>
                    </a:xfrm>
                    <a:prstGeom prst="rect">
                      <a:avLst/>
                    </a:prstGeom>
                  </pic:spPr>
                </pic:pic>
              </a:graphicData>
            </a:graphic>
          </wp:inline>
        </w:drawing>
      </w:r>
    </w:p>
    <w:p w14:paraId="278E9F3C" w14:textId="5AD692E9" w:rsidR="003E1227" w:rsidRDefault="003E1227" w:rsidP="003E1227">
      <w:pPr>
        <w:pStyle w:val="Caption"/>
        <w:jc w:val="center"/>
        <w:rPr>
          <w:sz w:val="20"/>
          <w:szCs w:val="20"/>
        </w:rPr>
      </w:pPr>
      <w:bookmarkStart w:id="45" w:name="_Toc219334742"/>
      <w:r w:rsidRPr="003E1227">
        <w:rPr>
          <w:sz w:val="20"/>
          <w:szCs w:val="20"/>
        </w:rPr>
        <w:t xml:space="preserve">Figure </w:t>
      </w:r>
      <w:r w:rsidRPr="003E1227">
        <w:rPr>
          <w:sz w:val="20"/>
          <w:szCs w:val="20"/>
        </w:rPr>
        <w:fldChar w:fldCharType="begin"/>
      </w:r>
      <w:r w:rsidRPr="003E1227">
        <w:rPr>
          <w:sz w:val="20"/>
          <w:szCs w:val="20"/>
        </w:rPr>
        <w:instrText xml:space="preserve"> SEQ Figure \* ARABIC </w:instrText>
      </w:r>
      <w:r w:rsidRPr="003E1227">
        <w:rPr>
          <w:sz w:val="20"/>
          <w:szCs w:val="20"/>
        </w:rPr>
        <w:fldChar w:fldCharType="separate"/>
      </w:r>
      <w:r w:rsidR="00E60AF2">
        <w:rPr>
          <w:noProof/>
          <w:sz w:val="20"/>
          <w:szCs w:val="20"/>
        </w:rPr>
        <w:t>3</w:t>
      </w:r>
      <w:r w:rsidRPr="003E1227">
        <w:rPr>
          <w:sz w:val="20"/>
          <w:szCs w:val="20"/>
        </w:rPr>
        <w:fldChar w:fldCharType="end"/>
      </w:r>
      <w:r w:rsidRPr="003E1227">
        <w:rPr>
          <w:sz w:val="20"/>
          <w:szCs w:val="20"/>
        </w:rPr>
        <w:t>: Confusion Matrix of the Model</w:t>
      </w:r>
      <w:bookmarkEnd w:id="45"/>
    </w:p>
    <w:p w14:paraId="6A447AE2" w14:textId="77777777" w:rsidR="00504FD0" w:rsidRPr="003E1227" w:rsidRDefault="00504FD0" w:rsidP="003E1227">
      <w:pPr>
        <w:pStyle w:val="Caption"/>
        <w:jc w:val="center"/>
        <w:rPr>
          <w:rFonts w:asciiTheme="majorBidi" w:hAnsiTheme="majorBidi" w:cstheme="majorBidi"/>
          <w:sz w:val="20"/>
          <w:szCs w:val="20"/>
        </w:rPr>
      </w:pPr>
    </w:p>
    <w:p w14:paraId="5FE5DE21" w14:textId="77777777" w:rsidR="00CE446D" w:rsidRDefault="00E60AF2" w:rsidP="00681598">
      <w:pPr>
        <w:pStyle w:val="Heading2"/>
      </w:pPr>
      <w:bookmarkStart w:id="46" w:name="_Toc219334777"/>
      <w:bookmarkStart w:id="47" w:name="comparison-with-reference-study"/>
      <w:bookmarkEnd w:id="43"/>
      <w:r>
        <w:lastRenderedPageBreak/>
        <w:t>5.2 Comparison with Reference Study</w:t>
      </w:r>
      <w:bookmarkEnd w:id="46"/>
    </w:p>
    <w:tbl>
      <w:tblPr>
        <w:tblStyle w:val="GridTable1Light"/>
        <w:tblW w:w="0" w:type="auto"/>
        <w:tblLook w:val="0020" w:firstRow="1" w:lastRow="0" w:firstColumn="0" w:lastColumn="0" w:noHBand="0" w:noVBand="0"/>
      </w:tblPr>
      <w:tblGrid>
        <w:gridCol w:w="2196"/>
        <w:gridCol w:w="2706"/>
        <w:gridCol w:w="2642"/>
        <w:gridCol w:w="1163"/>
      </w:tblGrid>
      <w:tr w:rsidR="00CE446D" w14:paraId="37697117" w14:textId="77777777" w:rsidTr="00B85E7B">
        <w:trPr>
          <w:cnfStyle w:val="100000000000" w:firstRow="1" w:lastRow="0" w:firstColumn="0" w:lastColumn="0" w:oddVBand="0" w:evenVBand="0" w:oddHBand="0" w:evenHBand="0" w:firstRowFirstColumn="0" w:firstRowLastColumn="0" w:lastRowFirstColumn="0" w:lastRowLastColumn="0"/>
        </w:trPr>
        <w:tc>
          <w:tcPr>
            <w:tcW w:w="0" w:type="auto"/>
          </w:tcPr>
          <w:p w14:paraId="10877F18" w14:textId="77777777" w:rsidR="00CE446D" w:rsidRDefault="00E60AF2" w:rsidP="00B85E7B">
            <w:pPr>
              <w:pStyle w:val="Compact"/>
              <w:jc w:val="center"/>
            </w:pPr>
            <w:r>
              <w:t>Metric</w:t>
            </w:r>
          </w:p>
        </w:tc>
        <w:tc>
          <w:tcPr>
            <w:tcW w:w="0" w:type="auto"/>
          </w:tcPr>
          <w:p w14:paraId="39236CCC" w14:textId="77777777" w:rsidR="00CE446D" w:rsidRDefault="00E60AF2" w:rsidP="00B85E7B">
            <w:pPr>
              <w:pStyle w:val="Compact"/>
              <w:jc w:val="center"/>
            </w:pPr>
            <w:r>
              <w:t>Bazzi et al. (ResNet-50)</w:t>
            </w:r>
          </w:p>
        </w:tc>
        <w:tc>
          <w:tcPr>
            <w:tcW w:w="0" w:type="auto"/>
          </w:tcPr>
          <w:p w14:paraId="1F11A6FA" w14:textId="77777777" w:rsidR="00CE446D" w:rsidRDefault="00E60AF2" w:rsidP="00B85E7B">
            <w:pPr>
              <w:pStyle w:val="Compact"/>
              <w:jc w:val="center"/>
            </w:pPr>
            <w:r>
              <w:t>Our Work (ResNeXt50)</w:t>
            </w:r>
          </w:p>
        </w:tc>
        <w:tc>
          <w:tcPr>
            <w:tcW w:w="0" w:type="auto"/>
          </w:tcPr>
          <w:p w14:paraId="033F88A2" w14:textId="77777777" w:rsidR="00CE446D" w:rsidRDefault="00E60AF2" w:rsidP="00B85E7B">
            <w:pPr>
              <w:pStyle w:val="Compact"/>
              <w:jc w:val="center"/>
            </w:pPr>
            <w:r>
              <w:t>Status</w:t>
            </w:r>
          </w:p>
        </w:tc>
      </w:tr>
      <w:tr w:rsidR="00CE446D" w14:paraId="626F6E97" w14:textId="77777777" w:rsidTr="00B85E7B">
        <w:tc>
          <w:tcPr>
            <w:tcW w:w="0" w:type="auto"/>
          </w:tcPr>
          <w:p w14:paraId="632448B6"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Combined Accuracy</w:t>
            </w:r>
          </w:p>
        </w:tc>
        <w:tc>
          <w:tcPr>
            <w:tcW w:w="0" w:type="auto"/>
          </w:tcPr>
          <w:p w14:paraId="0206584B"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97.7%</w:t>
            </w:r>
          </w:p>
        </w:tc>
        <w:tc>
          <w:tcPr>
            <w:tcW w:w="0" w:type="auto"/>
          </w:tcPr>
          <w:p w14:paraId="4875F77C"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 97.7%</w:t>
            </w:r>
          </w:p>
        </w:tc>
        <w:tc>
          <w:tcPr>
            <w:tcW w:w="0" w:type="auto"/>
          </w:tcPr>
          <w:p w14:paraId="70A41967"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Validated</w:t>
            </w:r>
          </w:p>
        </w:tc>
      </w:tr>
      <w:tr w:rsidR="00CE446D" w14:paraId="48408114" w14:textId="77777777" w:rsidTr="00B85E7B">
        <w:tc>
          <w:tcPr>
            <w:tcW w:w="0" w:type="auto"/>
          </w:tcPr>
          <w:p w14:paraId="67F27F87"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Framework</w:t>
            </w:r>
          </w:p>
        </w:tc>
        <w:tc>
          <w:tcPr>
            <w:tcW w:w="0" w:type="auto"/>
          </w:tcPr>
          <w:p w14:paraId="5D1354BA"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TensorFlow</w:t>
            </w:r>
          </w:p>
        </w:tc>
        <w:tc>
          <w:tcPr>
            <w:tcW w:w="0" w:type="auto"/>
          </w:tcPr>
          <w:p w14:paraId="49A658FC"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MindSpore</w:t>
            </w:r>
          </w:p>
        </w:tc>
        <w:tc>
          <w:tcPr>
            <w:tcW w:w="0" w:type="auto"/>
          </w:tcPr>
          <w:p w14:paraId="0DB0873A"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Enhanced</w:t>
            </w:r>
          </w:p>
        </w:tc>
      </w:tr>
      <w:tr w:rsidR="00CE446D" w14:paraId="0BD59B9E" w14:textId="77777777" w:rsidTr="00B85E7B">
        <w:tc>
          <w:tcPr>
            <w:tcW w:w="0" w:type="auto"/>
          </w:tcPr>
          <w:p w14:paraId="6DA4C144"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Deployment</w:t>
            </w:r>
          </w:p>
        </w:tc>
        <w:tc>
          <w:tcPr>
            <w:tcW w:w="0" w:type="auto"/>
          </w:tcPr>
          <w:p w14:paraId="64974835"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Limited</w:t>
            </w:r>
          </w:p>
        </w:tc>
        <w:tc>
          <w:tcPr>
            <w:tcW w:w="0" w:type="auto"/>
          </w:tcPr>
          <w:p w14:paraId="1ABA18DC"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Multi-format</w:t>
            </w:r>
          </w:p>
        </w:tc>
        <w:tc>
          <w:tcPr>
            <w:tcW w:w="0" w:type="auto"/>
          </w:tcPr>
          <w:p w14:paraId="70587035" w14:textId="77777777" w:rsidR="00CE446D" w:rsidRPr="00B85E7B" w:rsidRDefault="00E60AF2">
            <w:pPr>
              <w:pStyle w:val="Compact"/>
              <w:rPr>
                <w:rFonts w:asciiTheme="majorBidi" w:hAnsiTheme="majorBidi" w:cstheme="majorBidi"/>
              </w:rPr>
            </w:pPr>
            <w:r w:rsidRPr="00B85E7B">
              <w:rPr>
                <w:rFonts w:asciiTheme="majorBidi" w:hAnsiTheme="majorBidi" w:cstheme="majorBidi"/>
              </w:rPr>
              <w:t>Enhanced</w:t>
            </w:r>
          </w:p>
        </w:tc>
      </w:tr>
    </w:tbl>
    <w:p w14:paraId="1CBFA157" w14:textId="6ECCC9A2" w:rsidR="00CE446D" w:rsidRDefault="00CE446D"/>
    <w:p w14:paraId="7E9D4F22" w14:textId="1ABCE9F7" w:rsidR="00CE446D" w:rsidRDefault="00E60AF2" w:rsidP="0094678D">
      <w:pPr>
        <w:pStyle w:val="Heading1"/>
        <w:ind w:hanging="360"/>
      </w:pPr>
      <w:bookmarkStart w:id="48" w:name="_Toc219334778"/>
      <w:bookmarkStart w:id="49" w:name="discussion"/>
      <w:bookmarkEnd w:id="41"/>
      <w:bookmarkEnd w:id="47"/>
      <w:r>
        <w:t>Discussion</w:t>
      </w:r>
      <w:bookmarkEnd w:id="48"/>
    </w:p>
    <w:p w14:paraId="4C952D38" w14:textId="77777777" w:rsidR="009634C8" w:rsidRPr="009634C8" w:rsidRDefault="009634C8" w:rsidP="009634C8">
      <w:pPr>
        <w:pStyle w:val="BodyText"/>
      </w:pPr>
    </w:p>
    <w:p w14:paraId="1D1DE3B7" w14:textId="41603294" w:rsidR="00CE446D" w:rsidRDefault="006404D2" w:rsidP="00F75707">
      <w:pPr>
        <w:spacing w:line="360" w:lineRule="auto"/>
        <w:jc w:val="lowKashida"/>
        <w:rPr>
          <w:rFonts w:asciiTheme="majorBidi" w:hAnsiTheme="majorBidi" w:cstheme="majorBidi"/>
        </w:rPr>
      </w:pPr>
      <w:r w:rsidRPr="00F75707">
        <w:rPr>
          <w:rFonts w:asciiTheme="majorBidi" w:hAnsiTheme="majorBidi" w:cstheme="majorBidi"/>
        </w:rPr>
        <w:t>The results confirm that modern convolutional neural network architectures, when combined with optimized AI frameworks, can deliver robust and scalable solutions for DDoS detection. The architectural enhancements introduced in this project improve feature representation without increasing computational burden. Additionally, the focus on deployment readiness ensures that the solution can be integrated into real-world security infrastructures rather than remaining a purely academic prototype.</w:t>
      </w:r>
    </w:p>
    <w:p w14:paraId="68EEF83F" w14:textId="77777777" w:rsidR="003E1227" w:rsidRPr="00F75707" w:rsidRDefault="003E1227" w:rsidP="00F75707">
      <w:pPr>
        <w:spacing w:line="360" w:lineRule="auto"/>
        <w:jc w:val="lowKashida"/>
        <w:rPr>
          <w:rFonts w:asciiTheme="majorBidi" w:hAnsiTheme="majorBidi" w:cstheme="majorBidi"/>
        </w:rPr>
      </w:pPr>
    </w:p>
    <w:p w14:paraId="1EB5AEF0" w14:textId="6EDAA10B" w:rsidR="00CE446D" w:rsidRDefault="00E60AF2" w:rsidP="0094678D">
      <w:pPr>
        <w:pStyle w:val="Heading1"/>
        <w:ind w:hanging="360"/>
      </w:pPr>
      <w:bookmarkStart w:id="50" w:name="_Toc219334779"/>
      <w:bookmarkStart w:id="51" w:name="conclusion-and-future-work"/>
      <w:bookmarkEnd w:id="49"/>
      <w:r>
        <w:t>Conclusion and Future Work</w:t>
      </w:r>
      <w:bookmarkEnd w:id="50"/>
    </w:p>
    <w:p w14:paraId="6F30798E" w14:textId="77777777" w:rsidR="009634C8" w:rsidRPr="009634C8" w:rsidRDefault="009634C8" w:rsidP="009634C8">
      <w:pPr>
        <w:pStyle w:val="BodyText"/>
      </w:pPr>
    </w:p>
    <w:p w14:paraId="44AA5140" w14:textId="2051A750" w:rsidR="00CE446D" w:rsidRDefault="006404D2" w:rsidP="00F75707">
      <w:pPr>
        <w:spacing w:line="360" w:lineRule="auto"/>
        <w:jc w:val="lowKashida"/>
        <w:rPr>
          <w:rFonts w:asciiTheme="majorBidi" w:hAnsiTheme="majorBidi" w:cstheme="majorBidi"/>
        </w:rPr>
      </w:pPr>
      <w:r w:rsidRPr="006404D2">
        <w:rPr>
          <w:rFonts w:asciiTheme="majorBidi" w:hAnsiTheme="majorBidi" w:cstheme="majorBidi"/>
        </w:rPr>
        <w:t xml:space="preserve">This project successfully implements and extends a CNN-based approach for SYN Flood DDoS detection using Huawei’s </w:t>
      </w:r>
      <w:proofErr w:type="spellStart"/>
      <w:r w:rsidRPr="006404D2">
        <w:rPr>
          <w:rFonts w:asciiTheme="majorBidi" w:hAnsiTheme="majorBidi" w:cstheme="majorBidi"/>
        </w:rPr>
        <w:t>MindSpore</w:t>
      </w:r>
      <w:proofErr w:type="spellEnd"/>
      <w:r w:rsidRPr="006404D2">
        <w:rPr>
          <w:rFonts w:asciiTheme="majorBidi" w:hAnsiTheme="majorBidi" w:cstheme="majorBidi"/>
        </w:rPr>
        <w:t xml:space="preserve"> framework and the ResNeXt50-32x4d architecture. The system validates existing research while introducing architectural and deployment improvements that enhance practical applicability. Future work will focus on extending the system to multi-class attack detection, enabling real-time stream processing, and optimizing inference for edge and IoT environments.</w:t>
      </w:r>
    </w:p>
    <w:p w14:paraId="606F59FB" w14:textId="77777777" w:rsidR="00504FD0" w:rsidRDefault="00504FD0" w:rsidP="00F75707">
      <w:pPr>
        <w:spacing w:line="360" w:lineRule="auto"/>
        <w:jc w:val="lowKashida"/>
        <w:rPr>
          <w:rFonts w:asciiTheme="majorBidi" w:hAnsiTheme="majorBidi" w:cstheme="majorBidi"/>
        </w:rPr>
      </w:pPr>
    </w:p>
    <w:p w14:paraId="1F9FB439" w14:textId="77777777" w:rsidR="00504FD0" w:rsidRDefault="00504FD0" w:rsidP="00F75707">
      <w:pPr>
        <w:spacing w:line="360" w:lineRule="auto"/>
        <w:jc w:val="lowKashida"/>
      </w:pPr>
    </w:p>
    <w:p w14:paraId="54FBD745" w14:textId="77777777" w:rsidR="00CE446D" w:rsidRPr="004A66D0" w:rsidRDefault="00E60AF2" w:rsidP="0094678D">
      <w:pPr>
        <w:pStyle w:val="Heading1"/>
        <w:ind w:hanging="360"/>
        <w:rPr>
          <w:lang w:val="fr-FR"/>
        </w:rPr>
      </w:pPr>
      <w:bookmarkStart w:id="52" w:name="_Toc219334780"/>
      <w:bookmarkStart w:id="53" w:name="references"/>
      <w:bookmarkEnd w:id="51"/>
      <w:proofErr w:type="spellStart"/>
      <w:r w:rsidRPr="004A66D0">
        <w:rPr>
          <w:lang w:val="fr-FR"/>
        </w:rPr>
        <w:lastRenderedPageBreak/>
        <w:t>References</w:t>
      </w:r>
      <w:bookmarkEnd w:id="52"/>
      <w:proofErr w:type="spellEnd"/>
    </w:p>
    <w:p w14:paraId="67A184C1" w14:textId="77777777" w:rsidR="009634C8" w:rsidRPr="004A66D0" w:rsidRDefault="009634C8" w:rsidP="009634C8">
      <w:pPr>
        <w:pStyle w:val="BodyText"/>
        <w:rPr>
          <w:lang w:val="fr-FR"/>
        </w:rPr>
      </w:pPr>
    </w:p>
    <w:p w14:paraId="5C7E55CB" w14:textId="13121B88" w:rsidR="00CE446D" w:rsidRPr="00B85E7B" w:rsidRDefault="00CA4F64" w:rsidP="00CA4F64">
      <w:pPr>
        <w:pStyle w:val="FirstParagraph"/>
        <w:spacing w:line="360" w:lineRule="auto"/>
        <w:jc w:val="lowKashida"/>
        <w:rPr>
          <w:rFonts w:asciiTheme="majorBidi" w:hAnsiTheme="majorBidi" w:cstheme="majorBidi"/>
          <w:i/>
          <w:iCs/>
        </w:rPr>
      </w:pPr>
      <w:r w:rsidRPr="004A66D0">
        <w:rPr>
          <w:rFonts w:asciiTheme="majorBidi" w:hAnsiTheme="majorBidi" w:cstheme="majorBidi"/>
          <w:i/>
          <w:iCs/>
          <w:lang w:val="fr-FR"/>
        </w:rPr>
        <w:t>[1] Bazzi, H. S., et al. </w:t>
      </w:r>
      <w:r w:rsidRPr="00B85E7B">
        <w:rPr>
          <w:rFonts w:asciiTheme="majorBidi" w:hAnsiTheme="majorBidi" w:cstheme="majorBidi"/>
          <w:i/>
          <w:iCs/>
        </w:rPr>
        <w:t>(2023). ResNet-Based Detection of SYN Flood DDoS Attacks. Beirut Arab University.</w:t>
      </w:r>
    </w:p>
    <w:p w14:paraId="75AE43E1" w14:textId="20BF3549" w:rsidR="00CE446D" w:rsidRPr="00B85E7B" w:rsidRDefault="00CA4F64" w:rsidP="00CA4F64">
      <w:pPr>
        <w:pStyle w:val="BodyText"/>
        <w:spacing w:line="360" w:lineRule="auto"/>
        <w:jc w:val="lowKashida"/>
        <w:rPr>
          <w:rFonts w:asciiTheme="majorBidi" w:hAnsiTheme="majorBidi" w:cstheme="majorBidi"/>
          <w:i/>
          <w:iCs/>
        </w:rPr>
      </w:pPr>
      <w:r>
        <w:rPr>
          <w:rFonts w:asciiTheme="majorBidi" w:hAnsiTheme="majorBidi" w:cstheme="majorBidi"/>
          <w:i/>
          <w:iCs/>
        </w:rPr>
        <w:t xml:space="preserve">[2] </w:t>
      </w:r>
      <w:r w:rsidRPr="00B85E7B">
        <w:rPr>
          <w:rFonts w:asciiTheme="majorBidi" w:hAnsiTheme="majorBidi" w:cstheme="majorBidi"/>
          <w:i/>
          <w:iCs/>
        </w:rPr>
        <w:t>He, K., et al. (2016). Deep Residual Learning for Image Recognition. CVPR.</w:t>
      </w:r>
    </w:p>
    <w:p w14:paraId="396F0799" w14:textId="015330A4" w:rsidR="00CE446D" w:rsidRPr="00B85E7B" w:rsidRDefault="00CA4F64" w:rsidP="00CA4F64">
      <w:pPr>
        <w:pStyle w:val="BodyText"/>
        <w:spacing w:line="360" w:lineRule="auto"/>
        <w:jc w:val="lowKashida"/>
        <w:rPr>
          <w:rFonts w:asciiTheme="majorBidi" w:hAnsiTheme="majorBidi" w:cstheme="majorBidi"/>
          <w:i/>
          <w:iCs/>
        </w:rPr>
      </w:pPr>
      <w:r>
        <w:rPr>
          <w:rFonts w:asciiTheme="majorBidi" w:hAnsiTheme="majorBidi" w:cstheme="majorBidi"/>
          <w:i/>
          <w:iCs/>
        </w:rPr>
        <w:t xml:space="preserve">[3] </w:t>
      </w:r>
      <w:r w:rsidRPr="00B85E7B">
        <w:rPr>
          <w:rFonts w:asciiTheme="majorBidi" w:hAnsiTheme="majorBidi" w:cstheme="majorBidi"/>
          <w:i/>
          <w:iCs/>
        </w:rPr>
        <w:t>Xie, S., et al. (2017). Aggregated Residual Transformations for Deep Neural Networks. CVPR.</w:t>
      </w:r>
    </w:p>
    <w:p w14:paraId="738351F8" w14:textId="6DE8D5DE" w:rsidR="00CE446D" w:rsidRPr="00B85E7B" w:rsidRDefault="00CA4F64" w:rsidP="00CA4F64">
      <w:pPr>
        <w:pStyle w:val="BodyText"/>
        <w:spacing w:line="360" w:lineRule="auto"/>
        <w:jc w:val="lowKashida"/>
        <w:rPr>
          <w:rFonts w:asciiTheme="majorBidi" w:hAnsiTheme="majorBidi" w:cstheme="majorBidi"/>
          <w:i/>
          <w:iCs/>
        </w:rPr>
      </w:pPr>
      <w:r>
        <w:rPr>
          <w:rFonts w:asciiTheme="majorBidi" w:hAnsiTheme="majorBidi" w:cstheme="majorBidi"/>
          <w:i/>
          <w:iCs/>
        </w:rPr>
        <w:t xml:space="preserve">[4] </w:t>
      </w:r>
      <w:proofErr w:type="spellStart"/>
      <w:r w:rsidRPr="00B85E7B">
        <w:rPr>
          <w:rFonts w:asciiTheme="majorBidi" w:hAnsiTheme="majorBidi" w:cstheme="majorBidi"/>
          <w:i/>
          <w:iCs/>
        </w:rPr>
        <w:t>MindSpore</w:t>
      </w:r>
      <w:proofErr w:type="spellEnd"/>
      <w:r w:rsidRPr="00B85E7B">
        <w:rPr>
          <w:rFonts w:asciiTheme="majorBidi" w:hAnsiTheme="majorBidi" w:cstheme="majorBidi"/>
          <w:i/>
          <w:iCs/>
        </w:rPr>
        <w:t xml:space="preserve"> Documentation. https://www.mindspore.cn/</w:t>
      </w:r>
    </w:p>
    <w:p w14:paraId="0FEC8BAF" w14:textId="0D29ED0A" w:rsidR="00CE446D" w:rsidRPr="00B85E7B" w:rsidRDefault="00CA4F64" w:rsidP="00CA4F64">
      <w:pPr>
        <w:pStyle w:val="BodyText"/>
        <w:spacing w:line="360" w:lineRule="auto"/>
        <w:jc w:val="lowKashida"/>
        <w:rPr>
          <w:rFonts w:asciiTheme="majorBidi" w:hAnsiTheme="majorBidi" w:cstheme="majorBidi"/>
          <w:i/>
          <w:iCs/>
        </w:rPr>
      </w:pPr>
      <w:r>
        <w:rPr>
          <w:rFonts w:asciiTheme="majorBidi" w:hAnsiTheme="majorBidi" w:cstheme="majorBidi"/>
          <w:i/>
          <w:iCs/>
        </w:rPr>
        <w:t xml:space="preserve">[5] </w:t>
      </w:r>
      <w:proofErr w:type="spellStart"/>
      <w:r w:rsidRPr="00B85E7B">
        <w:rPr>
          <w:rFonts w:asciiTheme="majorBidi" w:hAnsiTheme="majorBidi" w:cstheme="majorBidi"/>
          <w:i/>
          <w:iCs/>
        </w:rPr>
        <w:t>MindCV</w:t>
      </w:r>
      <w:proofErr w:type="spellEnd"/>
      <w:r w:rsidRPr="00B85E7B">
        <w:rPr>
          <w:rFonts w:asciiTheme="majorBidi" w:hAnsiTheme="majorBidi" w:cstheme="majorBidi"/>
          <w:i/>
          <w:iCs/>
        </w:rPr>
        <w:t xml:space="preserve"> Model Library. https://github.com/mindspore-lab/mindcv</w:t>
      </w:r>
      <w:bookmarkEnd w:id="0"/>
      <w:bookmarkEnd w:id="53"/>
    </w:p>
    <w:sectPr w:rsidR="00CE446D" w:rsidRPr="00B85E7B">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D434" w14:textId="77777777" w:rsidR="00631C70" w:rsidRDefault="00631C70" w:rsidP="00681598">
      <w:pPr>
        <w:spacing w:after="0"/>
      </w:pPr>
      <w:r>
        <w:separator/>
      </w:r>
    </w:p>
  </w:endnote>
  <w:endnote w:type="continuationSeparator" w:id="0">
    <w:p w14:paraId="258C59EB" w14:textId="77777777" w:rsidR="00631C70" w:rsidRDefault="00631C70" w:rsidP="006815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B810" w14:textId="5E8B5A6B" w:rsidR="00681598" w:rsidRPr="00681598" w:rsidRDefault="00681598" w:rsidP="00681598">
    <w:pPr>
      <w:spacing w:after="0" w:line="259" w:lineRule="auto"/>
      <w:jc w:val="center"/>
      <w:rPr>
        <w:color w:val="666666"/>
        <w:sz w:val="18"/>
      </w:rPr>
    </w:pPr>
    <w:r>
      <w:rPr>
        <w:color w:val="666666"/>
        <w:sz w:val="18"/>
      </w:rPr>
      <w:t>Huawei ICT Competition |</w:t>
    </w:r>
    <w:r w:rsidRPr="00681598">
      <w:rPr>
        <w:color w:val="666666"/>
        <w:sz w:val="18"/>
      </w:rPr>
      <w:t xml:space="preserve"> Page </w:t>
    </w:r>
    <w:r w:rsidRPr="00681598">
      <w:rPr>
        <w:color w:val="666666"/>
        <w:sz w:val="18"/>
      </w:rPr>
      <w:fldChar w:fldCharType="begin"/>
    </w:r>
    <w:r w:rsidRPr="00681598">
      <w:rPr>
        <w:color w:val="666666"/>
        <w:sz w:val="18"/>
      </w:rPr>
      <w:instrText xml:space="preserve"> PAGE   \* MERGEFORMAT </w:instrText>
    </w:r>
    <w:r w:rsidRPr="00681598">
      <w:rPr>
        <w:color w:val="666666"/>
        <w:sz w:val="18"/>
      </w:rPr>
      <w:fldChar w:fldCharType="separate"/>
    </w:r>
    <w:r w:rsidRPr="00681598">
      <w:rPr>
        <w:color w:val="666666"/>
        <w:sz w:val="18"/>
      </w:rPr>
      <w:t>2</w:t>
    </w:r>
    <w:r w:rsidRPr="00681598">
      <w:rPr>
        <w:color w:val="666666"/>
        <w:sz w:val="18"/>
      </w:rPr>
      <w:fldChar w:fldCharType="end"/>
    </w:r>
    <w:r>
      <w:rPr>
        <w:color w:val="666666"/>
        <w:sz w:val="18"/>
      </w:rPr>
      <w:t xml:space="preserve"> | 2026</w:t>
    </w:r>
  </w:p>
  <w:p w14:paraId="2350B6CD" w14:textId="77777777" w:rsidR="00681598" w:rsidRDefault="00681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45730" w14:textId="77777777" w:rsidR="00631C70" w:rsidRDefault="00631C70" w:rsidP="00681598">
      <w:pPr>
        <w:spacing w:after="0"/>
      </w:pPr>
      <w:r>
        <w:separator/>
      </w:r>
    </w:p>
  </w:footnote>
  <w:footnote w:type="continuationSeparator" w:id="0">
    <w:p w14:paraId="174602B1" w14:textId="77777777" w:rsidR="00631C70" w:rsidRDefault="00631C70" w:rsidP="006815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029C71B" id="_x0000_i1025" style="width:0;height:1.5pt" o:hralign="center" o:bullet="t" o:hrstd="t" o:hr="t"/>
    </w:pict>
  </w:numPicBullet>
  <w:abstractNum w:abstractNumId="0" w15:restartNumberingAfterBreak="0">
    <w:nsid w:val="0000A990"/>
    <w:multiLevelType w:val="multilevel"/>
    <w:tmpl w:val="3A46E2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4450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B409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1339146">
    <w:abstractNumId w:val="0"/>
  </w:num>
  <w:num w:numId="2" w16cid:durableId="678896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546144">
    <w:abstractNumId w:val="1"/>
  </w:num>
  <w:num w:numId="4" w16cid:durableId="32855093">
    <w:abstractNumId w:val="1"/>
  </w:num>
  <w:num w:numId="5" w16cid:durableId="1143694452">
    <w:abstractNumId w:val="1"/>
  </w:num>
  <w:num w:numId="6" w16cid:durableId="1023936890">
    <w:abstractNumId w:val="1"/>
  </w:num>
  <w:num w:numId="7" w16cid:durableId="352271621">
    <w:abstractNumId w:val="1"/>
  </w:num>
  <w:num w:numId="8" w16cid:durableId="1265765399">
    <w:abstractNumId w:val="1"/>
  </w:num>
  <w:num w:numId="9" w16cid:durableId="927424368">
    <w:abstractNumId w:val="1"/>
  </w:num>
  <w:num w:numId="10" w16cid:durableId="1494446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3073"/>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46D"/>
    <w:rsid w:val="00142DAD"/>
    <w:rsid w:val="002A6EA9"/>
    <w:rsid w:val="003E1227"/>
    <w:rsid w:val="003F43A5"/>
    <w:rsid w:val="004A66D0"/>
    <w:rsid w:val="00504FD0"/>
    <w:rsid w:val="00631C70"/>
    <w:rsid w:val="006404D2"/>
    <w:rsid w:val="00681598"/>
    <w:rsid w:val="00834C50"/>
    <w:rsid w:val="008A47F8"/>
    <w:rsid w:val="0094678D"/>
    <w:rsid w:val="0094687D"/>
    <w:rsid w:val="009634C8"/>
    <w:rsid w:val="009A1E99"/>
    <w:rsid w:val="00A02203"/>
    <w:rsid w:val="00B61BEE"/>
    <w:rsid w:val="00B85E7B"/>
    <w:rsid w:val="00BC2146"/>
    <w:rsid w:val="00C15EC0"/>
    <w:rsid w:val="00CA4F64"/>
    <w:rsid w:val="00CE446D"/>
    <w:rsid w:val="00CF719F"/>
    <w:rsid w:val="00E60AF2"/>
    <w:rsid w:val="00F54349"/>
    <w:rsid w:val="00F75707"/>
    <w:rsid w:val="00FF25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0FA0AFB5"/>
  <w15:docId w15:val="{DF127477-5C69-468B-A2BE-1608CA88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table of figures"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681598"/>
    <w:pPr>
      <w:keepNext/>
      <w:keepLines/>
      <w:spacing w:before="360" w:after="80"/>
      <w:outlineLvl w:val="0"/>
    </w:pPr>
    <w:rPr>
      <w:rFonts w:ascii="Bookman Old Style" w:eastAsiaTheme="majorEastAsia" w:hAnsi="Bookman Old Style" w:cstheme="majorBidi"/>
      <w:b/>
      <w:color w:val="990000"/>
      <w:sz w:val="40"/>
      <w:szCs w:val="40"/>
    </w:rPr>
  </w:style>
  <w:style w:type="paragraph" w:styleId="Heading2">
    <w:name w:val="heading 2"/>
    <w:basedOn w:val="Normal"/>
    <w:next w:val="BodyText"/>
    <w:link w:val="Heading2Char"/>
    <w:uiPriority w:val="9"/>
    <w:unhideWhenUsed/>
    <w:qFormat/>
    <w:rsid w:val="00681598"/>
    <w:pPr>
      <w:keepNext/>
      <w:keepLines/>
      <w:spacing w:before="160" w:after="80"/>
      <w:outlineLvl w:val="1"/>
    </w:pPr>
    <w:rPr>
      <w:rFonts w:ascii="Bookman Old Style" w:eastAsiaTheme="majorEastAsia" w:hAnsi="Bookman Old Style" w:cstheme="majorBidi"/>
      <w:b/>
      <w:color w:val="CC0000"/>
      <w:sz w:val="32"/>
      <w:szCs w:val="32"/>
    </w:rPr>
  </w:style>
  <w:style w:type="paragraph" w:styleId="Heading3">
    <w:name w:val="heading 3"/>
    <w:basedOn w:val="Normal"/>
    <w:next w:val="BodyText"/>
    <w:link w:val="Heading3Char"/>
    <w:uiPriority w:val="9"/>
    <w:semiHidden/>
    <w:unhideWhenUsed/>
    <w:qFormat/>
    <w:rsid w:val="00B85E7B"/>
    <w:pPr>
      <w:keepNext/>
      <w:keepLines/>
      <w:spacing w:before="160" w:after="80"/>
      <w:outlineLvl w:val="2"/>
    </w:pPr>
    <w:rPr>
      <w:rFonts w:ascii="Bookman Old Style" w:eastAsiaTheme="majorEastAsia" w:hAnsi="Bookman Old Style" w:cstheme="majorBidi"/>
      <w:color w:val="CC0000"/>
      <w:sz w:val="28"/>
      <w:szCs w:val="28"/>
    </w:rPr>
  </w:style>
  <w:style w:type="paragraph" w:styleId="Heading4">
    <w:name w:val="heading 4"/>
    <w:basedOn w:val="Normal"/>
    <w:next w:val="BodyText"/>
    <w:link w:val="Heading4Char"/>
    <w:uiPriority w:val="9"/>
    <w:semiHidden/>
    <w:unhideWhenUsed/>
    <w:qFormat/>
    <w:rsid w:val="00B85E7B"/>
    <w:pPr>
      <w:keepNext/>
      <w:keepLines/>
      <w:spacing w:before="80" w:after="40"/>
      <w:outlineLvl w:val="3"/>
    </w:pPr>
    <w:rPr>
      <w:rFonts w:ascii="Bookman Old Style" w:eastAsiaTheme="majorEastAsia" w:hAnsi="Bookman Old Style" w:cstheme="majorBidi"/>
      <w:i/>
      <w:iCs/>
      <w:color w:val="FF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81598"/>
    <w:rPr>
      <w:rFonts w:ascii="Bookman Old Style" w:eastAsiaTheme="majorEastAsia" w:hAnsi="Bookman Old Style" w:cstheme="majorBidi"/>
      <w:b/>
      <w:color w:val="990000"/>
      <w:sz w:val="40"/>
      <w:szCs w:val="40"/>
    </w:rPr>
  </w:style>
  <w:style w:type="character" w:customStyle="1" w:styleId="Heading2Char">
    <w:name w:val="Heading 2 Char"/>
    <w:basedOn w:val="DefaultParagraphFont"/>
    <w:link w:val="Heading2"/>
    <w:uiPriority w:val="9"/>
    <w:rsid w:val="00681598"/>
    <w:rPr>
      <w:rFonts w:ascii="Bookman Old Style" w:eastAsiaTheme="majorEastAsia" w:hAnsi="Bookman Old Style" w:cstheme="majorBidi"/>
      <w:b/>
      <w:color w:val="CC0000"/>
      <w:sz w:val="32"/>
      <w:szCs w:val="32"/>
    </w:rPr>
  </w:style>
  <w:style w:type="character" w:customStyle="1" w:styleId="Heading3Char">
    <w:name w:val="Heading 3 Char"/>
    <w:basedOn w:val="DefaultParagraphFont"/>
    <w:link w:val="Heading3"/>
    <w:uiPriority w:val="9"/>
    <w:semiHidden/>
    <w:rsid w:val="00B85E7B"/>
    <w:rPr>
      <w:rFonts w:ascii="Bookman Old Style" w:eastAsiaTheme="majorEastAsia" w:hAnsi="Bookman Old Style" w:cstheme="majorBidi"/>
      <w:color w:val="CC0000"/>
      <w:sz w:val="28"/>
      <w:szCs w:val="28"/>
    </w:rPr>
  </w:style>
  <w:style w:type="character" w:customStyle="1" w:styleId="Heading4Char">
    <w:name w:val="Heading 4 Char"/>
    <w:basedOn w:val="DefaultParagraphFont"/>
    <w:link w:val="Heading4"/>
    <w:uiPriority w:val="9"/>
    <w:semiHidden/>
    <w:rsid w:val="00B85E7B"/>
    <w:rPr>
      <w:rFonts w:ascii="Bookman Old Style" w:eastAsiaTheme="majorEastAsia" w:hAnsi="Bookman Old Style" w:cstheme="majorBidi"/>
      <w:i/>
      <w:iCs/>
      <w:color w:val="FF0000"/>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2A6EA9"/>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2A6EA9"/>
    <w:rPr>
      <w:color w:val="96607D" w:themeColor="followedHyperlink"/>
      <w:u w:val="single"/>
    </w:rPr>
  </w:style>
  <w:style w:type="paragraph" w:styleId="TOC1">
    <w:name w:val="toc 1"/>
    <w:basedOn w:val="Normal"/>
    <w:next w:val="Normal"/>
    <w:autoRedefine/>
    <w:uiPriority w:val="39"/>
    <w:rsid w:val="0094687D"/>
    <w:pPr>
      <w:tabs>
        <w:tab w:val="right" w:leader="dot" w:pos="9350"/>
      </w:tabs>
      <w:spacing w:after="100" w:line="276" w:lineRule="auto"/>
      <w:jc w:val="lowKashida"/>
    </w:pPr>
    <w:rPr>
      <w:rFonts w:asciiTheme="majorBidi" w:hAnsiTheme="majorBidi" w:cstheme="majorBidi"/>
      <w:noProof/>
      <w:sz w:val="28"/>
      <w:szCs w:val="28"/>
    </w:rPr>
  </w:style>
  <w:style w:type="paragraph" w:styleId="TOC2">
    <w:name w:val="toc 2"/>
    <w:basedOn w:val="Normal"/>
    <w:next w:val="Normal"/>
    <w:autoRedefine/>
    <w:uiPriority w:val="39"/>
    <w:rsid w:val="002A6EA9"/>
    <w:pPr>
      <w:spacing w:after="100"/>
      <w:ind w:left="240"/>
    </w:pPr>
  </w:style>
  <w:style w:type="paragraph" w:styleId="TOC3">
    <w:name w:val="toc 3"/>
    <w:basedOn w:val="Normal"/>
    <w:next w:val="Normal"/>
    <w:autoRedefine/>
    <w:uiPriority w:val="39"/>
    <w:rsid w:val="002A6EA9"/>
    <w:pPr>
      <w:spacing w:after="100"/>
      <w:ind w:left="480"/>
    </w:pPr>
  </w:style>
  <w:style w:type="table" w:styleId="GridTable1Light">
    <w:name w:val="Grid Table 1 Light"/>
    <w:basedOn w:val="TableNormal"/>
    <w:rsid w:val="002A6EA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rsid w:val="00681598"/>
    <w:pPr>
      <w:tabs>
        <w:tab w:val="center" w:pos="4680"/>
        <w:tab w:val="right" w:pos="9360"/>
      </w:tabs>
      <w:spacing w:after="0"/>
    </w:pPr>
  </w:style>
  <w:style w:type="character" w:customStyle="1" w:styleId="HeaderChar">
    <w:name w:val="Header Char"/>
    <w:basedOn w:val="DefaultParagraphFont"/>
    <w:link w:val="Header"/>
    <w:rsid w:val="00681598"/>
  </w:style>
  <w:style w:type="paragraph" w:styleId="Footer">
    <w:name w:val="footer"/>
    <w:basedOn w:val="Normal"/>
    <w:link w:val="FooterChar"/>
    <w:uiPriority w:val="99"/>
    <w:rsid w:val="00681598"/>
    <w:pPr>
      <w:tabs>
        <w:tab w:val="center" w:pos="4680"/>
        <w:tab w:val="right" w:pos="9360"/>
      </w:tabs>
      <w:spacing w:after="0"/>
    </w:pPr>
  </w:style>
  <w:style w:type="character" w:customStyle="1" w:styleId="FooterChar">
    <w:name w:val="Footer Char"/>
    <w:basedOn w:val="DefaultParagraphFont"/>
    <w:link w:val="Footer"/>
    <w:uiPriority w:val="99"/>
    <w:rsid w:val="00681598"/>
  </w:style>
  <w:style w:type="paragraph" w:styleId="TableofFigures">
    <w:name w:val="table of figures"/>
    <w:basedOn w:val="Normal"/>
    <w:next w:val="Normal"/>
    <w:uiPriority w:val="99"/>
    <w:rsid w:val="00834C50"/>
    <w:pPr>
      <w:spacing w:after="0"/>
    </w:pPr>
  </w:style>
  <w:style w:type="paragraph" w:styleId="NormalWeb">
    <w:name w:val="Normal (Web)"/>
    <w:basedOn w:val="Normal"/>
    <w:uiPriority w:val="99"/>
    <w:unhideWhenUsed/>
    <w:rsid w:val="004A66D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3555140-5AB5-4116-A1CC-E59E78519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Mohammed Ibrahim Farhat</dc:creator>
  <cp:keywords/>
  <cp:lastModifiedBy>Abed al Rida Hassan Nehme</cp:lastModifiedBy>
  <cp:revision>4</cp:revision>
  <cp:lastPrinted>2026-01-15T18:47:00Z</cp:lastPrinted>
  <dcterms:created xsi:type="dcterms:W3CDTF">2026-01-14T23:59:00Z</dcterms:created>
  <dcterms:modified xsi:type="dcterms:W3CDTF">2026-01-15T18:47:00Z</dcterms:modified>
</cp:coreProperties>
</file>