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A0783" w14:textId="2F6CAF6F" w:rsidR="0056288C" w:rsidRPr="00087DEC" w:rsidRDefault="0056288C" w:rsidP="0056288C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087DEC">
        <w:rPr>
          <w:b/>
          <w:bCs/>
          <w:u w:val="single"/>
        </w:rPr>
        <w:t>Nouveau Client :</w:t>
      </w:r>
    </w:p>
    <w:p w14:paraId="4EFA1F38" w14:textId="77777777" w:rsidR="0056288C" w:rsidRPr="00087DEC" w:rsidRDefault="0056288C" w:rsidP="0056288C">
      <w:pPr>
        <w:rPr>
          <w:b/>
          <w:bCs/>
          <w:u w:val="single"/>
        </w:rPr>
      </w:pPr>
    </w:p>
    <w:p w14:paraId="63C7D0F0" w14:textId="63F1A5B3" w:rsidR="0056288C" w:rsidRPr="00087DEC" w:rsidRDefault="0056288C" w:rsidP="0056288C">
      <w:pPr>
        <w:rPr>
          <w:b/>
          <w:bCs/>
          <w:u w:val="single"/>
        </w:rPr>
      </w:pPr>
      <w:r w:rsidRPr="00087DEC">
        <w:rPr>
          <w:b/>
          <w:bCs/>
          <w:u w:val="single"/>
        </w:rPr>
        <w:t>Cycle de conseil en 4 rdv</w:t>
      </w:r>
      <w:r w:rsidR="00D3657D" w:rsidRPr="00087DEC">
        <w:rPr>
          <w:b/>
          <w:bCs/>
          <w:u w:val="single"/>
        </w:rPr>
        <w:t> :</w:t>
      </w:r>
    </w:p>
    <w:p w14:paraId="57ADD3AE" w14:textId="69A4816E" w:rsidR="00D3657D" w:rsidRDefault="00D3657D" w:rsidP="00D3657D">
      <w:pPr>
        <w:pStyle w:val="Paragraphedeliste"/>
        <w:numPr>
          <w:ilvl w:val="0"/>
          <w:numId w:val="3"/>
        </w:numPr>
      </w:pPr>
      <w:r>
        <w:t>Audit Patrimonial</w:t>
      </w:r>
      <w:r w:rsidR="00611769">
        <w:t xml:space="preserve"> (</w:t>
      </w:r>
      <w:proofErr w:type="spellStart"/>
      <w:r w:rsidR="00611769">
        <w:t>excel</w:t>
      </w:r>
      <w:proofErr w:type="spellEnd"/>
      <w:r w:rsidR="00611769">
        <w:t>)</w:t>
      </w:r>
    </w:p>
    <w:p w14:paraId="6A05C2B8" w14:textId="166B1433" w:rsidR="00D3657D" w:rsidRDefault="00D3657D" w:rsidP="00D3657D">
      <w:pPr>
        <w:pStyle w:val="Paragraphedeliste"/>
        <w:numPr>
          <w:ilvl w:val="0"/>
          <w:numId w:val="3"/>
        </w:numPr>
      </w:pPr>
      <w:r>
        <w:t>Proposition d’investissement</w:t>
      </w:r>
      <w:r w:rsidR="00611769">
        <w:t xml:space="preserve"> (</w:t>
      </w:r>
      <w:proofErr w:type="spellStart"/>
      <w:r w:rsidR="00611769">
        <w:t>ppt</w:t>
      </w:r>
      <w:proofErr w:type="spellEnd"/>
      <w:r w:rsidR="00611769">
        <w:t>/</w:t>
      </w:r>
      <w:proofErr w:type="spellStart"/>
      <w:r w:rsidR="00611769">
        <w:t>pdf</w:t>
      </w:r>
      <w:proofErr w:type="spellEnd"/>
      <w:r w:rsidR="00611769">
        <w:t>)</w:t>
      </w:r>
    </w:p>
    <w:p w14:paraId="2830A8B0" w14:textId="48851005" w:rsidR="00D3657D" w:rsidRDefault="00D3657D" w:rsidP="00D3657D">
      <w:pPr>
        <w:pStyle w:val="Paragraphedeliste"/>
        <w:numPr>
          <w:ilvl w:val="0"/>
          <w:numId w:val="3"/>
        </w:numPr>
      </w:pPr>
      <w:r>
        <w:t>Questions/ Réponses</w:t>
      </w:r>
      <w:r w:rsidR="00611769">
        <w:t xml:space="preserve"> (oral)</w:t>
      </w:r>
    </w:p>
    <w:p w14:paraId="35C69652" w14:textId="33288AAD" w:rsidR="00D3657D" w:rsidRDefault="00611769" w:rsidP="00D3657D">
      <w:pPr>
        <w:pStyle w:val="Paragraphedeliste"/>
        <w:numPr>
          <w:ilvl w:val="0"/>
          <w:numId w:val="3"/>
        </w:numPr>
      </w:pPr>
      <w:r>
        <w:t xml:space="preserve">Prise de décision (si oui, documents </w:t>
      </w:r>
      <w:r w:rsidR="004B7008">
        <w:t>réglementaires</w:t>
      </w:r>
      <w:r w:rsidR="00B4533D">
        <w:t xml:space="preserve"> « nouveau client »</w:t>
      </w:r>
      <w:r>
        <w:t>)</w:t>
      </w:r>
    </w:p>
    <w:p w14:paraId="32804742" w14:textId="486F8C89" w:rsidR="00B847A5" w:rsidRDefault="00B847A5" w:rsidP="00B847A5">
      <w:r>
        <w:t xml:space="preserve">Les trois premières étapes </w:t>
      </w:r>
      <w:r w:rsidR="00DC18C5">
        <w:t>ne sont pas importantes car concernent les prospects. C’est lorsque le prospect décide de devenir client que la relation commence (aux yeux de</w:t>
      </w:r>
      <w:r w:rsidR="00950826">
        <w:t xml:space="preserve"> la </w:t>
      </w:r>
      <w:r w:rsidR="004B7008">
        <w:t>règlementation</w:t>
      </w:r>
      <w:r w:rsidR="00950826">
        <w:t>/</w:t>
      </w:r>
      <w:r w:rsidR="00DC18C5">
        <w:t xml:space="preserve"> l’AMF</w:t>
      </w:r>
      <w:r w:rsidR="00762B33">
        <w:t>).</w:t>
      </w:r>
    </w:p>
    <w:p w14:paraId="0709447B" w14:textId="77777777" w:rsidR="00B4533D" w:rsidRDefault="00B4533D" w:rsidP="00B4533D"/>
    <w:p w14:paraId="0247CE00" w14:textId="6B393BDA" w:rsidR="00B4533D" w:rsidRDefault="00B4533D" w:rsidP="00B4533D">
      <w:pPr>
        <w:rPr>
          <w:b/>
          <w:bCs/>
          <w:u w:val="single"/>
        </w:rPr>
      </w:pPr>
      <w:r w:rsidRPr="00087DEC">
        <w:rPr>
          <w:b/>
          <w:bCs/>
          <w:u w:val="single"/>
        </w:rPr>
        <w:t xml:space="preserve">NB : Documents </w:t>
      </w:r>
      <w:r w:rsidR="00B847A5" w:rsidRPr="00087DEC">
        <w:rPr>
          <w:b/>
          <w:bCs/>
          <w:u w:val="single"/>
        </w:rPr>
        <w:t>règlementaires</w:t>
      </w:r>
      <w:r w:rsidRPr="00087DEC">
        <w:rPr>
          <w:b/>
          <w:bCs/>
          <w:u w:val="single"/>
        </w:rPr>
        <w:t xml:space="preserve"> « nouveau client » :</w:t>
      </w:r>
    </w:p>
    <w:p w14:paraId="1E059AF7" w14:textId="62D889A0" w:rsidR="00366638" w:rsidRPr="00366638" w:rsidRDefault="00366638" w:rsidP="00B4533D">
      <w:r w:rsidRPr="00366638">
        <w:t>Cinq documents à remplir + DIC</w:t>
      </w:r>
      <w:r>
        <w:t xml:space="preserve"> (explication ci-dessous)</w:t>
      </w:r>
    </w:p>
    <w:p w14:paraId="72D3DACD" w14:textId="5CE789E6" w:rsidR="00B4533D" w:rsidRPr="007F6064" w:rsidRDefault="00B4533D" w:rsidP="00B4533D">
      <w:pPr>
        <w:pStyle w:val="Paragraphedeliste"/>
        <w:numPr>
          <w:ilvl w:val="0"/>
          <w:numId w:val="4"/>
        </w:numPr>
        <w:rPr>
          <w:color w:val="FF0000"/>
        </w:rPr>
      </w:pPr>
      <w:r w:rsidRPr="007F6064">
        <w:rPr>
          <w:color w:val="FF0000"/>
        </w:rPr>
        <w:t>Document d’entrée en relation (nos agréments, situation du client)</w:t>
      </w:r>
    </w:p>
    <w:p w14:paraId="1ACECC07" w14:textId="29FBB4F2" w:rsidR="00B4533D" w:rsidRPr="007F6064" w:rsidRDefault="00114100" w:rsidP="00B4533D">
      <w:pPr>
        <w:pStyle w:val="Paragraphedeliste"/>
        <w:numPr>
          <w:ilvl w:val="0"/>
          <w:numId w:val="4"/>
        </w:numPr>
        <w:rPr>
          <w:color w:val="FF0000"/>
        </w:rPr>
      </w:pPr>
      <w:r w:rsidRPr="007F6064">
        <w:rPr>
          <w:color w:val="FF0000"/>
        </w:rPr>
        <w:t>Document connaissance client</w:t>
      </w:r>
    </w:p>
    <w:p w14:paraId="6A38F48E" w14:textId="32409755" w:rsidR="00E40DFA" w:rsidRDefault="00087DEC" w:rsidP="00B4533D">
      <w:pPr>
        <w:pStyle w:val="Paragraphedeliste"/>
        <w:numPr>
          <w:ilvl w:val="0"/>
          <w:numId w:val="4"/>
        </w:numPr>
        <w:rPr>
          <w:color w:val="FF0000"/>
        </w:rPr>
      </w:pPr>
      <w:r w:rsidRPr="007F6064">
        <w:rPr>
          <w:color w:val="FF0000"/>
        </w:rPr>
        <w:t>Lettre de mission</w:t>
      </w:r>
      <w:r w:rsidR="00E40DFA" w:rsidRPr="007F6064">
        <w:rPr>
          <w:color w:val="FF0000"/>
        </w:rPr>
        <w:t xml:space="preserve"> (préconisations, solutions qu’on compte mettre en place)</w:t>
      </w:r>
    </w:p>
    <w:p w14:paraId="11453598" w14:textId="0FE6B5D7" w:rsidR="00D23A16" w:rsidRPr="007F6064" w:rsidRDefault="00D23A16" w:rsidP="00B4533D">
      <w:pPr>
        <w:pStyle w:val="Paragraphedeliste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Rapport d’</w:t>
      </w:r>
      <w:r w:rsidR="00E97931">
        <w:rPr>
          <w:color w:val="FF0000"/>
        </w:rPr>
        <w:t>adéquation</w:t>
      </w:r>
      <w:r>
        <w:rPr>
          <w:color w:val="FF0000"/>
        </w:rPr>
        <w:t xml:space="preserve"> (</w:t>
      </w:r>
      <w:r w:rsidR="00E97931">
        <w:rPr>
          <w:color w:val="FF0000"/>
        </w:rPr>
        <w:t>un rapport par solution préconisée)</w:t>
      </w:r>
    </w:p>
    <w:p w14:paraId="78C5DB8B" w14:textId="26E1D4E6" w:rsidR="00E40DFA" w:rsidRPr="007F6064" w:rsidRDefault="00845D9D" w:rsidP="00B4533D">
      <w:pPr>
        <w:pStyle w:val="Paragraphedeliste"/>
        <w:numPr>
          <w:ilvl w:val="0"/>
          <w:numId w:val="4"/>
        </w:numPr>
        <w:rPr>
          <w:color w:val="FF0000"/>
        </w:rPr>
      </w:pPr>
      <w:r w:rsidRPr="007F6064">
        <w:rPr>
          <w:color w:val="FF0000"/>
        </w:rPr>
        <w:t xml:space="preserve">Questionnaire profilage </w:t>
      </w:r>
      <w:r w:rsidR="007F6064" w:rsidRPr="007F6064">
        <w:rPr>
          <w:color w:val="FF0000"/>
        </w:rPr>
        <w:t>risque</w:t>
      </w:r>
    </w:p>
    <w:p w14:paraId="41610FA8" w14:textId="6DFE5D33" w:rsidR="006C2414" w:rsidRDefault="006C2414" w:rsidP="006C2414">
      <w:r>
        <w:t xml:space="preserve">Aujourd’hui nous remplissons ces documents à la main et les envoyons au client pour signature </w:t>
      </w:r>
      <w:r w:rsidR="001F5822">
        <w:t xml:space="preserve">par </w:t>
      </w:r>
      <w:proofErr w:type="spellStart"/>
      <w:r w:rsidR="001F5822">
        <w:t>yousign</w:t>
      </w:r>
      <w:proofErr w:type="spellEnd"/>
      <w:r w:rsidR="001F5822">
        <w:t xml:space="preserve"> avant de souscrire les contrats. </w:t>
      </w:r>
      <w:r w:rsidR="003170E5">
        <w:t>Attention, le</w:t>
      </w:r>
      <w:r w:rsidR="004A32C5">
        <w:t xml:space="preserve">s documents mettent en avant toutes les solutions existantes </w:t>
      </w:r>
      <w:r w:rsidR="0080441D">
        <w:t>au sein du cabinet. Lorsqu’on les envoie au client, nous supprimons les solutions qui ne concernent pas l’investissement</w:t>
      </w:r>
      <w:r w:rsidR="00FA1497">
        <w:t xml:space="preserve"> à la main. Nous ne gardons que ce qu’on lui préconise. Par conséquent, il y a certains calculs </w:t>
      </w:r>
      <w:r w:rsidR="00E1770B">
        <w:t xml:space="preserve">que nous faisons à la main (frais, rétrocession/ rémunération </w:t>
      </w:r>
      <w:r w:rsidR="007F6064">
        <w:t>perçue</w:t>
      </w:r>
      <w:r w:rsidR="00E1770B">
        <w:t xml:space="preserve">, proportion ESG, etc..). </w:t>
      </w:r>
      <w:r w:rsidR="00C63539">
        <w:t xml:space="preserve">Enfin, nous joignons </w:t>
      </w:r>
      <w:r w:rsidR="007F6064">
        <w:t>également</w:t>
      </w:r>
      <w:r w:rsidR="00C63539">
        <w:t xml:space="preserve"> les </w:t>
      </w:r>
      <w:r w:rsidR="00C63539" w:rsidRPr="007F6064">
        <w:rPr>
          <w:color w:val="FF0000"/>
        </w:rPr>
        <w:t>DIC</w:t>
      </w:r>
      <w:r w:rsidR="00C63539">
        <w:t xml:space="preserve"> liés aux supports d’investissement (SCPI, OPCVM) en fonction de la solution </w:t>
      </w:r>
      <w:r w:rsidR="007F6064">
        <w:t>conseillée</w:t>
      </w:r>
      <w:r w:rsidR="00C63539">
        <w:t xml:space="preserve">. </w:t>
      </w:r>
      <w:r w:rsidR="00950ACB">
        <w:t xml:space="preserve">Cela concerne </w:t>
      </w:r>
      <w:r w:rsidR="00B70E8E">
        <w:t>surtout les rapports d’adéquation.</w:t>
      </w:r>
    </w:p>
    <w:p w14:paraId="10609822" w14:textId="0265199C" w:rsidR="001F5822" w:rsidRDefault="001F5822" w:rsidP="006C2414">
      <w:r>
        <w:t>L’objectif pour nous est d’automatiser cette partie. Deux solutions possibles :</w:t>
      </w:r>
    </w:p>
    <w:p w14:paraId="7CB0D759" w14:textId="193F33FA" w:rsidR="001F5822" w:rsidRDefault="001F5822" w:rsidP="001F5822">
      <w:pPr>
        <w:pStyle w:val="Paragraphedeliste"/>
        <w:numPr>
          <w:ilvl w:val="0"/>
          <w:numId w:val="5"/>
        </w:numPr>
      </w:pPr>
      <w:r>
        <w:t xml:space="preserve">CRM avec profil client </w:t>
      </w:r>
      <w:r w:rsidR="00942840">
        <w:t xml:space="preserve">et envoi automatique des documents </w:t>
      </w:r>
      <w:r w:rsidR="004B7008">
        <w:t>règlementaires</w:t>
      </w:r>
      <w:r w:rsidR="00942840">
        <w:t xml:space="preserve"> générés </w:t>
      </w:r>
    </w:p>
    <w:p w14:paraId="1CDC5B62" w14:textId="76100B13" w:rsidR="00942840" w:rsidRDefault="00942840" w:rsidP="001F5822">
      <w:pPr>
        <w:pStyle w:val="Paragraphedeliste"/>
        <w:numPr>
          <w:ilvl w:val="0"/>
          <w:numId w:val="5"/>
        </w:numPr>
      </w:pPr>
      <w:r>
        <w:t>Audit Client (</w:t>
      </w:r>
      <w:proofErr w:type="spellStart"/>
      <w:r>
        <w:t>excel</w:t>
      </w:r>
      <w:proofErr w:type="spellEnd"/>
      <w:r>
        <w:t xml:space="preserve">) dans lequel on peut intégrer </w:t>
      </w:r>
      <w:r w:rsidR="00CB2509">
        <w:t xml:space="preserve">les solutions à mettre en place et qui va générer les documents </w:t>
      </w:r>
      <w:r w:rsidR="004B7008">
        <w:t>règlementaires</w:t>
      </w:r>
    </w:p>
    <w:p w14:paraId="11AC63A0" w14:textId="06AA08B9" w:rsidR="007A6A35" w:rsidRDefault="007A6A35" w:rsidP="001F5822">
      <w:pPr>
        <w:pStyle w:val="Paragraphedeliste"/>
        <w:numPr>
          <w:ilvl w:val="0"/>
          <w:numId w:val="5"/>
        </w:numPr>
      </w:pPr>
      <w:r>
        <w:t>Autre idée….</w:t>
      </w:r>
    </w:p>
    <w:p w14:paraId="33CAF4CF" w14:textId="3858B8FC" w:rsidR="007A6A35" w:rsidRDefault="007A6A35" w:rsidP="007A6A35">
      <w:r>
        <w:t xml:space="preserve">Nous n’avons pas de data base globale, les audits sont individuels. </w:t>
      </w:r>
    </w:p>
    <w:p w14:paraId="646FC0B6" w14:textId="77777777" w:rsidR="00B70E8E" w:rsidRPr="00B70E8E" w:rsidRDefault="00B70E8E" w:rsidP="00B70E8E">
      <w:pPr>
        <w:rPr>
          <w:b/>
          <w:bCs/>
          <w:u w:val="single"/>
        </w:rPr>
      </w:pPr>
    </w:p>
    <w:p w14:paraId="5AAB4560" w14:textId="04C3BE7F" w:rsidR="007A6A35" w:rsidRPr="00A35146" w:rsidRDefault="00A35146" w:rsidP="00A3514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A35146">
        <w:rPr>
          <w:b/>
          <w:bCs/>
          <w:u w:val="single"/>
        </w:rPr>
        <w:t>Client existant :</w:t>
      </w:r>
    </w:p>
    <w:p w14:paraId="0C794143" w14:textId="77777777" w:rsidR="00A35146" w:rsidRDefault="00A35146" w:rsidP="00A35146">
      <w:pPr>
        <w:pStyle w:val="Paragraphedeliste"/>
      </w:pPr>
    </w:p>
    <w:p w14:paraId="2E7B7888" w14:textId="3E7BB3A5" w:rsidR="00A35146" w:rsidRDefault="00A35146" w:rsidP="00A35146">
      <w:pPr>
        <w:pStyle w:val="Paragraphedeliste"/>
        <w:numPr>
          <w:ilvl w:val="1"/>
          <w:numId w:val="1"/>
        </w:numPr>
      </w:pPr>
      <w:r>
        <w:t xml:space="preserve">Pas de nouvelle affaire </w:t>
      </w:r>
      <w:r w:rsidR="00366638">
        <w:t>(deux documents à remplir)</w:t>
      </w:r>
    </w:p>
    <w:p w14:paraId="26F25898" w14:textId="2D763D52" w:rsidR="00A35146" w:rsidRPr="007F6064" w:rsidRDefault="00A400E7" w:rsidP="00A400E7">
      <w:pPr>
        <w:rPr>
          <w:color w:val="FF0000"/>
        </w:rPr>
      </w:pPr>
      <w:r>
        <w:t xml:space="preserve">Un point de gestion par an : MAJ des données puis envoi </w:t>
      </w:r>
      <w:r w:rsidR="004B7008">
        <w:t xml:space="preserve">des documents règlementaires </w:t>
      </w:r>
      <w:r w:rsidR="00E1770B">
        <w:t xml:space="preserve">= </w:t>
      </w:r>
      <w:r w:rsidR="007F6064" w:rsidRPr="007F6064">
        <w:rPr>
          <w:color w:val="FF0000"/>
        </w:rPr>
        <w:t xml:space="preserve">Document Connaissance Client + Questionnaire Profilage Risque </w:t>
      </w:r>
    </w:p>
    <w:p w14:paraId="7300D53F" w14:textId="1283E0EB" w:rsidR="00A35146" w:rsidRDefault="00A35146" w:rsidP="00A35146">
      <w:pPr>
        <w:pStyle w:val="Paragraphedeliste"/>
        <w:numPr>
          <w:ilvl w:val="1"/>
          <w:numId w:val="1"/>
        </w:numPr>
      </w:pPr>
      <w:r>
        <w:t>Nouvelle affaire en plus</w:t>
      </w:r>
      <w:r w:rsidR="00366638">
        <w:t xml:space="preserve"> (trois documents à remplir)</w:t>
      </w:r>
    </w:p>
    <w:p w14:paraId="74553584" w14:textId="77777777" w:rsidR="00E97931" w:rsidRDefault="00E97931" w:rsidP="00E97931">
      <w:pPr>
        <w:pStyle w:val="Paragraphedeliste"/>
        <w:ind w:left="1440"/>
      </w:pPr>
    </w:p>
    <w:p w14:paraId="504E05CE" w14:textId="0E8BF48E" w:rsidR="00E97931" w:rsidRPr="00366638" w:rsidRDefault="00E97931" w:rsidP="00366638">
      <w:pPr>
        <w:pStyle w:val="Paragraphedeliste"/>
        <w:numPr>
          <w:ilvl w:val="0"/>
          <w:numId w:val="7"/>
        </w:numPr>
        <w:rPr>
          <w:color w:val="FF0000"/>
        </w:rPr>
      </w:pPr>
      <w:r w:rsidRPr="00366638">
        <w:rPr>
          <w:color w:val="FF0000"/>
        </w:rPr>
        <w:lastRenderedPageBreak/>
        <w:t>Document connaissance client</w:t>
      </w:r>
    </w:p>
    <w:p w14:paraId="5C419F7A" w14:textId="77777777" w:rsidR="00E97931" w:rsidRPr="00366638" w:rsidRDefault="00E97931" w:rsidP="00366638">
      <w:pPr>
        <w:pStyle w:val="Paragraphedeliste"/>
        <w:numPr>
          <w:ilvl w:val="0"/>
          <w:numId w:val="7"/>
        </w:numPr>
        <w:rPr>
          <w:color w:val="FF0000"/>
        </w:rPr>
      </w:pPr>
      <w:r w:rsidRPr="00366638">
        <w:rPr>
          <w:color w:val="FF0000"/>
        </w:rPr>
        <w:t>Rapport d’adéquation (un rapport par solution préconisée)</w:t>
      </w:r>
    </w:p>
    <w:p w14:paraId="5C8FFDE2" w14:textId="77777777" w:rsidR="00E97931" w:rsidRPr="00366638" w:rsidRDefault="00E97931" w:rsidP="00366638">
      <w:pPr>
        <w:pStyle w:val="Paragraphedeliste"/>
        <w:numPr>
          <w:ilvl w:val="0"/>
          <w:numId w:val="7"/>
        </w:numPr>
        <w:rPr>
          <w:color w:val="FF0000"/>
        </w:rPr>
      </w:pPr>
      <w:r w:rsidRPr="00366638">
        <w:rPr>
          <w:color w:val="FF0000"/>
        </w:rPr>
        <w:t>Questionnaire profilage risque</w:t>
      </w:r>
    </w:p>
    <w:p w14:paraId="4C53EE90" w14:textId="77777777" w:rsidR="004E259E" w:rsidRDefault="004E259E" w:rsidP="004E259E"/>
    <w:p w14:paraId="2D5BB728" w14:textId="15854A5D" w:rsidR="004E259E" w:rsidRDefault="004E259E" w:rsidP="00A35146">
      <w:pPr>
        <w:pStyle w:val="Paragraphedeliste"/>
        <w:numPr>
          <w:ilvl w:val="1"/>
          <w:numId w:val="1"/>
        </w:numPr>
      </w:pPr>
      <w:r>
        <w:t>Arbitrage</w:t>
      </w:r>
      <w:r w:rsidR="005B3C19">
        <w:t xml:space="preserve"> (un document à remplir)</w:t>
      </w:r>
    </w:p>
    <w:p w14:paraId="4C9A4EBE" w14:textId="4002EC20" w:rsidR="00CB2509" w:rsidRDefault="00CB2509" w:rsidP="005B3C19">
      <w:pPr>
        <w:pStyle w:val="Paragraphedeliste"/>
        <w:ind w:left="1080"/>
      </w:pPr>
    </w:p>
    <w:p w14:paraId="04905810" w14:textId="0FDD834D" w:rsidR="005B3C19" w:rsidRPr="005B3C19" w:rsidRDefault="005B3C19" w:rsidP="00DB3F51">
      <w:pPr>
        <w:pStyle w:val="Paragraphedeliste"/>
        <w:numPr>
          <w:ilvl w:val="0"/>
          <w:numId w:val="7"/>
        </w:numPr>
        <w:rPr>
          <w:color w:val="FF0000"/>
        </w:rPr>
      </w:pPr>
      <w:r w:rsidRPr="005B3C19">
        <w:rPr>
          <w:color w:val="FF0000"/>
        </w:rPr>
        <w:t>Rapport d’</w:t>
      </w:r>
      <w:proofErr w:type="spellStart"/>
      <w:r w:rsidRPr="005B3C19">
        <w:rPr>
          <w:color w:val="FF0000"/>
        </w:rPr>
        <w:t>adequation</w:t>
      </w:r>
      <w:proofErr w:type="spellEnd"/>
      <w:r w:rsidRPr="005B3C19">
        <w:rPr>
          <w:color w:val="FF0000"/>
        </w:rPr>
        <w:t xml:space="preserve"> </w:t>
      </w:r>
    </w:p>
    <w:p w14:paraId="1C614DF7" w14:textId="77777777" w:rsidR="00B847A5" w:rsidRDefault="00B847A5" w:rsidP="00B847A5"/>
    <w:p w14:paraId="19BD0E94" w14:textId="77777777" w:rsidR="00B847A5" w:rsidRDefault="00B847A5" w:rsidP="00B847A5"/>
    <w:sectPr w:rsidR="00B84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C1D"/>
    <w:multiLevelType w:val="hybridMultilevel"/>
    <w:tmpl w:val="6C8803EA"/>
    <w:lvl w:ilvl="0" w:tplc="835A8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15F3"/>
    <w:multiLevelType w:val="hybridMultilevel"/>
    <w:tmpl w:val="B9988BD2"/>
    <w:lvl w:ilvl="0" w:tplc="835A8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4916"/>
    <w:multiLevelType w:val="hybridMultilevel"/>
    <w:tmpl w:val="4F0625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46CDC"/>
    <w:multiLevelType w:val="hybridMultilevel"/>
    <w:tmpl w:val="DF988290"/>
    <w:lvl w:ilvl="0" w:tplc="835A88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B82192"/>
    <w:multiLevelType w:val="hybridMultilevel"/>
    <w:tmpl w:val="E9CE38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E2BBD"/>
    <w:multiLevelType w:val="hybridMultilevel"/>
    <w:tmpl w:val="75825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E0114"/>
    <w:multiLevelType w:val="hybridMultilevel"/>
    <w:tmpl w:val="2E74A20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3199097">
    <w:abstractNumId w:val="2"/>
  </w:num>
  <w:num w:numId="2" w16cid:durableId="840582001">
    <w:abstractNumId w:val="6"/>
  </w:num>
  <w:num w:numId="3" w16cid:durableId="501702761">
    <w:abstractNumId w:val="4"/>
  </w:num>
  <w:num w:numId="4" w16cid:durableId="816992877">
    <w:abstractNumId w:val="5"/>
  </w:num>
  <w:num w:numId="5" w16cid:durableId="1277981915">
    <w:abstractNumId w:val="1"/>
  </w:num>
  <w:num w:numId="6" w16cid:durableId="229193659">
    <w:abstractNumId w:val="0"/>
  </w:num>
  <w:num w:numId="7" w16cid:durableId="1748066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E"/>
    <w:rsid w:val="00087DEC"/>
    <w:rsid w:val="00114100"/>
    <w:rsid w:val="001A3121"/>
    <w:rsid w:val="001F5822"/>
    <w:rsid w:val="003170E5"/>
    <w:rsid w:val="00366638"/>
    <w:rsid w:val="004A32C5"/>
    <w:rsid w:val="004B7008"/>
    <w:rsid w:val="004E259E"/>
    <w:rsid w:val="0056288C"/>
    <w:rsid w:val="005B3C19"/>
    <w:rsid w:val="00611769"/>
    <w:rsid w:val="0062191E"/>
    <w:rsid w:val="006B4D84"/>
    <w:rsid w:val="006C2414"/>
    <w:rsid w:val="00762B33"/>
    <w:rsid w:val="007A6A35"/>
    <w:rsid w:val="007F506F"/>
    <w:rsid w:val="007F6064"/>
    <w:rsid w:val="0080441D"/>
    <w:rsid w:val="00845D9D"/>
    <w:rsid w:val="008C4FF5"/>
    <w:rsid w:val="00941373"/>
    <w:rsid w:val="00942840"/>
    <w:rsid w:val="00950826"/>
    <w:rsid w:val="00950ACB"/>
    <w:rsid w:val="00A35146"/>
    <w:rsid w:val="00A400E7"/>
    <w:rsid w:val="00B4533D"/>
    <w:rsid w:val="00B70E8E"/>
    <w:rsid w:val="00B847A5"/>
    <w:rsid w:val="00C63539"/>
    <w:rsid w:val="00CB2509"/>
    <w:rsid w:val="00D23A16"/>
    <w:rsid w:val="00D3657D"/>
    <w:rsid w:val="00DB3F51"/>
    <w:rsid w:val="00DC18C5"/>
    <w:rsid w:val="00E1770B"/>
    <w:rsid w:val="00E40DFA"/>
    <w:rsid w:val="00E97931"/>
    <w:rsid w:val="00F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7D31"/>
  <w15:chartTrackingRefBased/>
  <w15:docId w15:val="{D2229A94-412B-4881-8BB7-DD0EAFEB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1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1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1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1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1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1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1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1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1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1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191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191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19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19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19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19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1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1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1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1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19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19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191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1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191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1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353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TROCIN</dc:creator>
  <cp:keywords/>
  <dc:description/>
  <cp:lastModifiedBy>Ecaterina TROCIN</cp:lastModifiedBy>
  <cp:revision>38</cp:revision>
  <dcterms:created xsi:type="dcterms:W3CDTF">2024-10-02T10:03:00Z</dcterms:created>
  <dcterms:modified xsi:type="dcterms:W3CDTF">2024-10-02T10:38:00Z</dcterms:modified>
</cp:coreProperties>
</file>