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64D6" w14:textId="3D713416" w:rsidR="00BF6398" w:rsidRPr="009E4FCF" w:rsidRDefault="00BF6398" w:rsidP="00BF6398">
      <w:pPr>
        <w:jc w:val="right"/>
        <w:rPr>
          <w:rFonts w:ascii="Poppins" w:hAnsi="Poppins" w:cs="Poppins"/>
          <w:b/>
          <w:bCs/>
          <w:color w:val="002B41"/>
        </w:rPr>
      </w:pPr>
    </w:p>
    <w:p w14:paraId="102430C0" w14:textId="77777777" w:rsidR="00BF6398" w:rsidRPr="009E4FCF" w:rsidRDefault="00BF6398" w:rsidP="00BF6398">
      <w:pPr>
        <w:jc w:val="right"/>
        <w:rPr>
          <w:rFonts w:ascii="Poppins" w:hAnsi="Poppins" w:cs="Poppins"/>
          <w:color w:val="002B41"/>
        </w:rPr>
      </w:pPr>
    </w:p>
    <w:p w14:paraId="576EE268" w14:textId="77777777" w:rsidR="00BF6398" w:rsidRPr="009E4FCF" w:rsidRDefault="00BF6398" w:rsidP="00BF6398">
      <w:pPr>
        <w:jc w:val="right"/>
        <w:rPr>
          <w:rFonts w:ascii="Poppins" w:hAnsi="Poppins" w:cs="Poppins"/>
          <w:color w:val="002B41"/>
        </w:rPr>
      </w:pPr>
    </w:p>
    <w:p w14:paraId="53F09383" w14:textId="77777777" w:rsidR="00BF6398" w:rsidRPr="009E4FCF" w:rsidRDefault="00BF6398" w:rsidP="00BF6398">
      <w:pPr>
        <w:jc w:val="right"/>
        <w:rPr>
          <w:rFonts w:ascii="Poppins" w:hAnsi="Poppins" w:cs="Poppins"/>
          <w:color w:val="002B41"/>
        </w:rPr>
      </w:pPr>
    </w:p>
    <w:p w14:paraId="4F57D95D" w14:textId="77777777" w:rsidR="00BF6398" w:rsidRPr="009E4FCF" w:rsidRDefault="00BF6398" w:rsidP="00BF6398">
      <w:pPr>
        <w:jc w:val="right"/>
        <w:rPr>
          <w:rFonts w:ascii="Poppins" w:hAnsi="Poppins" w:cs="Poppins"/>
          <w:color w:val="002B41"/>
        </w:rPr>
      </w:pPr>
    </w:p>
    <w:p w14:paraId="783A9747" w14:textId="77777777" w:rsidR="00BF6398" w:rsidRPr="009E4FCF" w:rsidRDefault="00BF6398" w:rsidP="00BF6398">
      <w:pPr>
        <w:jc w:val="right"/>
        <w:rPr>
          <w:rFonts w:ascii="Poppins" w:hAnsi="Poppins" w:cs="Poppins"/>
          <w:color w:val="002B41"/>
        </w:rPr>
      </w:pPr>
    </w:p>
    <w:p w14:paraId="7ACA7E78" w14:textId="77777777" w:rsidR="00BF6398" w:rsidRPr="009E4FCF" w:rsidRDefault="00BF6398" w:rsidP="00BF6398">
      <w:pPr>
        <w:jc w:val="right"/>
        <w:rPr>
          <w:rFonts w:ascii="Poppins" w:hAnsi="Poppins" w:cs="Poppins"/>
          <w:color w:val="002B41"/>
        </w:rPr>
      </w:pPr>
    </w:p>
    <w:p w14:paraId="4562AF37" w14:textId="77777777" w:rsidR="00BF6398" w:rsidRPr="009E4FCF" w:rsidRDefault="00BF6398" w:rsidP="00BF6398">
      <w:pPr>
        <w:jc w:val="right"/>
        <w:rPr>
          <w:rFonts w:ascii="Poppins" w:hAnsi="Poppins" w:cs="Poppins"/>
          <w:color w:val="002B41"/>
        </w:rPr>
      </w:pPr>
    </w:p>
    <w:p w14:paraId="75E8A0ED" w14:textId="77777777" w:rsidR="00BF6398" w:rsidRPr="009E4FCF" w:rsidRDefault="00BF6398" w:rsidP="00BF6398">
      <w:pPr>
        <w:jc w:val="right"/>
        <w:rPr>
          <w:rFonts w:ascii="Poppins" w:hAnsi="Poppins" w:cs="Poppins"/>
          <w:color w:val="002B41"/>
        </w:rPr>
      </w:pPr>
    </w:p>
    <w:p w14:paraId="78729D07" w14:textId="77777777" w:rsidR="00BF6398" w:rsidRPr="009E4FCF" w:rsidRDefault="00BF6398" w:rsidP="00BF6398">
      <w:pPr>
        <w:jc w:val="right"/>
        <w:rPr>
          <w:rFonts w:ascii="Poppins" w:hAnsi="Poppins" w:cs="Poppins"/>
          <w:color w:val="002B41"/>
        </w:rPr>
      </w:pPr>
    </w:p>
    <w:p w14:paraId="5FFF1C56" w14:textId="77777777" w:rsidR="00BF6398" w:rsidRPr="009E4FCF" w:rsidRDefault="00BF6398" w:rsidP="00BF6398">
      <w:pPr>
        <w:jc w:val="right"/>
        <w:rPr>
          <w:rFonts w:ascii="Poppins" w:hAnsi="Poppins" w:cs="Poppins"/>
          <w:color w:val="002B41"/>
        </w:rPr>
      </w:pPr>
    </w:p>
    <w:p w14:paraId="58EF06C0" w14:textId="77777777" w:rsidR="00BF6398" w:rsidRPr="009E4FCF" w:rsidRDefault="00BF6398" w:rsidP="00BF6398">
      <w:pPr>
        <w:jc w:val="right"/>
        <w:rPr>
          <w:rFonts w:ascii="Poppins" w:hAnsi="Poppins" w:cs="Poppins"/>
          <w:color w:val="002B41"/>
        </w:rPr>
      </w:pPr>
    </w:p>
    <w:p w14:paraId="64E2E916" w14:textId="77777777" w:rsidR="00BF6398" w:rsidRPr="009E4FCF" w:rsidRDefault="00BF6398" w:rsidP="00BF6398">
      <w:pPr>
        <w:jc w:val="right"/>
        <w:rPr>
          <w:rFonts w:ascii="Poppins" w:hAnsi="Poppins" w:cs="Poppins"/>
          <w:color w:val="002B41"/>
        </w:rPr>
      </w:pPr>
    </w:p>
    <w:p w14:paraId="7014DC10" w14:textId="77777777" w:rsidR="00BF6398" w:rsidRPr="009E4FCF" w:rsidRDefault="00BF6398" w:rsidP="00BF6398">
      <w:pPr>
        <w:jc w:val="right"/>
        <w:rPr>
          <w:rFonts w:ascii="Poppins" w:hAnsi="Poppins" w:cs="Poppins"/>
          <w:color w:val="002B41"/>
        </w:rPr>
      </w:pPr>
    </w:p>
    <w:p w14:paraId="6B4B414E" w14:textId="77777777" w:rsidR="00BF6398" w:rsidRPr="009E4FCF" w:rsidRDefault="00BF6398" w:rsidP="00BF6398">
      <w:pPr>
        <w:jc w:val="right"/>
        <w:rPr>
          <w:rFonts w:ascii="Poppins" w:hAnsi="Poppins" w:cs="Poppins"/>
          <w:color w:val="002B41"/>
        </w:rPr>
      </w:pPr>
    </w:p>
    <w:p w14:paraId="411531F7" w14:textId="77777777" w:rsidR="00BF6398" w:rsidRPr="009E4FCF" w:rsidRDefault="00BF6398" w:rsidP="00BF6398">
      <w:pPr>
        <w:jc w:val="right"/>
        <w:rPr>
          <w:rFonts w:ascii="Poppins" w:hAnsi="Poppins" w:cs="Poppins"/>
          <w:color w:val="002B41"/>
        </w:rPr>
      </w:pPr>
    </w:p>
    <w:p w14:paraId="652AA878" w14:textId="77777777" w:rsidR="00BF6398" w:rsidRPr="009E4FCF" w:rsidRDefault="00BF6398" w:rsidP="00BF6398">
      <w:pPr>
        <w:rPr>
          <w:rFonts w:ascii="Poppins" w:hAnsi="Poppins" w:cs="Poppins"/>
          <w:color w:val="002B41"/>
        </w:rPr>
      </w:pPr>
    </w:p>
    <w:p w14:paraId="308DF855" w14:textId="77777777" w:rsidR="00BF6398" w:rsidRPr="009E4FCF" w:rsidRDefault="00BF6398" w:rsidP="00BF6398">
      <w:pPr>
        <w:jc w:val="right"/>
        <w:rPr>
          <w:rFonts w:ascii="Poppins" w:hAnsi="Poppins" w:cs="Poppins"/>
          <w:color w:val="002B41"/>
        </w:rPr>
      </w:pPr>
    </w:p>
    <w:p w14:paraId="517CAE91" w14:textId="77777777" w:rsidR="00BF6398" w:rsidRPr="009E4FCF" w:rsidRDefault="00BF6398" w:rsidP="00BF6398">
      <w:pPr>
        <w:jc w:val="center"/>
        <w:rPr>
          <w:rFonts w:ascii="Poppins" w:hAnsi="Poppins" w:cs="Poppins"/>
          <w:color w:val="002B41"/>
        </w:rPr>
      </w:pPr>
    </w:p>
    <w:tbl>
      <w:tblPr>
        <w:tblStyle w:val="Grilledutableau"/>
        <w:tblW w:w="10036" w:type="dxa"/>
        <w:tblInd w:w="-489" w:type="dxa"/>
        <w:tblLook w:val="04A0" w:firstRow="1" w:lastRow="0" w:firstColumn="1" w:lastColumn="0" w:noHBand="0" w:noVBand="1"/>
      </w:tblPr>
      <w:tblGrid>
        <w:gridCol w:w="10036"/>
      </w:tblGrid>
      <w:tr w:rsidR="008D7A08" w:rsidRPr="009E4FCF" w14:paraId="37294C54" w14:textId="77777777" w:rsidTr="008D7A08">
        <w:trPr>
          <w:trHeight w:val="786"/>
        </w:trPr>
        <w:tc>
          <w:tcPr>
            <w:tcW w:w="10036" w:type="dxa"/>
            <w:shd w:val="clear" w:color="auto" w:fill="002B41"/>
          </w:tcPr>
          <w:p w14:paraId="3741DAC6" w14:textId="77777777" w:rsidR="00BF6398" w:rsidRPr="009E4FCF" w:rsidRDefault="00BF6398" w:rsidP="00BF6398">
            <w:pPr>
              <w:jc w:val="center"/>
              <w:rPr>
                <w:rFonts w:ascii="Poppins" w:hAnsi="Poppins" w:cs="Poppins"/>
                <w:b/>
                <w:bCs/>
                <w:color w:val="FFFFFF" w:themeColor="background1"/>
                <w:sz w:val="36"/>
                <w:szCs w:val="36"/>
              </w:rPr>
            </w:pPr>
            <w:r w:rsidRPr="009E4FCF">
              <w:rPr>
                <w:rFonts w:ascii="Poppins" w:hAnsi="Poppins" w:cs="Poppins"/>
                <w:b/>
                <w:bCs/>
                <w:color w:val="FFFFFF" w:themeColor="background1"/>
                <w:sz w:val="36"/>
                <w:szCs w:val="36"/>
              </w:rPr>
              <w:t>RAPPOR</w:t>
            </w:r>
            <w:r w:rsidR="00B73200" w:rsidRPr="009E4FCF">
              <w:rPr>
                <w:rFonts w:ascii="Poppins" w:hAnsi="Poppins" w:cs="Poppins"/>
                <w:b/>
                <w:bCs/>
                <w:color w:val="FFFFFF" w:themeColor="background1"/>
                <w:sz w:val="36"/>
                <w:szCs w:val="36"/>
              </w:rPr>
              <w:t>T DE MISSION / DÉCLARATION</w:t>
            </w:r>
            <w:r w:rsidRPr="009E4FCF">
              <w:rPr>
                <w:rFonts w:ascii="Poppins" w:hAnsi="Poppins" w:cs="Poppins"/>
                <w:b/>
                <w:bCs/>
                <w:color w:val="FFFFFF" w:themeColor="background1"/>
                <w:sz w:val="36"/>
                <w:szCs w:val="36"/>
              </w:rPr>
              <w:t xml:space="preserve"> D’ADÉQUATION</w:t>
            </w:r>
          </w:p>
          <w:p w14:paraId="7472BF8F" w14:textId="77777777" w:rsidR="00BF6398" w:rsidRPr="009E4FCF" w:rsidRDefault="00BF6398" w:rsidP="00BF6398">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Analyses, préconisations et phase de suivi</w:t>
            </w:r>
          </w:p>
          <w:p w14:paraId="712BC4C9" w14:textId="77777777" w:rsidR="00A056F4" w:rsidRPr="009E4FCF" w:rsidRDefault="00A056F4" w:rsidP="00BF6398">
            <w:pPr>
              <w:jc w:val="center"/>
              <w:rPr>
                <w:rFonts w:ascii="Poppins" w:hAnsi="Poppins" w:cs="Poppins"/>
                <w:b/>
                <w:bCs/>
                <w:color w:val="002B41"/>
              </w:rPr>
            </w:pPr>
            <w:r w:rsidRPr="009E4FCF">
              <w:rPr>
                <w:rFonts w:ascii="Poppins" w:hAnsi="Poppins" w:cs="Poppins"/>
                <w:b/>
                <w:bCs/>
                <w:color w:val="FFFFFF" w:themeColor="background1"/>
                <w:sz w:val="44"/>
                <w:szCs w:val="44"/>
              </w:rPr>
              <w:t>LES SCPI</w:t>
            </w:r>
          </w:p>
        </w:tc>
      </w:tr>
    </w:tbl>
    <w:p w14:paraId="46620F5A" w14:textId="77777777" w:rsidR="00BF6398" w:rsidRPr="009E4FCF" w:rsidRDefault="00BF6398" w:rsidP="00BF6398">
      <w:pPr>
        <w:jc w:val="right"/>
        <w:rPr>
          <w:rFonts w:ascii="Poppins" w:hAnsi="Poppins" w:cs="Poppins"/>
          <w:color w:val="002B41"/>
        </w:rPr>
      </w:pPr>
    </w:p>
    <w:p w14:paraId="3AF3CB8F" w14:textId="77777777" w:rsidR="00BF6398" w:rsidRPr="009E4FCF" w:rsidRDefault="00BF6398" w:rsidP="00BF6398">
      <w:pPr>
        <w:jc w:val="right"/>
        <w:rPr>
          <w:rFonts w:ascii="Poppins" w:hAnsi="Poppins" w:cs="Poppins"/>
          <w:color w:val="002B41"/>
        </w:rPr>
      </w:pPr>
    </w:p>
    <w:p w14:paraId="35D4FAF3" w14:textId="77777777" w:rsidR="00BF6398" w:rsidRPr="009E4FCF" w:rsidRDefault="00BF6398" w:rsidP="00BF6398">
      <w:pPr>
        <w:jc w:val="right"/>
        <w:rPr>
          <w:rFonts w:ascii="Poppins" w:hAnsi="Poppins" w:cs="Poppins"/>
          <w:color w:val="002B41"/>
        </w:rPr>
      </w:pPr>
    </w:p>
    <w:p w14:paraId="46AC197D" w14:textId="77777777" w:rsidR="00BF6398" w:rsidRPr="009E4FCF" w:rsidRDefault="00BF6398" w:rsidP="00BF6398">
      <w:pPr>
        <w:jc w:val="right"/>
        <w:rPr>
          <w:rFonts w:ascii="Poppins" w:hAnsi="Poppins" w:cs="Poppins"/>
          <w:color w:val="002B41"/>
        </w:rPr>
      </w:pPr>
    </w:p>
    <w:p w14:paraId="654D6DCF" w14:textId="77777777" w:rsidR="00976FD4" w:rsidRPr="009E4FCF" w:rsidRDefault="00976FD4" w:rsidP="00BF6398">
      <w:pPr>
        <w:jc w:val="right"/>
        <w:rPr>
          <w:rFonts w:ascii="Poppins" w:hAnsi="Poppins" w:cs="Poppins"/>
          <w:color w:val="002B41"/>
        </w:rPr>
      </w:pPr>
    </w:p>
    <w:p w14:paraId="535AA8C0" w14:textId="77777777" w:rsidR="00BF6398" w:rsidRPr="009E4FCF" w:rsidRDefault="00BF6398" w:rsidP="00BF6398">
      <w:pPr>
        <w:jc w:val="right"/>
        <w:rPr>
          <w:rFonts w:ascii="Poppins" w:hAnsi="Poppins" w:cs="Poppins"/>
          <w:color w:val="002B41"/>
        </w:rPr>
      </w:pPr>
    </w:p>
    <w:p w14:paraId="5808AD82" w14:textId="77777777" w:rsidR="00BF6398" w:rsidRPr="009E4FCF" w:rsidRDefault="00BF6398" w:rsidP="00BF6398">
      <w:pPr>
        <w:jc w:val="right"/>
        <w:rPr>
          <w:rFonts w:ascii="Poppins" w:hAnsi="Poppins" w:cs="Poppins"/>
          <w:color w:val="002B41"/>
        </w:rPr>
      </w:pPr>
    </w:p>
    <w:p w14:paraId="5FF5334F" w14:textId="77777777" w:rsidR="00BF6398" w:rsidRPr="009E4FCF" w:rsidRDefault="00BF6398" w:rsidP="00BF6398">
      <w:pPr>
        <w:jc w:val="right"/>
        <w:rPr>
          <w:rFonts w:ascii="Poppins" w:hAnsi="Poppins" w:cs="Poppins"/>
          <w:color w:val="002B41"/>
        </w:rPr>
      </w:pPr>
    </w:p>
    <w:p w14:paraId="5CBE4ACB" w14:textId="77777777" w:rsidR="00BF6398" w:rsidRDefault="00BF6398" w:rsidP="00BF6398">
      <w:pPr>
        <w:jc w:val="right"/>
        <w:rPr>
          <w:rFonts w:ascii="Poppins" w:hAnsi="Poppins" w:cs="Poppins"/>
          <w:color w:val="002B41"/>
        </w:rPr>
      </w:pPr>
    </w:p>
    <w:p w14:paraId="6268599C" w14:textId="77777777" w:rsidR="00641548" w:rsidRPr="009E4FCF" w:rsidRDefault="00641548" w:rsidP="00BF6398">
      <w:pPr>
        <w:jc w:val="right"/>
        <w:rPr>
          <w:rFonts w:ascii="Poppins" w:hAnsi="Poppins" w:cs="Poppins"/>
          <w:color w:val="002B41"/>
        </w:rPr>
      </w:pPr>
    </w:p>
    <w:p w14:paraId="0B483992" w14:textId="77777777" w:rsidR="00BF6398" w:rsidRPr="009E4FCF" w:rsidRDefault="00BF6398" w:rsidP="00BF6398">
      <w:pPr>
        <w:jc w:val="right"/>
        <w:rPr>
          <w:rFonts w:ascii="Poppins" w:hAnsi="Poppins" w:cs="Poppins"/>
          <w:color w:val="002B41"/>
        </w:rPr>
      </w:pPr>
    </w:p>
    <w:p w14:paraId="6CD55820" w14:textId="77777777" w:rsidR="00BF6398" w:rsidRPr="00BF3272" w:rsidRDefault="00BF6398" w:rsidP="00BF3272">
      <w:pPr>
        <w:rPr>
          <w:rFonts w:ascii="Poppins" w:hAnsi="Poppins" w:cs="Poppins"/>
          <w:color w:val="002B41"/>
          <w:sz w:val="20"/>
          <w:szCs w:val="20"/>
        </w:rPr>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rsidRPr="009E4FCF" w14:paraId="3213A140" w14:textId="77777777" w:rsidTr="00A90489">
        <w:tc>
          <w:tcPr>
            <w:tcW w:w="4528" w:type="dxa"/>
          </w:tcPr>
          <w:p w14:paraId="6BC34FEA" w14:textId="42EE53E9" w:rsidR="00BF6398" w:rsidRPr="009E4FCF" w:rsidRDefault="00BF6398" w:rsidP="00BF6398">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u w:val="single"/>
              </w:rPr>
              <w:lastRenderedPageBreak/>
              <w:t>LE</w:t>
            </w:r>
            <w:r w:rsidR="008D7A08" w:rsidRPr="009E4FCF">
              <w:rPr>
                <w:rFonts w:ascii="Poppins" w:hAnsi="Poppins" w:cs="Poppins"/>
                <w:b/>
                <w:bCs/>
                <w:color w:val="002B41"/>
                <w:sz w:val="20"/>
                <w:szCs w:val="20"/>
                <w:highlight w:val="yellow"/>
                <w:u w:val="single"/>
              </w:rPr>
              <w:t>(S)</w:t>
            </w:r>
            <w:r w:rsidRPr="009E4FCF">
              <w:rPr>
                <w:rFonts w:ascii="Poppins" w:hAnsi="Poppins" w:cs="Poppins"/>
                <w:b/>
                <w:bCs/>
                <w:color w:val="002B41"/>
                <w:sz w:val="20"/>
                <w:szCs w:val="20"/>
                <w:highlight w:val="yellow"/>
                <w:u w:val="single"/>
              </w:rPr>
              <w:t xml:space="preserve"> CLIENT</w:t>
            </w:r>
            <w:r w:rsidR="008D7A08" w:rsidRPr="009E4FCF">
              <w:rPr>
                <w:rFonts w:ascii="Poppins" w:hAnsi="Poppins" w:cs="Poppins"/>
                <w:b/>
                <w:bCs/>
                <w:color w:val="002B41"/>
                <w:sz w:val="20"/>
                <w:szCs w:val="20"/>
                <w:highlight w:val="yellow"/>
                <w:u w:val="single"/>
              </w:rPr>
              <w:t>(S)</w:t>
            </w:r>
            <w:r w:rsidRPr="009E4FCF">
              <w:rPr>
                <w:rFonts w:ascii="Poppins" w:hAnsi="Poppins" w:cs="Poppins"/>
                <w:b/>
                <w:bCs/>
                <w:color w:val="002B41"/>
                <w:sz w:val="20"/>
                <w:szCs w:val="20"/>
                <w:highlight w:val="yellow"/>
              </w:rPr>
              <w:t> :</w:t>
            </w:r>
          </w:p>
          <w:p w14:paraId="3EDDC689" w14:textId="3502F983" w:rsidR="00BF6398" w:rsidRPr="009E4FCF" w:rsidRDefault="00BF6398" w:rsidP="00BF639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Nom :</w:t>
            </w:r>
            <w:r w:rsidR="00D41BE6" w:rsidRPr="009E4FCF">
              <w:rPr>
                <w:rFonts w:ascii="Poppins" w:hAnsi="Poppins" w:cs="Poppins"/>
                <w:b/>
                <w:bCs/>
                <w:color w:val="002B41"/>
                <w:sz w:val="20"/>
                <w:szCs w:val="20"/>
                <w:highlight w:val="yellow"/>
              </w:rPr>
              <w:t xml:space="preserve"> </w:t>
            </w:r>
            <w:r w:rsidR="008D7A08" w:rsidRPr="009E4FCF">
              <w:rPr>
                <w:rFonts w:ascii="Poppins" w:hAnsi="Poppins" w:cs="Poppins"/>
                <w:b/>
                <w:bCs/>
                <w:color w:val="002B41"/>
                <w:sz w:val="20"/>
                <w:szCs w:val="20"/>
                <w:highlight w:val="yellow"/>
              </w:rPr>
              <w:t>DE LONLAY</w:t>
            </w:r>
          </w:p>
          <w:p w14:paraId="5D16396E" w14:textId="3F5442C8" w:rsidR="00BF6398" w:rsidRPr="009E4FCF" w:rsidRDefault="00BF6398" w:rsidP="00BF639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Prénom :</w:t>
            </w:r>
            <w:r w:rsidR="00D41BE6" w:rsidRPr="009E4FCF">
              <w:rPr>
                <w:rFonts w:ascii="Poppins" w:hAnsi="Poppins" w:cs="Poppins"/>
                <w:b/>
                <w:bCs/>
                <w:color w:val="002B41"/>
                <w:sz w:val="20"/>
                <w:szCs w:val="20"/>
                <w:highlight w:val="yellow"/>
              </w:rPr>
              <w:t xml:space="preserve"> </w:t>
            </w:r>
            <w:r w:rsidR="008D7A08" w:rsidRPr="009E4FCF">
              <w:rPr>
                <w:rFonts w:ascii="Poppins" w:hAnsi="Poppins" w:cs="Poppins"/>
                <w:b/>
                <w:bCs/>
                <w:color w:val="002B41"/>
                <w:sz w:val="20"/>
                <w:szCs w:val="20"/>
                <w:highlight w:val="yellow"/>
              </w:rPr>
              <w:t>Guillaume</w:t>
            </w:r>
          </w:p>
          <w:p w14:paraId="1AC3231E" w14:textId="77777777" w:rsidR="008D7A08" w:rsidRPr="009E4FCF" w:rsidRDefault="00BF6398" w:rsidP="008D7A0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Adresse :</w:t>
            </w:r>
            <w:r w:rsidR="00D41BE6" w:rsidRPr="009E4FCF">
              <w:rPr>
                <w:rFonts w:ascii="Poppins" w:hAnsi="Poppins" w:cs="Poppins"/>
                <w:b/>
                <w:bCs/>
                <w:color w:val="002B41"/>
                <w:sz w:val="20"/>
                <w:szCs w:val="20"/>
                <w:highlight w:val="yellow"/>
              </w:rPr>
              <w:t xml:space="preserve"> </w:t>
            </w:r>
          </w:p>
          <w:p w14:paraId="3325EDA1" w14:textId="7F23C82B" w:rsidR="00BF6398" w:rsidRPr="009E4FCF" w:rsidRDefault="00BF6398" w:rsidP="008D7A08">
            <w:pPr>
              <w:jc w:val="both"/>
              <w:rPr>
                <w:rFonts w:ascii="Poppins" w:hAnsi="Poppins" w:cs="Poppins"/>
                <w:b/>
                <w:bCs/>
                <w:color w:val="002B41"/>
                <w:sz w:val="22"/>
                <w:szCs w:val="22"/>
              </w:rPr>
            </w:pPr>
            <w:r w:rsidRPr="009E4FCF">
              <w:rPr>
                <w:rFonts w:ascii="Poppins" w:hAnsi="Poppins" w:cs="Poppins"/>
                <w:b/>
                <w:bCs/>
                <w:color w:val="002B41"/>
                <w:sz w:val="20"/>
                <w:szCs w:val="20"/>
                <w:highlight w:val="yellow"/>
              </w:rPr>
              <w:t>E-mail :</w:t>
            </w:r>
            <w:r w:rsidR="00A056F4" w:rsidRPr="009E4FCF">
              <w:rPr>
                <w:rFonts w:ascii="Poppins" w:hAnsi="Poppins" w:cs="Poppins"/>
                <w:b/>
                <w:bCs/>
                <w:color w:val="002B41"/>
                <w:sz w:val="20"/>
                <w:szCs w:val="20"/>
              </w:rPr>
              <w:t xml:space="preserve"> </w:t>
            </w:r>
          </w:p>
        </w:tc>
        <w:tc>
          <w:tcPr>
            <w:tcW w:w="4528" w:type="dxa"/>
          </w:tcPr>
          <w:p w14:paraId="511A0BD5" w14:textId="77777777"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u w:val="single"/>
              </w:rPr>
              <w:t>LE CONSEILLER</w:t>
            </w:r>
            <w:r w:rsidRPr="009E4FCF">
              <w:rPr>
                <w:rFonts w:ascii="Poppins" w:hAnsi="Poppins" w:cs="Poppins"/>
                <w:b/>
                <w:bCs/>
                <w:color w:val="002B41"/>
                <w:sz w:val="20"/>
                <w:szCs w:val="20"/>
              </w:rPr>
              <w:t> :</w:t>
            </w:r>
          </w:p>
          <w:p w14:paraId="6F44DC1E" w14:textId="637A241F"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rPr>
              <w:t>Nom :</w:t>
            </w:r>
            <w:r w:rsidR="00D41BE6"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DE LONLAY</w:t>
            </w:r>
          </w:p>
          <w:p w14:paraId="3FBD60C3" w14:textId="116BE6DA"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rPr>
              <w:t>Prénom :</w:t>
            </w:r>
            <w:r w:rsidR="00D41BE6"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Guillaume</w:t>
            </w:r>
          </w:p>
          <w:p w14:paraId="5F35E80A" w14:textId="77ECC1EE" w:rsidR="00BF6398" w:rsidRPr="009E4FCF" w:rsidRDefault="00BF6398" w:rsidP="00BF6398">
            <w:pPr>
              <w:rPr>
                <w:rFonts w:ascii="Poppins" w:hAnsi="Poppins" w:cs="Poppins"/>
                <w:b/>
                <w:bCs/>
                <w:color w:val="002B41"/>
                <w:sz w:val="22"/>
                <w:szCs w:val="22"/>
              </w:rPr>
            </w:pPr>
            <w:r w:rsidRPr="009E4FCF">
              <w:rPr>
                <w:rFonts w:ascii="Poppins" w:hAnsi="Poppins" w:cs="Poppins"/>
                <w:b/>
                <w:bCs/>
                <w:color w:val="002B41"/>
                <w:sz w:val="20"/>
                <w:szCs w:val="20"/>
              </w:rPr>
              <w:t>Société :</w:t>
            </w:r>
            <w:r w:rsidR="001F4F39"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Tailored Finance</w:t>
            </w:r>
          </w:p>
        </w:tc>
      </w:tr>
    </w:tbl>
    <w:p w14:paraId="361DD105" w14:textId="77777777" w:rsidR="00A90489" w:rsidRPr="009E4FCF" w:rsidRDefault="00A90489" w:rsidP="00BF6398">
      <w:pPr>
        <w:rPr>
          <w:rFonts w:ascii="Poppins" w:hAnsi="Poppins" w:cs="Poppin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5F8BFA5B" w14:textId="77777777" w:rsidTr="008D7A08">
        <w:tc>
          <w:tcPr>
            <w:tcW w:w="9056" w:type="dxa"/>
            <w:shd w:val="clear" w:color="auto" w:fill="002B41"/>
          </w:tcPr>
          <w:p w14:paraId="30E86C35" w14:textId="77777777" w:rsidR="00A90489" w:rsidRPr="009E4FCF" w:rsidRDefault="00A90489" w:rsidP="00A9048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 LA DEMANDE</w:t>
            </w:r>
          </w:p>
        </w:tc>
      </w:tr>
    </w:tbl>
    <w:p w14:paraId="0ED27BAD" w14:textId="77777777" w:rsidR="009E4FCF" w:rsidRDefault="009E4FCF" w:rsidP="002615EC">
      <w:pPr>
        <w:autoSpaceDE w:val="0"/>
        <w:autoSpaceDN w:val="0"/>
        <w:adjustRightInd w:val="0"/>
        <w:jc w:val="both"/>
        <w:rPr>
          <w:rFonts w:ascii="Poppins" w:hAnsi="Poppins" w:cs="Poppins"/>
          <w:b/>
          <w:bCs/>
          <w:color w:val="002B41"/>
          <w:sz w:val="20"/>
          <w:szCs w:val="20"/>
        </w:rPr>
      </w:pPr>
    </w:p>
    <w:p w14:paraId="18104B61" w14:textId="47652893" w:rsidR="00EB6ED3" w:rsidRPr="009E4FCF" w:rsidRDefault="00485400" w:rsidP="002615EC">
      <w:pPr>
        <w:autoSpaceDE w:val="0"/>
        <w:autoSpaceDN w:val="0"/>
        <w:adjustRightInd w:val="0"/>
        <w:jc w:val="both"/>
        <w:rPr>
          <w:rFonts w:ascii="Poppins" w:hAnsi="Poppins" w:cs="Poppins"/>
          <w:b/>
          <w:bCs/>
          <w:color w:val="002B41"/>
          <w:sz w:val="20"/>
          <w:szCs w:val="20"/>
        </w:rPr>
      </w:pPr>
      <w:r w:rsidRPr="009E4FCF">
        <w:rPr>
          <w:rFonts w:ascii="Poppins" w:hAnsi="Poppins" w:cs="Poppins"/>
          <w:b/>
          <w:bCs/>
          <w:color w:val="002B41"/>
          <w:sz w:val="20"/>
          <w:szCs w:val="20"/>
        </w:rPr>
        <w:t xml:space="preserve">Vous souhaitez </w:t>
      </w:r>
      <w:r w:rsidR="004545EB" w:rsidRPr="009E4FCF">
        <w:rPr>
          <w:rFonts w:ascii="Poppins" w:hAnsi="Poppins" w:cs="Poppins"/>
          <w:b/>
          <w:bCs/>
          <w:color w:val="002B41"/>
          <w:sz w:val="20"/>
          <w:szCs w:val="20"/>
        </w:rPr>
        <w:t>optimiser vos disponibilités</w:t>
      </w:r>
      <w:r w:rsidRPr="009E4FCF">
        <w:rPr>
          <w:rFonts w:ascii="Poppins" w:hAnsi="Poppins" w:cs="Poppins"/>
          <w:b/>
          <w:bCs/>
          <w:color w:val="002B41"/>
          <w:sz w:val="20"/>
          <w:szCs w:val="20"/>
        </w:rPr>
        <w:t xml:space="preserve"> </w:t>
      </w:r>
      <w:r w:rsidR="00500627" w:rsidRPr="009E4FCF">
        <w:rPr>
          <w:rFonts w:ascii="Poppins" w:hAnsi="Poppins" w:cs="Poppins"/>
          <w:b/>
          <w:bCs/>
          <w:color w:val="002B41"/>
          <w:sz w:val="20"/>
          <w:szCs w:val="20"/>
        </w:rPr>
        <w:t>et diversifier votre patrimoine afin de vous constituer</w:t>
      </w:r>
      <w:r w:rsidRPr="009E4FCF">
        <w:rPr>
          <w:rFonts w:ascii="Poppins" w:hAnsi="Poppins" w:cs="Poppins"/>
          <w:b/>
          <w:bCs/>
          <w:color w:val="002B41"/>
          <w:sz w:val="20"/>
          <w:szCs w:val="20"/>
        </w:rPr>
        <w:t xml:space="preserve"> de</w:t>
      </w:r>
      <w:r w:rsidR="00500627" w:rsidRPr="009E4FCF">
        <w:rPr>
          <w:rFonts w:ascii="Poppins" w:hAnsi="Poppins" w:cs="Poppins"/>
          <w:b/>
          <w:bCs/>
          <w:color w:val="002B41"/>
          <w:sz w:val="20"/>
          <w:szCs w:val="20"/>
        </w:rPr>
        <w:t>s</w:t>
      </w:r>
      <w:r w:rsidRPr="009E4FCF">
        <w:rPr>
          <w:rFonts w:ascii="Poppins" w:hAnsi="Poppins" w:cs="Poppins"/>
          <w:b/>
          <w:bCs/>
          <w:color w:val="002B41"/>
          <w:sz w:val="20"/>
          <w:szCs w:val="20"/>
        </w:rPr>
        <w:t xml:space="preserve"> revenus complémentaires à un horizon </w:t>
      </w:r>
      <w:r w:rsidRPr="009E4FCF">
        <w:rPr>
          <w:rFonts w:ascii="Poppins" w:hAnsi="Poppins" w:cs="Poppins"/>
          <w:b/>
          <w:bCs/>
          <w:color w:val="002B41"/>
          <w:sz w:val="20"/>
          <w:szCs w:val="20"/>
          <w:highlight w:val="yellow"/>
        </w:rPr>
        <w:t>de 10 ans</w:t>
      </w:r>
      <w:r w:rsidR="002D6514" w:rsidRPr="009E4FCF">
        <w:rPr>
          <w:rFonts w:ascii="Poppins" w:hAnsi="Poppins" w:cs="Poppins"/>
          <w:b/>
          <w:bCs/>
          <w:color w:val="002B41"/>
          <w:sz w:val="20"/>
          <w:szCs w:val="20"/>
        </w:rPr>
        <w:t xml:space="preserve"> tout </w:t>
      </w:r>
      <w:r w:rsidRPr="009E4FCF">
        <w:rPr>
          <w:rFonts w:ascii="Poppins" w:hAnsi="Poppins" w:cs="Poppins"/>
          <w:b/>
          <w:bCs/>
          <w:color w:val="002B41"/>
          <w:sz w:val="20"/>
          <w:szCs w:val="20"/>
        </w:rPr>
        <w:t>en privilégiant</w:t>
      </w:r>
      <w:r w:rsidR="002D6514"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l’absence de soucis de gestion</w:t>
      </w:r>
      <w:r w:rsidR="002D6514" w:rsidRPr="009E4FCF">
        <w:rPr>
          <w:rFonts w:ascii="Poppins" w:hAnsi="Poppins" w:cs="Poppins"/>
          <w:b/>
          <w:bCs/>
          <w:color w:val="002B41"/>
          <w:sz w:val="20"/>
          <w:szCs w:val="20"/>
        </w:rPr>
        <w:t>.</w:t>
      </w:r>
    </w:p>
    <w:p w14:paraId="4428854E" w14:textId="77777777" w:rsidR="00EB6ED3" w:rsidRPr="009E4FCF" w:rsidRDefault="00EB6ED3" w:rsidP="002615EC">
      <w:pPr>
        <w:autoSpaceDE w:val="0"/>
        <w:autoSpaceDN w:val="0"/>
        <w:adjustRightInd w:val="0"/>
        <w:jc w:val="both"/>
        <w:rPr>
          <w:rFonts w:ascii="Poppins" w:hAnsi="Poppins" w:cs="Poppins"/>
          <w:b/>
          <w:bCs/>
          <w:color w:val="002B41"/>
          <w:sz w:val="20"/>
          <w:szCs w:val="20"/>
        </w:rPr>
      </w:pPr>
    </w:p>
    <w:p w14:paraId="46708361" w14:textId="17D94733" w:rsidR="00656B9A" w:rsidRPr="009E4FCF" w:rsidRDefault="00183C75" w:rsidP="00183C75">
      <w:pPr>
        <w:autoSpaceDE w:val="0"/>
        <w:autoSpaceDN w:val="0"/>
        <w:adjustRightInd w:val="0"/>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 xml:space="preserve">Pour cela, vous envisagez d’utiliser </w:t>
      </w:r>
      <w:r w:rsidR="00515313" w:rsidRPr="009E4FCF">
        <w:rPr>
          <w:rFonts w:ascii="Poppins" w:hAnsi="Poppins" w:cs="Poppins"/>
          <w:b/>
          <w:bCs/>
          <w:color w:val="002B41"/>
          <w:sz w:val="20"/>
          <w:szCs w:val="20"/>
          <w:highlight w:val="yellow"/>
        </w:rPr>
        <w:t xml:space="preserve">en partie </w:t>
      </w:r>
      <w:r w:rsidRPr="009E4FCF">
        <w:rPr>
          <w:rFonts w:ascii="Poppins" w:hAnsi="Poppins" w:cs="Poppins"/>
          <w:b/>
          <w:bCs/>
          <w:color w:val="002B41"/>
          <w:sz w:val="20"/>
          <w:szCs w:val="20"/>
          <w:highlight w:val="yellow"/>
        </w:rPr>
        <w:t>vos disponibilités, soit …………….€</w:t>
      </w:r>
      <w:r w:rsidR="00656B9A" w:rsidRPr="009E4FCF">
        <w:rPr>
          <w:rFonts w:ascii="Poppins" w:hAnsi="Poppins" w:cs="Poppins"/>
          <w:b/>
          <w:bCs/>
          <w:color w:val="002B41"/>
          <w:sz w:val="20"/>
          <w:szCs w:val="20"/>
          <w:highlight w:val="yellow"/>
        </w:rPr>
        <w:t xml:space="preserve"> (supprimer si versements programmés</w:t>
      </w:r>
      <w:r w:rsidR="00641548">
        <w:rPr>
          <w:rFonts w:ascii="Poppins" w:hAnsi="Poppins" w:cs="Poppins"/>
          <w:b/>
          <w:bCs/>
          <w:color w:val="002B41"/>
          <w:sz w:val="20"/>
          <w:szCs w:val="20"/>
          <w:highlight w:val="yellow"/>
        </w:rPr>
        <w:t>/credit</w:t>
      </w:r>
      <w:r w:rsidR="00656B9A" w:rsidRPr="009E4FCF">
        <w:rPr>
          <w:rFonts w:ascii="Poppins" w:hAnsi="Poppins" w:cs="Poppins"/>
          <w:b/>
          <w:bCs/>
          <w:color w:val="002B41"/>
          <w:sz w:val="20"/>
          <w:szCs w:val="20"/>
          <w:highlight w:val="yellow"/>
        </w:rPr>
        <w:t xml:space="preserve"> uniquement)</w:t>
      </w:r>
      <w:r w:rsidRPr="009E4FCF">
        <w:rPr>
          <w:rFonts w:ascii="Poppins" w:hAnsi="Poppins" w:cs="Poppins"/>
          <w:b/>
          <w:bCs/>
          <w:color w:val="002B41"/>
          <w:sz w:val="20"/>
          <w:szCs w:val="20"/>
          <w:highlight w:val="yellow"/>
        </w:rPr>
        <w:t>.</w:t>
      </w:r>
    </w:p>
    <w:p w14:paraId="618EDC99" w14:textId="6249DB57" w:rsidR="00183C75" w:rsidRPr="009E4FCF" w:rsidRDefault="009754F5" w:rsidP="00183C75">
      <w:pPr>
        <w:autoSpaceDE w:val="0"/>
        <w:autoSpaceDN w:val="0"/>
        <w:adjustRightInd w:val="0"/>
        <w:jc w:val="both"/>
        <w:rPr>
          <w:rFonts w:ascii="Poppins" w:hAnsi="Poppins" w:cs="Poppins"/>
          <w:b/>
          <w:color w:val="002B41"/>
          <w:sz w:val="20"/>
          <w:szCs w:val="20"/>
        </w:rPr>
      </w:pPr>
      <w:r w:rsidRPr="009E4FCF">
        <w:rPr>
          <w:rFonts w:ascii="Poppins" w:hAnsi="Poppins" w:cs="Poppins"/>
          <w:b/>
          <w:bCs/>
          <w:color w:val="002B41"/>
          <w:sz w:val="20"/>
          <w:szCs w:val="20"/>
          <w:highlight w:val="yellow"/>
        </w:rPr>
        <w:t>Votre capacité d’épargne est de …………..€ mensuels</w:t>
      </w:r>
      <w:r w:rsidR="00656B9A" w:rsidRPr="009E4FCF">
        <w:rPr>
          <w:rFonts w:ascii="Poppins" w:hAnsi="Poppins" w:cs="Poppins"/>
          <w:b/>
          <w:bCs/>
          <w:color w:val="002B41"/>
          <w:sz w:val="20"/>
          <w:szCs w:val="20"/>
          <w:highlight w:val="yellow"/>
        </w:rPr>
        <w:t xml:space="preserve"> (supprimer si pas de versements programmés)</w:t>
      </w:r>
      <w:r w:rsidRPr="009E4FCF">
        <w:rPr>
          <w:rFonts w:ascii="Poppins" w:hAnsi="Poppins" w:cs="Poppins"/>
          <w:b/>
          <w:bCs/>
          <w:color w:val="002B41"/>
          <w:sz w:val="20"/>
          <w:szCs w:val="20"/>
          <w:highlight w:val="yellow"/>
        </w:rPr>
        <w:t>.</w:t>
      </w:r>
    </w:p>
    <w:p w14:paraId="40B1BC90" w14:textId="77777777" w:rsidR="00A90489" w:rsidRPr="009E4FCF" w:rsidRDefault="00A90489" w:rsidP="00BF6398">
      <w:pPr>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59F39F55" w14:textId="77777777" w:rsidTr="008D7A08">
        <w:tc>
          <w:tcPr>
            <w:tcW w:w="9056" w:type="dxa"/>
            <w:shd w:val="clear" w:color="auto" w:fill="002B41"/>
          </w:tcPr>
          <w:p w14:paraId="7D9BB820" w14:textId="77777777" w:rsidR="00A90489" w:rsidRPr="009E4FCF" w:rsidRDefault="00A90489" w:rsidP="00A9048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SITUATION DU CLIENT</w:t>
            </w:r>
          </w:p>
        </w:tc>
      </w:tr>
    </w:tbl>
    <w:p w14:paraId="72345585" w14:textId="468C4D69"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 xml:space="preserve">L’ensemble des éléments relatifs à </w:t>
      </w:r>
      <w:r w:rsidR="00BA52C7" w:rsidRPr="009E4FCF">
        <w:rPr>
          <w:rFonts w:ascii="Poppins" w:hAnsi="Poppins" w:cs="Poppins"/>
          <w:b/>
          <w:color w:val="002B41"/>
          <w:sz w:val="20"/>
          <w:szCs w:val="20"/>
        </w:rPr>
        <w:t>votre</w:t>
      </w:r>
      <w:r w:rsidRPr="009E4FCF">
        <w:rPr>
          <w:rFonts w:ascii="Poppins" w:hAnsi="Poppins" w:cs="Poppins"/>
          <w:b/>
          <w:color w:val="002B41"/>
          <w:sz w:val="20"/>
          <w:szCs w:val="20"/>
        </w:rPr>
        <w:t xml:space="preserve"> situation personnelle ou patrimoniale ont été renseignés dans le recueil de connaissance client et le profil investisseur. </w:t>
      </w:r>
    </w:p>
    <w:p w14:paraId="5CC1C0C2" w14:textId="77777777" w:rsidR="00183C75" w:rsidRPr="009E4FCF" w:rsidRDefault="00183C75" w:rsidP="00870826">
      <w:pPr>
        <w:rPr>
          <w:rFonts w:ascii="Poppins" w:hAnsi="Poppins" w:cs="Poppins"/>
          <w:b/>
          <w:color w:val="002B41"/>
          <w:sz w:val="20"/>
          <w:szCs w:val="20"/>
        </w:rPr>
      </w:pPr>
    </w:p>
    <w:p w14:paraId="100CAC9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Monsieur ……………… :</w:t>
      </w:r>
    </w:p>
    <w:p w14:paraId="2D049168" w14:textId="77777777" w:rsidR="00901D48" w:rsidRPr="009E4FCF" w:rsidRDefault="00901D48" w:rsidP="00870826">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9E4FCF" w14:paraId="4DE9997F" w14:textId="77777777" w:rsidTr="00104D48">
        <w:trPr>
          <w:trHeight w:val="483"/>
        </w:trPr>
        <w:tc>
          <w:tcPr>
            <w:tcW w:w="709" w:type="dxa"/>
          </w:tcPr>
          <w:p w14:paraId="5146F094"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Âge</w:t>
            </w:r>
          </w:p>
        </w:tc>
        <w:tc>
          <w:tcPr>
            <w:tcW w:w="1209" w:type="dxa"/>
          </w:tcPr>
          <w:p w14:paraId="29884D09"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Pro/non pro</w:t>
            </w:r>
          </w:p>
        </w:tc>
        <w:tc>
          <w:tcPr>
            <w:tcW w:w="1445" w:type="dxa"/>
          </w:tcPr>
          <w:p w14:paraId="6D0021F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Revenu</w:t>
            </w:r>
          </w:p>
        </w:tc>
        <w:tc>
          <w:tcPr>
            <w:tcW w:w="1023" w:type="dxa"/>
          </w:tcPr>
          <w:p w14:paraId="3924F14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Enfants et âges</w:t>
            </w:r>
          </w:p>
        </w:tc>
        <w:tc>
          <w:tcPr>
            <w:tcW w:w="1296" w:type="dxa"/>
          </w:tcPr>
          <w:p w14:paraId="594A03B1"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Situation mat.</w:t>
            </w:r>
          </w:p>
        </w:tc>
        <w:tc>
          <w:tcPr>
            <w:tcW w:w="1093" w:type="dxa"/>
          </w:tcPr>
          <w:p w14:paraId="077C8CA6"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Rés. Fiscale</w:t>
            </w:r>
          </w:p>
        </w:tc>
        <w:tc>
          <w:tcPr>
            <w:tcW w:w="1749" w:type="dxa"/>
          </w:tcPr>
          <w:p w14:paraId="502C6CA2"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Profil de risque</w:t>
            </w:r>
          </w:p>
        </w:tc>
        <w:tc>
          <w:tcPr>
            <w:tcW w:w="1541" w:type="dxa"/>
          </w:tcPr>
          <w:p w14:paraId="535062C2"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Niveau de connaissance</w:t>
            </w:r>
          </w:p>
        </w:tc>
      </w:tr>
      <w:tr w:rsidR="008D7A08" w:rsidRPr="009E4FCF" w14:paraId="47EC7C02" w14:textId="77777777" w:rsidTr="00104D48">
        <w:trPr>
          <w:trHeight w:val="471"/>
        </w:trPr>
        <w:tc>
          <w:tcPr>
            <w:tcW w:w="709" w:type="dxa"/>
          </w:tcPr>
          <w:p w14:paraId="15B281FE"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29</w:t>
            </w:r>
          </w:p>
        </w:tc>
        <w:tc>
          <w:tcPr>
            <w:tcW w:w="1209" w:type="dxa"/>
          </w:tcPr>
          <w:p w14:paraId="7C31B37A"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Non Pro</w:t>
            </w:r>
          </w:p>
        </w:tc>
        <w:tc>
          <w:tcPr>
            <w:tcW w:w="1445" w:type="dxa"/>
          </w:tcPr>
          <w:p w14:paraId="19BF5718"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Entre 30 et 70K€</w:t>
            </w:r>
          </w:p>
        </w:tc>
        <w:tc>
          <w:tcPr>
            <w:tcW w:w="1023" w:type="dxa"/>
          </w:tcPr>
          <w:p w14:paraId="5C7CEC4A"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w:t>
            </w:r>
          </w:p>
        </w:tc>
        <w:tc>
          <w:tcPr>
            <w:tcW w:w="1296" w:type="dxa"/>
          </w:tcPr>
          <w:p w14:paraId="3F81B20B"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Célibataire</w:t>
            </w:r>
          </w:p>
        </w:tc>
        <w:tc>
          <w:tcPr>
            <w:tcW w:w="1093" w:type="dxa"/>
          </w:tcPr>
          <w:p w14:paraId="6D981DB2"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France</w:t>
            </w:r>
          </w:p>
        </w:tc>
        <w:tc>
          <w:tcPr>
            <w:tcW w:w="1749" w:type="dxa"/>
          </w:tcPr>
          <w:p w14:paraId="7FB81D5C" w14:textId="0784610D"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Équilibré (3/</w:t>
            </w:r>
            <w:r w:rsidR="00014A5B">
              <w:rPr>
                <w:rFonts w:ascii="Poppins" w:hAnsi="Poppins" w:cs="Poppins"/>
                <w:b/>
                <w:color w:val="002B41"/>
                <w:sz w:val="20"/>
                <w:szCs w:val="20"/>
                <w:highlight w:val="yellow"/>
              </w:rPr>
              <w:t>7</w:t>
            </w:r>
            <w:r w:rsidRPr="009E4FCF">
              <w:rPr>
                <w:rFonts w:ascii="Poppins" w:hAnsi="Poppins" w:cs="Poppins"/>
                <w:b/>
                <w:color w:val="002B41"/>
                <w:sz w:val="20"/>
                <w:szCs w:val="20"/>
                <w:highlight w:val="yellow"/>
              </w:rPr>
              <w:t>)</w:t>
            </w:r>
          </w:p>
        </w:tc>
        <w:tc>
          <w:tcPr>
            <w:tcW w:w="1541" w:type="dxa"/>
          </w:tcPr>
          <w:p w14:paraId="554B619C"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Informé (2/3)</w:t>
            </w:r>
          </w:p>
        </w:tc>
      </w:tr>
    </w:tbl>
    <w:p w14:paraId="565E2680" w14:textId="77777777" w:rsidR="00183C75" w:rsidRPr="009E4FCF" w:rsidRDefault="00183C75" w:rsidP="00870826">
      <w:pPr>
        <w:rPr>
          <w:rFonts w:ascii="Poppins" w:hAnsi="Poppins" w:cs="Poppins"/>
          <w:b/>
          <w:color w:val="002B41"/>
          <w:sz w:val="20"/>
          <w:szCs w:val="20"/>
        </w:rPr>
      </w:pPr>
    </w:p>
    <w:p w14:paraId="74F7EB2B"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Madame ……………… :</w:t>
      </w:r>
    </w:p>
    <w:p w14:paraId="234B1F18" w14:textId="77777777" w:rsidR="00901D48" w:rsidRPr="009E4FCF" w:rsidRDefault="00901D48" w:rsidP="00870826">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9E4FCF" w14:paraId="459BB4D2" w14:textId="77777777" w:rsidTr="0076062E">
        <w:trPr>
          <w:trHeight w:val="483"/>
        </w:trPr>
        <w:tc>
          <w:tcPr>
            <w:tcW w:w="709" w:type="dxa"/>
          </w:tcPr>
          <w:p w14:paraId="597E05A1"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Âge</w:t>
            </w:r>
          </w:p>
        </w:tc>
        <w:tc>
          <w:tcPr>
            <w:tcW w:w="1209" w:type="dxa"/>
          </w:tcPr>
          <w:p w14:paraId="52AAC93A"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Pro/non pro</w:t>
            </w:r>
          </w:p>
        </w:tc>
        <w:tc>
          <w:tcPr>
            <w:tcW w:w="1445" w:type="dxa"/>
          </w:tcPr>
          <w:p w14:paraId="7CF6AACE"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Revenu</w:t>
            </w:r>
          </w:p>
        </w:tc>
        <w:tc>
          <w:tcPr>
            <w:tcW w:w="1023" w:type="dxa"/>
          </w:tcPr>
          <w:p w14:paraId="1E03A0E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Enfants et âges</w:t>
            </w:r>
          </w:p>
        </w:tc>
        <w:tc>
          <w:tcPr>
            <w:tcW w:w="1296" w:type="dxa"/>
          </w:tcPr>
          <w:p w14:paraId="0C400EA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Situation mat.</w:t>
            </w:r>
          </w:p>
        </w:tc>
        <w:tc>
          <w:tcPr>
            <w:tcW w:w="1093" w:type="dxa"/>
          </w:tcPr>
          <w:p w14:paraId="107E6BD1"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Rés. Fiscale</w:t>
            </w:r>
          </w:p>
        </w:tc>
        <w:tc>
          <w:tcPr>
            <w:tcW w:w="1749" w:type="dxa"/>
          </w:tcPr>
          <w:p w14:paraId="5CFAFA47"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Profil de risque</w:t>
            </w:r>
          </w:p>
        </w:tc>
        <w:tc>
          <w:tcPr>
            <w:tcW w:w="1541" w:type="dxa"/>
          </w:tcPr>
          <w:p w14:paraId="23606F5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Niveau de connaissance</w:t>
            </w:r>
          </w:p>
        </w:tc>
      </w:tr>
      <w:tr w:rsidR="008D7A08" w:rsidRPr="009E4FCF" w14:paraId="34470B8C" w14:textId="77777777" w:rsidTr="0076062E">
        <w:trPr>
          <w:trHeight w:val="471"/>
        </w:trPr>
        <w:tc>
          <w:tcPr>
            <w:tcW w:w="709" w:type="dxa"/>
          </w:tcPr>
          <w:p w14:paraId="0174A4D3"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29</w:t>
            </w:r>
          </w:p>
        </w:tc>
        <w:tc>
          <w:tcPr>
            <w:tcW w:w="1209" w:type="dxa"/>
          </w:tcPr>
          <w:p w14:paraId="72E3DF88"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Non Pro</w:t>
            </w:r>
          </w:p>
        </w:tc>
        <w:tc>
          <w:tcPr>
            <w:tcW w:w="1445" w:type="dxa"/>
          </w:tcPr>
          <w:p w14:paraId="2B035D0B"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Entre 30 et 70K€</w:t>
            </w:r>
          </w:p>
        </w:tc>
        <w:tc>
          <w:tcPr>
            <w:tcW w:w="1023" w:type="dxa"/>
          </w:tcPr>
          <w:p w14:paraId="3B153EF2"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w:t>
            </w:r>
          </w:p>
        </w:tc>
        <w:tc>
          <w:tcPr>
            <w:tcW w:w="1296" w:type="dxa"/>
          </w:tcPr>
          <w:p w14:paraId="391C9C7C"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Célibataire</w:t>
            </w:r>
          </w:p>
        </w:tc>
        <w:tc>
          <w:tcPr>
            <w:tcW w:w="1093" w:type="dxa"/>
          </w:tcPr>
          <w:p w14:paraId="19AC2155"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France</w:t>
            </w:r>
          </w:p>
        </w:tc>
        <w:tc>
          <w:tcPr>
            <w:tcW w:w="1749" w:type="dxa"/>
          </w:tcPr>
          <w:p w14:paraId="7B877D03" w14:textId="20806BB5"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Équilibré (3/</w:t>
            </w:r>
            <w:r w:rsidR="00014A5B">
              <w:rPr>
                <w:rFonts w:ascii="Poppins" w:hAnsi="Poppins" w:cs="Poppins"/>
                <w:b/>
                <w:color w:val="002B41"/>
                <w:sz w:val="20"/>
                <w:szCs w:val="20"/>
                <w:highlight w:val="yellow"/>
              </w:rPr>
              <w:t>7</w:t>
            </w:r>
            <w:r w:rsidRPr="009E4FCF">
              <w:rPr>
                <w:rFonts w:ascii="Poppins" w:hAnsi="Poppins" w:cs="Poppins"/>
                <w:b/>
                <w:color w:val="002B41"/>
                <w:sz w:val="20"/>
                <w:szCs w:val="20"/>
                <w:highlight w:val="yellow"/>
              </w:rPr>
              <w:t>)</w:t>
            </w:r>
          </w:p>
        </w:tc>
        <w:tc>
          <w:tcPr>
            <w:tcW w:w="1541" w:type="dxa"/>
          </w:tcPr>
          <w:p w14:paraId="17D3D2B4"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Informé (2/3)</w:t>
            </w:r>
          </w:p>
        </w:tc>
      </w:tr>
    </w:tbl>
    <w:p w14:paraId="1F07901F" w14:textId="77777777" w:rsidR="00F9781D" w:rsidRPr="009E4FCF" w:rsidRDefault="00F9781D" w:rsidP="00183C75">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16495F88" w14:textId="77777777" w:rsidTr="008D7A08">
        <w:tc>
          <w:tcPr>
            <w:tcW w:w="9056" w:type="dxa"/>
            <w:shd w:val="clear" w:color="auto" w:fill="002B41"/>
          </w:tcPr>
          <w:p w14:paraId="5C0A681F" w14:textId="77777777" w:rsidR="00183C75" w:rsidRPr="009E4FCF" w:rsidRDefault="00183C75" w:rsidP="00CF5E03">
            <w:pPr>
              <w:tabs>
                <w:tab w:val="left" w:pos="967"/>
              </w:tabs>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DES OBJECTIFS</w:t>
            </w:r>
          </w:p>
        </w:tc>
      </w:tr>
    </w:tbl>
    <w:p w14:paraId="17E297F6" w14:textId="77777777" w:rsidR="00183C75" w:rsidRPr="009E4FCF" w:rsidRDefault="00183C75" w:rsidP="00183C75">
      <w:pPr>
        <w:jc w:val="both"/>
        <w:rPr>
          <w:rFonts w:ascii="Poppins" w:hAnsi="Poppins" w:cs="Poppins"/>
          <w:b/>
          <w:bCs/>
          <w:color w:val="002B41"/>
          <w:sz w:val="20"/>
          <w:szCs w:val="20"/>
        </w:rPr>
      </w:pPr>
      <w:r w:rsidRPr="009E4FCF">
        <w:rPr>
          <w:rFonts w:ascii="Poppins" w:hAnsi="Poppins" w:cs="Poppins"/>
          <w:b/>
          <w:bCs/>
          <w:color w:val="002B41"/>
          <w:sz w:val="20"/>
          <w:szCs w:val="20"/>
        </w:rPr>
        <w:t>Tout au long de cette mission, nous avons pris en compte que vos objectifs sont les suivants :</w:t>
      </w:r>
    </w:p>
    <w:p w14:paraId="6AEC6AA4" w14:textId="77777777" w:rsidR="00183C75" w:rsidRPr="009E4FCF" w:rsidRDefault="00183C75" w:rsidP="00183C75">
      <w:pPr>
        <w:rPr>
          <w:rFonts w:ascii="Poppins" w:hAnsi="Poppins" w:cs="Poppins"/>
          <w:b/>
          <w:bCs/>
          <w:color w:val="002B41"/>
          <w:sz w:val="20"/>
          <w:szCs w:val="20"/>
        </w:rPr>
        <w:sectPr w:rsidR="00183C75" w:rsidRPr="009E4FCF" w:rsidSect="00104D48">
          <w:headerReference w:type="default" r:id="rId8"/>
          <w:footerReference w:type="default" r:id="rId9"/>
          <w:type w:val="continuous"/>
          <w:pgSz w:w="11900" w:h="16840"/>
          <w:pgMar w:top="1276" w:right="1417" w:bottom="1417" w:left="1417" w:header="567" w:footer="567" w:gutter="0"/>
          <w:cols w:space="708"/>
          <w:docGrid w:linePitch="360"/>
        </w:sectPr>
      </w:pPr>
    </w:p>
    <w:bookmarkStart w:id="0" w:name="_Hlk177142876"/>
    <w:p w14:paraId="0AC41137" w14:textId="4036B97C"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702353352"/>
          <w14:checkbox>
            <w14:checked w14:val="0"/>
            <w14:checkedState w14:val="2612" w14:font="MS Gothic"/>
            <w14:uncheckedState w14:val="2610" w14:font="MS Gothic"/>
          </w14:checkbox>
        </w:sdtPr>
        <w:sdtContent>
          <w:r w:rsidR="009E4FCF">
            <w:rPr>
              <w:rFonts w:ascii="MS Gothic" w:eastAsia="MS Gothic" w:hAnsi="MS Gothic" w:cs="Poppins" w:hint="eastAsia"/>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Se constituer une épargne de précaution.</w:t>
      </w:r>
    </w:p>
    <w:p w14:paraId="1ED5135F" w14:textId="47D7F63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4899206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Placer des liquidités à court terme.</w:t>
      </w:r>
    </w:p>
    <w:p w14:paraId="6F54D350" w14:textId="430DFD97"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37397252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Constituer, valoriser, diversifier un capital sur le long terme.</w:t>
      </w:r>
    </w:p>
    <w:p w14:paraId="243B9FEC" w14:textId="0AC660A0"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6418290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Obtenir des revenus complémentaires. </w:t>
      </w:r>
    </w:p>
    <w:p w14:paraId="1E72DDF4" w14:textId="27EB78C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00501014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Se constituer un patrimoine. </w:t>
      </w:r>
    </w:p>
    <w:p w14:paraId="37B99C7A" w14:textId="0F85D13A"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41247094"/>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Optimiser la rentabilité de ses placements. </w:t>
      </w:r>
    </w:p>
    <w:p w14:paraId="66B4CF0E" w14:textId="1BB84A81"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84578646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Convertir immédiatement en revenus réguliers et viagers un capital disponible. </w:t>
      </w:r>
    </w:p>
    <w:p w14:paraId="41784B04" w14:textId="080F05B1"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300163099"/>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Accéder à l’univers d’investissement luxembourgeois (multi-devises, multi-gestionnaires, FID et FAS).</w:t>
      </w:r>
    </w:p>
    <w:p w14:paraId="3EE2A6C1" w14:textId="38E40512"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42399220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Déléguer à un professionnel la gestion financière de votre épargne. </w:t>
      </w:r>
    </w:p>
    <w:p w14:paraId="18240CD6" w14:textId="5E4D76E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92972431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Optimiser votre fiscalité.</w:t>
      </w:r>
    </w:p>
    <w:p w14:paraId="3A0D3599" w14:textId="563FFD68"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49661229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Réduire son IFI.</w:t>
      </w:r>
    </w:p>
    <w:p w14:paraId="27CE0FD7" w14:textId="68FA8B6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641795196"/>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Financer un achat immobilier.</w:t>
      </w:r>
    </w:p>
    <w:p w14:paraId="27427C1B" w14:textId="6EC4166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117605114"/>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Aider ses enfants.</w:t>
      </w:r>
    </w:p>
    <w:p w14:paraId="3C9FD8D9" w14:textId="739D9CDA"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984086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Anticiper sa mobilité géographique.</w:t>
      </w:r>
    </w:p>
    <w:p w14:paraId="5B4EC9C8" w14:textId="00975335"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88138436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Se prémunir contre les accidents de la vie. </w:t>
      </w:r>
    </w:p>
    <w:p w14:paraId="789FEC66" w14:textId="485FBD0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41558980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Protéger son conjoint vivant.</w:t>
      </w:r>
    </w:p>
    <w:p w14:paraId="2A3CF0BA" w14:textId="1BE42FF5"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06499050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Protéger ses proches.</w:t>
      </w:r>
    </w:p>
    <w:p w14:paraId="7EEBEA28" w14:textId="1C108A98"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36289456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Préparer sa retraite. </w:t>
      </w:r>
    </w:p>
    <w:p w14:paraId="3B82F186" w14:textId="32F2535D"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92213889"/>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Préparer la transmission de son patrimoine.</w:t>
      </w:r>
    </w:p>
    <w:p w14:paraId="29787839" w14:textId="5C60325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99810557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Préparer la transmission de son entreprise.</w:t>
      </w:r>
    </w:p>
    <w:bookmarkEnd w:id="0"/>
    <w:p w14:paraId="3E9B77DE" w14:textId="77777777" w:rsidR="00BF3272" w:rsidRDefault="00BF3272" w:rsidP="006809BB">
      <w:pPr>
        <w:jc w:val="both"/>
        <w:rPr>
          <w:rFonts w:ascii="Poppins" w:hAnsi="Poppins" w:cs="Poppins"/>
          <w:b/>
          <w:bCs/>
          <w:color w:val="002B41"/>
          <w:sz w:val="22"/>
          <w:szCs w:val="22"/>
        </w:rPr>
        <w:sectPr w:rsidR="00BF3272" w:rsidSect="00BF3272">
          <w:footerReference w:type="default" r:id="rId10"/>
          <w:type w:val="continuous"/>
          <w:pgSz w:w="11900" w:h="16840"/>
          <w:pgMar w:top="1417" w:right="1417" w:bottom="1417" w:left="1417" w:header="708" w:footer="708" w:gutter="0"/>
          <w:cols w:num="2" w:space="708"/>
          <w:docGrid w:linePitch="360"/>
        </w:sectPr>
      </w:pPr>
    </w:p>
    <w:p w14:paraId="25BF861D" w14:textId="77777777" w:rsidR="00183C75" w:rsidRPr="009E4FCF" w:rsidRDefault="00183C75" w:rsidP="006809BB">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7CDEA50A" w14:textId="77777777" w:rsidTr="008D7A08">
        <w:tc>
          <w:tcPr>
            <w:tcW w:w="9056" w:type="dxa"/>
            <w:shd w:val="clear" w:color="auto" w:fill="002B41"/>
          </w:tcPr>
          <w:p w14:paraId="3F88C447" w14:textId="77777777" w:rsidR="00E05F1A" w:rsidRPr="009E4FCF" w:rsidRDefault="00E05F1A" w:rsidP="00E05F1A">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VOS QUESTIONS</w:t>
            </w:r>
          </w:p>
        </w:tc>
      </w:tr>
    </w:tbl>
    <w:p w14:paraId="046E7B41"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En cas de questions :</w:t>
      </w:r>
      <w:r w:rsidRPr="009E4FCF">
        <w:rPr>
          <w:rFonts w:ascii="Poppins" w:hAnsi="Poppins" w:cs="Poppins"/>
          <w:b/>
          <w:bCs/>
          <w:color w:val="002B41"/>
          <w:sz w:val="20"/>
          <w:szCs w:val="20"/>
        </w:rPr>
        <w:t xml:space="preserve"> </w:t>
      </w:r>
    </w:p>
    <w:p w14:paraId="1D7B2197"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 xml:space="preserve">Concernant votre demande, rappelée un plus tôt, et lors de nos échanges, vous nous avez posé les questions suivantes : </w:t>
      </w:r>
    </w:p>
    <w:p w14:paraId="17C46172"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63DAFFBE"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6392181A"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76B395DA"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Auxquelles nous vous apportons/avons apporté les réponses suivantes :</w:t>
      </w:r>
    </w:p>
    <w:p w14:paraId="6288C86D" w14:textId="77777777" w:rsidR="004D2F66" w:rsidRPr="009E4FCF" w:rsidRDefault="004D2F66" w:rsidP="004D2F66">
      <w:pPr>
        <w:pStyle w:val="Paragraphedeliste"/>
        <w:numPr>
          <w:ilvl w:val="0"/>
          <w:numId w:val="3"/>
        </w:numPr>
        <w:jc w:val="both"/>
        <w:rPr>
          <w:rFonts w:ascii="Poppins" w:hAnsi="Poppins" w:cs="Poppins"/>
          <w:b/>
          <w:bCs/>
          <w:color w:val="002B41"/>
          <w:sz w:val="20"/>
          <w:szCs w:val="20"/>
        </w:rPr>
      </w:pPr>
    </w:p>
    <w:p w14:paraId="347DDDBB" w14:textId="77777777" w:rsidR="004D2F66" w:rsidRPr="009E4FCF" w:rsidRDefault="004D2F66" w:rsidP="004D2F66">
      <w:pPr>
        <w:pStyle w:val="Paragraphedeliste"/>
        <w:numPr>
          <w:ilvl w:val="0"/>
          <w:numId w:val="3"/>
        </w:numPr>
        <w:jc w:val="both"/>
        <w:rPr>
          <w:rFonts w:ascii="Poppins" w:hAnsi="Poppins" w:cs="Poppins"/>
          <w:b/>
          <w:bCs/>
          <w:color w:val="002B41"/>
          <w:sz w:val="20"/>
          <w:szCs w:val="20"/>
        </w:rPr>
      </w:pPr>
    </w:p>
    <w:p w14:paraId="5BB02A7F" w14:textId="77777777" w:rsidR="004D2F66" w:rsidRPr="009E4FCF" w:rsidRDefault="004D2F66" w:rsidP="004D2F66">
      <w:pPr>
        <w:jc w:val="both"/>
        <w:rPr>
          <w:rFonts w:ascii="Poppins" w:hAnsi="Poppins" w:cs="Poppins"/>
          <w:b/>
          <w:bCs/>
          <w:color w:val="002B41"/>
          <w:sz w:val="20"/>
          <w:szCs w:val="20"/>
        </w:rPr>
      </w:pPr>
    </w:p>
    <w:p w14:paraId="105B22A1"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Si pas de question</w:t>
      </w:r>
      <w:r w:rsidR="00F77692" w:rsidRPr="009E4FCF">
        <w:rPr>
          <w:rFonts w:ascii="Poppins" w:hAnsi="Poppins" w:cs="Poppins"/>
          <w:b/>
          <w:bCs/>
          <w:color w:val="002B41"/>
          <w:sz w:val="20"/>
          <w:szCs w:val="20"/>
          <w:highlight w:val="yellow"/>
        </w:rPr>
        <w:t>s</w:t>
      </w:r>
      <w:r w:rsidRPr="009E4FCF">
        <w:rPr>
          <w:rFonts w:ascii="Poppins" w:hAnsi="Poppins" w:cs="Poppins"/>
          <w:b/>
          <w:bCs/>
          <w:color w:val="002B41"/>
          <w:sz w:val="20"/>
          <w:szCs w:val="20"/>
          <w:highlight w:val="yellow"/>
        </w:rPr>
        <w:t> :</w:t>
      </w:r>
      <w:r w:rsidRPr="009E4FCF">
        <w:rPr>
          <w:rFonts w:ascii="Poppins" w:hAnsi="Poppins" w:cs="Poppins"/>
          <w:b/>
          <w:bCs/>
          <w:color w:val="002B41"/>
          <w:sz w:val="20"/>
          <w:szCs w:val="20"/>
        </w:rPr>
        <w:t xml:space="preserve"> </w:t>
      </w:r>
    </w:p>
    <w:p w14:paraId="134C41D3" w14:textId="77777777" w:rsidR="00E05F1A"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Lors de nos différents rendez-vous, vous n’avez pas posé de questions quant à l’opération que nous vous proposons.</w:t>
      </w:r>
    </w:p>
    <w:p w14:paraId="6F85EC21" w14:textId="77777777" w:rsidR="00DB3A5F" w:rsidRPr="009E4FCF" w:rsidRDefault="00DB3A5F" w:rsidP="002F77A7">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1B271F4F" w14:textId="77777777" w:rsidTr="008D7A08">
        <w:tc>
          <w:tcPr>
            <w:tcW w:w="9056" w:type="dxa"/>
            <w:shd w:val="clear" w:color="auto" w:fill="002B41"/>
          </w:tcPr>
          <w:p w14:paraId="7FC09BD4" w14:textId="77777777" w:rsidR="00BD4879" w:rsidRPr="009E4FCF" w:rsidRDefault="00BD4879" w:rsidP="00BD487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DES MISSIONS CONFIÉES</w:t>
            </w:r>
          </w:p>
        </w:tc>
      </w:tr>
    </w:tbl>
    <w:p w14:paraId="46E8E6F3" w14:textId="77777777" w:rsidR="00BD4879" w:rsidRPr="009E4FCF" w:rsidRDefault="00BD4879" w:rsidP="006809BB">
      <w:pPr>
        <w:jc w:val="both"/>
        <w:rPr>
          <w:rFonts w:ascii="Poppins" w:hAnsi="Poppins" w:cs="Poppins"/>
          <w:b/>
          <w:bCs/>
          <w:color w:val="002B41"/>
          <w:sz w:val="20"/>
          <w:szCs w:val="20"/>
        </w:rPr>
      </w:pPr>
      <w:r w:rsidRPr="009E4FCF">
        <w:rPr>
          <w:rFonts w:ascii="Poppins" w:hAnsi="Poppins" w:cs="Poppins"/>
          <w:b/>
          <w:bCs/>
          <w:color w:val="002B41"/>
          <w:sz w:val="20"/>
          <w:szCs w:val="20"/>
        </w:rPr>
        <w:t>Votre demande correspond donc, parmi les missions que nous proposons :</w:t>
      </w:r>
    </w:p>
    <w:p w14:paraId="6FF0DC87" w14:textId="77777777" w:rsidR="006904FA" w:rsidRPr="009E4FCF" w:rsidRDefault="006904FA" w:rsidP="006809BB">
      <w:pPr>
        <w:jc w:val="both"/>
        <w:rPr>
          <w:rFonts w:ascii="Poppins" w:hAnsi="Poppins" w:cs="Poppins"/>
          <w:b/>
          <w:bCs/>
          <w:color w:val="002B41"/>
          <w:sz w:val="20"/>
          <w:szCs w:val="20"/>
        </w:rPr>
        <w:sectPr w:rsidR="006904FA" w:rsidRPr="009E4FCF" w:rsidSect="00BF6398">
          <w:type w:val="continuous"/>
          <w:pgSz w:w="11900" w:h="16840"/>
          <w:pgMar w:top="1417" w:right="1417" w:bottom="1417" w:left="1417" w:header="708" w:footer="708" w:gutter="0"/>
          <w:cols w:space="708"/>
          <w:docGrid w:linePitch="360"/>
        </w:sectPr>
      </w:pPr>
    </w:p>
    <w:p w14:paraId="06492899" w14:textId="243C12B9"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180163275"/>
          <w14:checkbox>
            <w14:checked w14:val="1"/>
            <w14:checkedState w14:val="2612" w14:font="MS Gothic"/>
            <w14:uncheckedState w14:val="2610" w14:font="MS Gothic"/>
          </w14:checkbox>
        </w:sdtPr>
        <w:sdtContent>
          <w:r w:rsidR="009E4FCF" w:rsidRPr="009E4FCF">
            <w:rPr>
              <w:rFonts w:ascii="MS Gothic" w:eastAsia="MS Gothic" w:hAnsi="MS Gothic" w:cs="Poppins" w:hint="eastAsia"/>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Immobilier (SCPI, LMNP, LMP, etc.).</w:t>
      </w:r>
    </w:p>
    <w:p w14:paraId="3FA72B4E" w14:textId="35044D56"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525516903"/>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Assurance-vie (France, Luxembourg).</w:t>
      </w:r>
    </w:p>
    <w:p w14:paraId="0B35323F" w14:textId="0117AD9E"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465622861"/>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 xml:space="preserve">Placements en valeurs mobilières. </w:t>
      </w:r>
    </w:p>
    <w:p w14:paraId="12D54560" w14:textId="046C43EB"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80432091"/>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Défiscalisation (Malraux, MH, Girardin, etc.).</w:t>
      </w:r>
    </w:p>
    <w:p w14:paraId="1AD326FB" w14:textId="487646B8"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60548886"/>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Prévoyance</w:t>
      </w:r>
    </w:p>
    <w:p w14:paraId="318B1A04" w14:textId="2D0800C8"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71927129"/>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Banque et organismes de crédits.</w:t>
      </w:r>
    </w:p>
    <w:p w14:paraId="3CF3039F" w14:textId="77777777" w:rsidR="007B36E1" w:rsidRDefault="007B36E1" w:rsidP="00AF5E13">
      <w:pPr>
        <w:rPr>
          <w:rFonts w:ascii="Poppins" w:hAnsi="Poppins" w:cs="Poppins"/>
          <w:b/>
          <w:bCs/>
          <w:color w:val="002B41"/>
          <w:sz w:val="22"/>
          <w:szCs w:val="22"/>
        </w:rPr>
        <w:sectPr w:rsidR="007B36E1" w:rsidSect="007B36E1">
          <w:type w:val="continuous"/>
          <w:pgSz w:w="11900" w:h="16840"/>
          <w:pgMar w:top="1417" w:right="1417" w:bottom="1417" w:left="1417" w:header="708" w:footer="708" w:gutter="0"/>
          <w:cols w:num="2" w:space="276"/>
          <w:docGrid w:linePitch="360"/>
        </w:sectPr>
      </w:pPr>
    </w:p>
    <w:p w14:paraId="3CBE8C4C" w14:textId="77777777" w:rsidR="00F9781D" w:rsidRDefault="00F9781D" w:rsidP="00AF5E13">
      <w:pPr>
        <w:rPr>
          <w:rFonts w:ascii="Poppins" w:hAnsi="Poppins" w:cs="Poppins"/>
          <w:b/>
          <w:bCs/>
          <w:color w:val="002B41"/>
          <w:sz w:val="22"/>
          <w:szCs w:val="22"/>
        </w:rPr>
      </w:pPr>
    </w:p>
    <w:p w14:paraId="679B33F2" w14:textId="77777777" w:rsidR="009B7110" w:rsidRDefault="009B7110" w:rsidP="00AF5E13">
      <w:pPr>
        <w:rPr>
          <w:rFonts w:ascii="Poppins" w:hAnsi="Poppins" w:cs="Poppins"/>
          <w:b/>
          <w:bCs/>
          <w:color w:val="002B41"/>
          <w:sz w:val="22"/>
          <w:szCs w:val="22"/>
        </w:rPr>
      </w:pPr>
    </w:p>
    <w:p w14:paraId="459CBA90" w14:textId="77777777" w:rsidR="009B7110" w:rsidRDefault="009B7110" w:rsidP="00AF5E13">
      <w:pPr>
        <w:rPr>
          <w:rFonts w:ascii="Poppins" w:hAnsi="Poppins" w:cs="Poppins"/>
          <w:b/>
          <w:bCs/>
          <w:color w:val="002B41"/>
          <w:sz w:val="22"/>
          <w:szCs w:val="22"/>
        </w:rPr>
      </w:pPr>
    </w:p>
    <w:p w14:paraId="36F801F4" w14:textId="77777777" w:rsidR="009B7110" w:rsidRDefault="009B7110" w:rsidP="00AF5E13">
      <w:pPr>
        <w:rPr>
          <w:rFonts w:ascii="Poppins" w:hAnsi="Poppins" w:cs="Poppins"/>
          <w:b/>
          <w:bCs/>
          <w:color w:val="002B41"/>
          <w:sz w:val="22"/>
          <w:szCs w:val="22"/>
        </w:rPr>
      </w:pPr>
    </w:p>
    <w:p w14:paraId="4F05D0BB" w14:textId="77777777" w:rsidR="009B7110" w:rsidRDefault="009B7110" w:rsidP="00AF5E13">
      <w:pPr>
        <w:rPr>
          <w:rFonts w:ascii="Poppins" w:hAnsi="Poppins" w:cs="Poppins"/>
          <w:b/>
          <w:bCs/>
          <w:color w:val="002B41"/>
          <w:sz w:val="22"/>
          <w:szCs w:val="22"/>
        </w:rPr>
      </w:pPr>
    </w:p>
    <w:p w14:paraId="106EAE68" w14:textId="77777777" w:rsidR="009B7110" w:rsidRDefault="009B7110" w:rsidP="00AF5E13">
      <w:pPr>
        <w:rPr>
          <w:rFonts w:ascii="Poppins" w:hAnsi="Poppins" w:cs="Poppins"/>
          <w:b/>
          <w:bCs/>
          <w:color w:val="002B41"/>
          <w:sz w:val="22"/>
          <w:szCs w:val="22"/>
        </w:rPr>
      </w:pPr>
    </w:p>
    <w:p w14:paraId="177E6DEB" w14:textId="77777777" w:rsidR="009B7110" w:rsidRPr="009E4FCF" w:rsidRDefault="009B7110" w:rsidP="00AF5E13">
      <w:pPr>
        <w:rPr>
          <w:rFonts w:ascii="Poppins" w:hAnsi="Poppins" w:cs="Poppins"/>
          <w:b/>
          <w:bCs/>
          <w:color w:val="002B41"/>
          <w:sz w:val="22"/>
          <w:szCs w:val="22"/>
        </w:rPr>
      </w:pPr>
    </w:p>
    <w:p w14:paraId="4071D316" w14:textId="0A2807C3" w:rsidR="00F9781D" w:rsidRPr="009E4FCF" w:rsidRDefault="00F9781D" w:rsidP="00AF5E13">
      <w:pPr>
        <w:rPr>
          <w:rFonts w:ascii="Poppins" w:hAnsi="Poppins" w:cs="Poppins"/>
          <w:b/>
          <w:bCs/>
          <w:color w:val="002B41"/>
          <w:sz w:val="22"/>
          <w:szCs w:val="22"/>
        </w:rPr>
        <w:sectPr w:rsidR="00F9781D" w:rsidRPr="009E4FCF" w:rsidSect="00D95D8B">
          <w:type w:val="continuous"/>
          <w:pgSz w:w="11900" w:h="16840"/>
          <w:pgMar w:top="1417" w:right="1417" w:bottom="1417" w:left="1417" w:header="708" w:footer="708" w:gutter="0"/>
          <w:cols w:num="2" w:space="276"/>
          <w:docGrid w:linePitch="360"/>
        </w:sectPr>
      </w:pPr>
    </w:p>
    <w:tbl>
      <w:tblPr>
        <w:tblStyle w:val="Grilledutableau"/>
        <w:tblpPr w:leftFromText="141" w:rightFromText="141" w:vertAnchor="text" w:horzAnchor="margin" w:tblpY="-120"/>
        <w:tblW w:w="9056" w:type="dxa"/>
        <w:tblLook w:val="04A0" w:firstRow="1" w:lastRow="0" w:firstColumn="1" w:lastColumn="0" w:noHBand="0" w:noVBand="1"/>
      </w:tblPr>
      <w:tblGrid>
        <w:gridCol w:w="9056"/>
      </w:tblGrid>
      <w:tr w:rsidR="007B36E1" w:rsidRPr="009E4FCF" w14:paraId="2113D227" w14:textId="77777777" w:rsidTr="007B36E1">
        <w:tc>
          <w:tcPr>
            <w:tcW w:w="9056" w:type="dxa"/>
            <w:shd w:val="clear" w:color="auto" w:fill="002B41"/>
          </w:tcPr>
          <w:p w14:paraId="696D4C45" w14:textId="77777777" w:rsidR="007B36E1" w:rsidRPr="009E4FCF" w:rsidRDefault="007B36E1" w:rsidP="007B36E1">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lastRenderedPageBreak/>
              <w:t>ANALYSE DE LA SITUATION</w:t>
            </w:r>
          </w:p>
        </w:tc>
      </w:tr>
    </w:tbl>
    <w:p w14:paraId="72EA2CCA" w14:textId="77777777" w:rsidR="00635592" w:rsidRPr="009E4FCF" w:rsidRDefault="00635592" w:rsidP="00A90489">
      <w:pPr>
        <w:rPr>
          <w:rFonts w:ascii="Poppins" w:hAnsi="Poppins" w:cs="Poppins"/>
          <w:b/>
          <w:bCs/>
          <w:color w:val="002B41"/>
          <w:sz w:val="22"/>
          <w:szCs w:val="22"/>
        </w:rPr>
        <w:sectPr w:rsidR="00635592" w:rsidRPr="009E4FCF" w:rsidSect="007B36E1">
          <w:type w:val="continuous"/>
          <w:pgSz w:w="11900" w:h="16840"/>
          <w:pgMar w:top="1417" w:right="1417" w:bottom="1417" w:left="1417" w:header="567" w:footer="567" w:gutter="0"/>
          <w:cols w:num="2" w:space="708"/>
          <w:docGrid w:linePitch="360"/>
        </w:sectPr>
      </w:pPr>
    </w:p>
    <w:p w14:paraId="1CC53F44" w14:textId="77777777" w:rsidR="00635592" w:rsidRPr="009E4FCF" w:rsidRDefault="00635592" w:rsidP="00A90489">
      <w:pPr>
        <w:rPr>
          <w:rFonts w:ascii="Poppins" w:hAnsi="Poppins" w:cs="Poppins"/>
          <w:b/>
          <w:bCs/>
          <w:color w:val="002B41"/>
          <w:sz w:val="22"/>
          <w:szCs w:val="22"/>
        </w:rPr>
        <w:sectPr w:rsidR="00635592" w:rsidRPr="009E4FCF" w:rsidSect="00635592">
          <w:type w:val="continuous"/>
          <w:pgSz w:w="11900" w:h="16840"/>
          <w:pgMar w:top="1417" w:right="1417" w:bottom="1417" w:left="1417" w:header="708" w:footer="708" w:gutter="0"/>
          <w:cols w:space="708"/>
          <w:docGrid w:linePitch="360"/>
        </w:sectPr>
      </w:pPr>
    </w:p>
    <w:p w14:paraId="5618CD2C" w14:textId="0A5FA77E" w:rsidR="0012745E" w:rsidRPr="009E4FCF" w:rsidRDefault="0012745E" w:rsidP="0012745E">
      <w:pPr>
        <w:jc w:val="both"/>
        <w:rPr>
          <w:rFonts w:ascii="Poppins" w:hAnsi="Poppins" w:cs="Poppins"/>
          <w:b/>
          <w:color w:val="002B41"/>
          <w:sz w:val="20"/>
          <w:szCs w:val="20"/>
        </w:rPr>
      </w:pPr>
      <w:r w:rsidRPr="009E4FCF">
        <w:rPr>
          <w:rFonts w:ascii="Poppins" w:hAnsi="Poppins" w:cs="Poppins"/>
          <w:b/>
          <w:color w:val="002B41"/>
          <w:sz w:val="20"/>
          <w:szCs w:val="20"/>
        </w:rPr>
        <w:t xml:space="preserve">La valeur de votre patrimoine est estimée à environ </w:t>
      </w:r>
      <w:r w:rsidRPr="009E4FCF">
        <w:rPr>
          <w:rFonts w:ascii="Poppins" w:hAnsi="Poppins" w:cs="Poppins"/>
          <w:b/>
          <w:color w:val="002B41"/>
          <w:sz w:val="20"/>
          <w:szCs w:val="20"/>
          <w:highlight w:val="yellow"/>
        </w:rPr>
        <w:t>……………..€</w:t>
      </w:r>
      <w:r w:rsidRPr="009E4FCF">
        <w:rPr>
          <w:rFonts w:ascii="Poppins" w:hAnsi="Poppins" w:cs="Poppins"/>
          <w:b/>
          <w:color w:val="002B41"/>
          <w:sz w:val="20"/>
          <w:szCs w:val="20"/>
        </w:rPr>
        <w:t>.</w:t>
      </w:r>
    </w:p>
    <w:p w14:paraId="1083F70A" w14:textId="77777777" w:rsidR="0012745E" w:rsidRPr="009E4FCF" w:rsidRDefault="0012745E" w:rsidP="0012745E">
      <w:pPr>
        <w:jc w:val="both"/>
        <w:rPr>
          <w:rFonts w:ascii="Poppins" w:hAnsi="Poppins" w:cs="Poppins"/>
          <w:b/>
          <w:color w:val="002B41"/>
          <w:sz w:val="20"/>
          <w:szCs w:val="20"/>
        </w:rPr>
      </w:pPr>
      <w:r w:rsidRPr="009E4FCF">
        <w:rPr>
          <w:rFonts w:ascii="Poppins" w:hAnsi="Poppins" w:cs="Poppins"/>
          <w:b/>
          <w:color w:val="002B41"/>
          <w:sz w:val="20"/>
          <w:szCs w:val="20"/>
        </w:rPr>
        <w:t xml:space="preserve">La répartition de vos avoirs fait donc apparaître un </w:t>
      </w:r>
      <w:r w:rsidRPr="009E4FCF">
        <w:rPr>
          <w:rFonts w:ascii="Poppins" w:hAnsi="Poppins" w:cs="Poppins"/>
          <w:b/>
          <w:color w:val="002B41"/>
          <w:sz w:val="20"/>
          <w:szCs w:val="20"/>
          <w:highlight w:val="yellow"/>
        </w:rPr>
        <w:t>profil patrimonial</w:t>
      </w:r>
      <w:r w:rsidRPr="009E4FCF">
        <w:rPr>
          <w:rFonts w:ascii="Poppins" w:hAnsi="Poppins" w:cs="Poppins"/>
          <w:b/>
          <w:color w:val="002B41"/>
          <w:sz w:val="20"/>
          <w:szCs w:val="20"/>
        </w:rPr>
        <w:t> :</w:t>
      </w:r>
    </w:p>
    <w:p w14:paraId="31A8FD3F" w14:textId="19133B17" w:rsidR="0012745E" w:rsidRPr="009E4FCF" w:rsidRDefault="00000000" w:rsidP="0012745E">
      <w:pPr>
        <w:jc w:val="both"/>
        <w:rPr>
          <w:rFonts w:ascii="Poppins" w:hAnsi="Poppins" w:cs="Poppins"/>
          <w:b/>
          <w:color w:val="002B41"/>
          <w:sz w:val="20"/>
          <w:szCs w:val="20"/>
        </w:rPr>
      </w:pPr>
      <w:sdt>
        <w:sdtPr>
          <w:rPr>
            <w:rFonts w:ascii="Poppins" w:hAnsi="Poppins" w:cs="Poppins"/>
            <w:b/>
            <w:color w:val="002B41"/>
            <w:sz w:val="20"/>
            <w:szCs w:val="20"/>
          </w:rPr>
          <w:id w:val="-1818644250"/>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color w:val="002B41"/>
              <w:sz w:val="20"/>
              <w:szCs w:val="20"/>
            </w:rPr>
            <w:t>☐</w:t>
          </w:r>
        </w:sdtContent>
      </w:sdt>
      <w:r w:rsidR="00D95D8B" w:rsidRPr="009E4FCF">
        <w:rPr>
          <w:rFonts w:ascii="Poppins" w:hAnsi="Poppins" w:cs="Poppins"/>
          <w:b/>
          <w:color w:val="002B41"/>
          <w:sz w:val="20"/>
          <w:szCs w:val="20"/>
        </w:rPr>
        <w:t xml:space="preserve"> </w:t>
      </w:r>
      <w:r w:rsidR="0012745E" w:rsidRPr="009E4FCF">
        <w:rPr>
          <w:rFonts w:ascii="Poppins" w:hAnsi="Poppins" w:cs="Poppins"/>
          <w:b/>
          <w:color w:val="002B41"/>
          <w:sz w:val="20"/>
          <w:szCs w:val="20"/>
        </w:rPr>
        <w:t>Surexposé : composé uniquement d’immobilier / de produits de taux / de produits boursiers.</w:t>
      </w:r>
    </w:p>
    <w:p w14:paraId="3B081FB8" w14:textId="11CEA9E4" w:rsidR="0012745E" w:rsidRPr="009E4FCF" w:rsidRDefault="00000000" w:rsidP="0012745E">
      <w:pPr>
        <w:jc w:val="both"/>
        <w:rPr>
          <w:rFonts w:ascii="Poppins" w:hAnsi="Poppins" w:cs="Poppins"/>
          <w:b/>
          <w:bCs/>
          <w:color w:val="002B41"/>
          <w:sz w:val="20"/>
          <w:szCs w:val="20"/>
        </w:rPr>
      </w:pPr>
      <w:sdt>
        <w:sdtPr>
          <w:rPr>
            <w:rFonts w:ascii="Poppins" w:hAnsi="Poppins" w:cs="Poppins"/>
            <w:b/>
            <w:color w:val="002B41"/>
            <w:sz w:val="20"/>
            <w:szCs w:val="20"/>
          </w:rPr>
          <w:id w:val="302436019"/>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color w:val="002B41"/>
              <w:sz w:val="20"/>
              <w:szCs w:val="20"/>
            </w:rPr>
            <w:t>☐</w:t>
          </w:r>
        </w:sdtContent>
      </w:sdt>
      <w:r w:rsidR="00D95D8B" w:rsidRPr="009E4FCF">
        <w:rPr>
          <w:rFonts w:ascii="Poppins" w:hAnsi="Poppins" w:cs="Poppins"/>
          <w:b/>
          <w:color w:val="002B41"/>
          <w:sz w:val="20"/>
          <w:szCs w:val="20"/>
        </w:rPr>
        <w:t xml:space="preserve"> </w:t>
      </w:r>
      <w:r w:rsidR="0012745E" w:rsidRPr="009E4FCF">
        <w:rPr>
          <w:rFonts w:ascii="Poppins" w:hAnsi="Poppins" w:cs="Poppins"/>
          <w:b/>
          <w:color w:val="002B41"/>
          <w:sz w:val="20"/>
          <w:szCs w:val="20"/>
        </w:rPr>
        <w:t>Financier : composé majoritairement de produits de taux et d’investissement sur le marché des actions et comportant une part faible en produits immobiliers.</w:t>
      </w:r>
    </w:p>
    <w:p w14:paraId="41B5BAC6" w14:textId="40583CB6"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440664492"/>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 xml:space="preserve">De croissance : composé majoritairement de produits immobiliers et d’investissement sur le marché des actions et comportant une part faible en produits de taux. </w:t>
      </w:r>
    </w:p>
    <w:p w14:paraId="73CB0B1A" w14:textId="141DE464"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1002738305"/>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Mature : réparti de manière équilibrée entre les trois principales classes d’actifs (immobilier, produits de taux, bourse).</w:t>
      </w:r>
    </w:p>
    <w:p w14:paraId="4F75E818" w14:textId="59CF94BD"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795294770"/>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 xml:space="preserve">De rente : composé majoritairement de produits immobiliers et produits de taux, et comportant un part faible investie dans des produits boursiers. </w:t>
      </w:r>
    </w:p>
    <w:p w14:paraId="7955C019" w14:textId="77777777" w:rsidR="0012745E" w:rsidRPr="009E4FCF" w:rsidRDefault="0012745E" w:rsidP="0012745E">
      <w:pPr>
        <w:jc w:val="both"/>
        <w:rPr>
          <w:rFonts w:ascii="Poppins" w:hAnsi="Poppins" w:cs="Poppins"/>
          <w:b/>
          <w:bCs/>
          <w:color w:val="002B41"/>
          <w:sz w:val="20"/>
          <w:szCs w:val="20"/>
        </w:rPr>
      </w:pPr>
    </w:p>
    <w:p w14:paraId="69B7880C" w14:textId="77777777"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 xml:space="preserve">Conformément au profil investisseur, l’analyse de votre sensibilité au risque fait ressortir, sur les produits financiers, un </w:t>
      </w:r>
      <w:r w:rsidRPr="009E4FCF">
        <w:rPr>
          <w:rFonts w:ascii="Poppins" w:hAnsi="Poppins" w:cs="Poppins"/>
          <w:b/>
          <w:bCs/>
          <w:color w:val="002B41"/>
          <w:sz w:val="20"/>
          <w:szCs w:val="20"/>
          <w:highlight w:val="yellow"/>
        </w:rPr>
        <w:t>profil</w:t>
      </w:r>
      <w:r w:rsidRPr="009E4FCF">
        <w:rPr>
          <w:rFonts w:ascii="Poppins" w:hAnsi="Poppins" w:cs="Poppins"/>
          <w:b/>
          <w:bCs/>
          <w:color w:val="002B41"/>
          <w:sz w:val="20"/>
          <w:szCs w:val="20"/>
        </w:rPr>
        <w:t> :</w:t>
      </w:r>
    </w:p>
    <w:p w14:paraId="044A7E93" w14:textId="77777777" w:rsidR="00976FD4" w:rsidRPr="009E4FCF" w:rsidRDefault="00976FD4" w:rsidP="00AA6605">
      <w:pPr>
        <w:jc w:val="both"/>
        <w:rPr>
          <w:rFonts w:ascii="Poppins" w:hAnsi="Poppins" w:cs="Poppins"/>
          <w:b/>
          <w:bCs/>
          <w:color w:val="002B41"/>
          <w:sz w:val="20"/>
          <w:szCs w:val="20"/>
        </w:rPr>
      </w:pPr>
    </w:p>
    <w:p w14:paraId="40EB360F" w14:textId="7D8134A6"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899484005"/>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Sécuritaire (1</w:t>
      </w:r>
      <w:r w:rsidR="00D95D8B" w:rsidRPr="009E4FCF">
        <w:rPr>
          <w:rFonts w:ascii="Poppins" w:hAnsi="Poppins" w:cs="Poppins"/>
          <w:b/>
          <w:bCs/>
          <w:color w:val="002B41"/>
          <w:sz w:val="20"/>
          <w:szCs w:val="20"/>
          <w:u w:val="single"/>
        </w:rPr>
        <w:t xml:space="preserve"> à 2</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ne souhaitez pas prendre de risques dans vos placements afin de réaliser vos projets en toute sécurité. La protection de votre capital doit être assurée quel que soit votre horizon de placement.</w:t>
      </w:r>
    </w:p>
    <w:p w14:paraId="1A85C767" w14:textId="60CDD092"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1582519215"/>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Défensif (</w:t>
      </w:r>
      <w:r w:rsidR="00D95D8B" w:rsidRPr="009E4FCF">
        <w:rPr>
          <w:rFonts w:ascii="Poppins" w:hAnsi="Poppins" w:cs="Poppins"/>
          <w:b/>
          <w:bCs/>
          <w:color w:val="002B41"/>
          <w:sz w:val="20"/>
          <w:szCs w:val="20"/>
          <w:u w:val="single"/>
        </w:rPr>
        <w:t>3</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souhaitez prendre le minimum de risques dans vos placements afin de réaliser vos projets en toute sécurité. Votre faible tolérance au risque impose la sélection de supports à faible volatilité.</w:t>
      </w:r>
    </w:p>
    <w:p w14:paraId="193F67C1" w14:textId="52C74C13"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646896464"/>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Équilibré (</w:t>
      </w:r>
      <w:r w:rsidR="00D95D8B" w:rsidRPr="009E4FCF">
        <w:rPr>
          <w:rFonts w:ascii="Poppins" w:hAnsi="Poppins" w:cs="Poppins"/>
          <w:b/>
          <w:bCs/>
          <w:color w:val="002B41"/>
          <w:sz w:val="20"/>
          <w:szCs w:val="20"/>
          <w:u w:val="single"/>
        </w:rPr>
        <w:t>4 à 5</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xml:space="preserve"> : Vous souhaitez maîtriser le degré de risque de vos placements tout en acceptant des fluctuations raisonnables de la valeur de votre capital pour en améliorer les performances. </w:t>
      </w:r>
    </w:p>
    <w:p w14:paraId="307C0678" w14:textId="42BE6957"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501043542"/>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Dynamique (</w:t>
      </w:r>
      <w:r w:rsidR="00D95D8B" w:rsidRPr="009E4FCF">
        <w:rPr>
          <w:rFonts w:ascii="Poppins" w:hAnsi="Poppins" w:cs="Poppins"/>
          <w:b/>
          <w:bCs/>
          <w:color w:val="002B41"/>
          <w:sz w:val="20"/>
          <w:szCs w:val="20"/>
          <w:u w:val="single"/>
        </w:rPr>
        <w:t>6</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êtes prêts à vous positionner en partie sur des marchés volatiles en contrepartie d’une espérance de gain élevé. De ce fait, vous êtes prêt à accepter d’importantes fluctuations de la valeur de votre capital dans le temps.</w:t>
      </w:r>
    </w:p>
    <w:p w14:paraId="2110FBA4" w14:textId="1DDC12C9" w:rsidR="00AA6605"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726074350"/>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Offensif (</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xml:space="preserve"> : Vous privilégiez avant tout la performance, au risque de vous exposer à d’importantes pertes en capital. </w:t>
      </w:r>
    </w:p>
    <w:p w14:paraId="3C0E88DE" w14:textId="77777777" w:rsidR="007B36E1" w:rsidRDefault="007B36E1" w:rsidP="00AA6605">
      <w:pPr>
        <w:jc w:val="both"/>
        <w:rPr>
          <w:rFonts w:ascii="Poppins" w:hAnsi="Poppins" w:cs="Poppins"/>
          <w:b/>
          <w:bCs/>
          <w:color w:val="002B41"/>
          <w:sz w:val="20"/>
          <w:szCs w:val="20"/>
        </w:rPr>
      </w:pPr>
    </w:p>
    <w:p w14:paraId="2C256698" w14:textId="77777777" w:rsidR="007B36E1" w:rsidRDefault="007B36E1" w:rsidP="00AA6605">
      <w:pPr>
        <w:jc w:val="both"/>
        <w:rPr>
          <w:rFonts w:ascii="Poppins" w:hAnsi="Poppins" w:cs="Poppins"/>
          <w:b/>
          <w:bCs/>
          <w:color w:val="002B41"/>
          <w:sz w:val="20"/>
          <w:szCs w:val="20"/>
        </w:rPr>
      </w:pPr>
    </w:p>
    <w:p w14:paraId="1DF9A1FF" w14:textId="77777777" w:rsidR="007B36E1" w:rsidRDefault="007B36E1" w:rsidP="00AA6605">
      <w:pPr>
        <w:jc w:val="both"/>
        <w:rPr>
          <w:rFonts w:ascii="Poppins" w:hAnsi="Poppins" w:cs="Poppins"/>
          <w:b/>
          <w:bCs/>
          <w:color w:val="002B41"/>
          <w:sz w:val="20"/>
          <w:szCs w:val="20"/>
        </w:rPr>
      </w:pPr>
    </w:p>
    <w:p w14:paraId="03C6000F" w14:textId="77777777" w:rsidR="007B36E1" w:rsidRDefault="007B36E1" w:rsidP="00AA6605">
      <w:pPr>
        <w:jc w:val="both"/>
        <w:rPr>
          <w:rFonts w:ascii="Poppins" w:hAnsi="Poppins" w:cs="Poppins"/>
          <w:b/>
          <w:bCs/>
          <w:color w:val="002B41"/>
          <w:sz w:val="20"/>
          <w:szCs w:val="20"/>
        </w:rPr>
      </w:pPr>
    </w:p>
    <w:p w14:paraId="4B11AA81" w14:textId="77777777" w:rsidR="007B36E1" w:rsidRDefault="007B36E1" w:rsidP="00AA6605">
      <w:pPr>
        <w:jc w:val="both"/>
        <w:rPr>
          <w:rFonts w:ascii="Poppins" w:hAnsi="Poppins" w:cs="Poppins"/>
          <w:b/>
          <w:bCs/>
          <w:color w:val="002B41"/>
          <w:sz w:val="20"/>
          <w:szCs w:val="20"/>
        </w:rPr>
      </w:pPr>
    </w:p>
    <w:p w14:paraId="0D802167" w14:textId="77777777" w:rsidR="007B36E1" w:rsidRDefault="007B36E1" w:rsidP="00AA6605">
      <w:pPr>
        <w:jc w:val="both"/>
        <w:rPr>
          <w:rFonts w:ascii="Poppins" w:hAnsi="Poppins" w:cs="Poppins"/>
          <w:b/>
          <w:bCs/>
          <w:color w:val="002B41"/>
          <w:sz w:val="20"/>
          <w:szCs w:val="20"/>
        </w:rPr>
      </w:pPr>
    </w:p>
    <w:p w14:paraId="73E0150C" w14:textId="77777777" w:rsidR="007B36E1" w:rsidRDefault="007B36E1" w:rsidP="00AA6605">
      <w:pPr>
        <w:jc w:val="both"/>
        <w:rPr>
          <w:rFonts w:ascii="Poppins" w:hAnsi="Poppins" w:cs="Poppins"/>
          <w:b/>
          <w:bCs/>
          <w:color w:val="002B41"/>
          <w:sz w:val="20"/>
          <w:szCs w:val="20"/>
        </w:rPr>
      </w:pPr>
    </w:p>
    <w:p w14:paraId="375E7D82" w14:textId="77777777" w:rsidR="007B36E1" w:rsidRDefault="007B36E1" w:rsidP="00AA6605">
      <w:pPr>
        <w:jc w:val="both"/>
        <w:rPr>
          <w:rFonts w:ascii="Poppins" w:hAnsi="Poppins" w:cs="Poppins"/>
          <w:b/>
          <w:bCs/>
          <w:color w:val="002B41"/>
          <w:sz w:val="20"/>
          <w:szCs w:val="20"/>
        </w:rPr>
      </w:pPr>
    </w:p>
    <w:p w14:paraId="4038EB9C" w14:textId="77777777" w:rsidR="007B36E1" w:rsidRDefault="007B36E1" w:rsidP="00AA6605">
      <w:pPr>
        <w:jc w:val="both"/>
        <w:rPr>
          <w:rFonts w:ascii="Poppins" w:hAnsi="Poppins" w:cs="Poppins"/>
          <w:b/>
          <w:bCs/>
          <w:color w:val="002B41"/>
          <w:sz w:val="20"/>
          <w:szCs w:val="20"/>
        </w:rPr>
      </w:pPr>
    </w:p>
    <w:p w14:paraId="1BD36DC5" w14:textId="77777777" w:rsidR="007B36E1" w:rsidRDefault="007B36E1" w:rsidP="00AA6605">
      <w:pPr>
        <w:jc w:val="both"/>
        <w:rPr>
          <w:rFonts w:ascii="Poppins" w:hAnsi="Poppins" w:cs="Poppins"/>
          <w:b/>
          <w:bCs/>
          <w:color w:val="002B41"/>
          <w:sz w:val="20"/>
          <w:szCs w:val="20"/>
        </w:rPr>
      </w:pPr>
    </w:p>
    <w:tbl>
      <w:tblPr>
        <w:tblStyle w:val="Grilledutableau"/>
        <w:tblpPr w:leftFromText="141" w:rightFromText="141" w:vertAnchor="page" w:horzAnchor="margin" w:tblpY="1321"/>
        <w:tblW w:w="0" w:type="auto"/>
        <w:tblLook w:val="04A0" w:firstRow="1" w:lastRow="0" w:firstColumn="1" w:lastColumn="0" w:noHBand="0" w:noVBand="1"/>
      </w:tblPr>
      <w:tblGrid>
        <w:gridCol w:w="9056"/>
      </w:tblGrid>
      <w:tr w:rsidR="007B36E1" w:rsidRPr="009E4FCF" w14:paraId="416C3194" w14:textId="77777777" w:rsidTr="005B7DCB">
        <w:tc>
          <w:tcPr>
            <w:tcW w:w="9056" w:type="dxa"/>
            <w:shd w:val="clear" w:color="auto" w:fill="002B41"/>
          </w:tcPr>
          <w:p w14:paraId="16CA76F6" w14:textId="77777777" w:rsidR="007B36E1" w:rsidRPr="009E4FCF" w:rsidRDefault="007B36E1" w:rsidP="005B7DCB">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PRECONISATIONS :</w:t>
            </w:r>
          </w:p>
          <w:p w14:paraId="70427AC1" w14:textId="77777777" w:rsidR="007B36E1" w:rsidRPr="009E4FCF" w:rsidRDefault="007B36E1" w:rsidP="005B7DCB">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LES SCPI</w:t>
            </w:r>
          </w:p>
        </w:tc>
      </w:tr>
    </w:tbl>
    <w:p w14:paraId="4C20F594" w14:textId="77777777" w:rsidR="009E4FCF" w:rsidRDefault="009E4FCF" w:rsidP="00AA6605">
      <w:pPr>
        <w:jc w:val="both"/>
        <w:rPr>
          <w:rFonts w:ascii="Poppins" w:hAnsi="Poppins" w:cs="Poppins"/>
          <w:b/>
          <w:bCs/>
          <w:color w:val="002B41"/>
          <w:sz w:val="20"/>
          <w:szCs w:val="20"/>
        </w:rPr>
      </w:pPr>
    </w:p>
    <w:p w14:paraId="75865DE4" w14:textId="357DFAA6" w:rsidR="00B4546E" w:rsidRPr="009E4FCF" w:rsidRDefault="002615EC" w:rsidP="009E4FCF">
      <w:pPr>
        <w:jc w:val="both"/>
        <w:rPr>
          <w:rFonts w:ascii="Poppins" w:hAnsi="Poppins" w:cs="Poppins"/>
          <w:b/>
          <w:bCs/>
          <w:i/>
          <w:iCs/>
          <w:color w:val="002B41"/>
          <w:sz w:val="20"/>
          <w:szCs w:val="20"/>
        </w:rPr>
      </w:pPr>
      <w:r w:rsidRPr="009E4FCF">
        <w:rPr>
          <w:rFonts w:ascii="Poppins" w:hAnsi="Poppins" w:cs="Poppins"/>
          <w:b/>
          <w:i/>
          <w:iCs/>
          <w:color w:val="002B41"/>
          <w:sz w:val="20"/>
          <w:szCs w:val="20"/>
        </w:rPr>
        <w:t>Le conseil que nous vous délivrons répond à une stratégie définie à un moment donné et est susceptible de modifications en fonction de changements, qu’ils soient d’ordre professionnel ou personnel. Seule une actualisation de ces préconisations permettra un ajustement. J’attire votre attention sur le fait que toute déclaration erronée ou incomplète ne nous permettra pas de vous assurer un conseil parfaitement adapté à votre situation.</w:t>
      </w:r>
    </w:p>
    <w:p w14:paraId="192CBB8A" w14:textId="77777777" w:rsidR="007B36E1" w:rsidRDefault="007B36E1" w:rsidP="009E4FCF">
      <w:pPr>
        <w:tabs>
          <w:tab w:val="left" w:pos="1418"/>
        </w:tabs>
        <w:jc w:val="both"/>
        <w:rPr>
          <w:rFonts w:ascii="Poppins" w:hAnsi="Poppins" w:cs="Poppins"/>
          <w:b/>
          <w:color w:val="002B41"/>
          <w:sz w:val="20"/>
          <w:szCs w:val="20"/>
        </w:rPr>
      </w:pPr>
    </w:p>
    <w:p w14:paraId="54C98A89" w14:textId="55EDA701" w:rsidR="00485400" w:rsidRPr="009E4FCF" w:rsidRDefault="00485400" w:rsidP="009E4FCF">
      <w:pPr>
        <w:tabs>
          <w:tab w:val="left" w:pos="1418"/>
        </w:tabs>
        <w:jc w:val="both"/>
        <w:rPr>
          <w:rFonts w:ascii="Poppins" w:hAnsi="Poppins" w:cs="Poppins"/>
          <w:color w:val="002B41"/>
          <w:sz w:val="20"/>
          <w:szCs w:val="20"/>
        </w:rPr>
      </w:pPr>
      <w:r w:rsidRPr="009E4FCF">
        <w:rPr>
          <w:rFonts w:ascii="Poppins" w:hAnsi="Poppins" w:cs="Poppins"/>
          <w:b/>
          <w:color w:val="002B41"/>
          <w:sz w:val="20"/>
          <w:szCs w:val="20"/>
        </w:rPr>
        <w:t>Nous pensons qu’une organisation patrimoniale équilibrée repose sur le principe de l’approche globale. En effet, ce type d’approche permet d’adapter le patrimoine aux grands cycles de votre vie et à l’évolution dans le temps de vos objectifs. Diversifier ses placements entre la solidité de la pierre, la sécurité des taux garantis et les performances de long terme de la bourse est essentiel : cela limite les risques conjoncturels, protège contre des cycles économiques aléatoires et assure à un patrimoine une croissance constante.</w:t>
      </w:r>
    </w:p>
    <w:p w14:paraId="52D48FAC" w14:textId="77777777" w:rsidR="00485400" w:rsidRPr="009E4FCF" w:rsidRDefault="00485400" w:rsidP="009E4FCF">
      <w:pPr>
        <w:contextualSpacing/>
        <w:jc w:val="both"/>
        <w:rPr>
          <w:rFonts w:ascii="Poppins" w:hAnsi="Poppins" w:cs="Poppins"/>
          <w:b/>
          <w:color w:val="002B41"/>
          <w:sz w:val="20"/>
          <w:szCs w:val="20"/>
        </w:rPr>
      </w:pPr>
    </w:p>
    <w:p w14:paraId="3F989486" w14:textId="312DCDEB" w:rsidR="00485400" w:rsidRPr="009E4FCF" w:rsidRDefault="00485400" w:rsidP="009E4FCF">
      <w:pPr>
        <w:contextualSpacing/>
        <w:jc w:val="both"/>
        <w:rPr>
          <w:rFonts w:ascii="Poppins" w:hAnsi="Poppins" w:cs="Poppins"/>
          <w:b/>
          <w:color w:val="002B41"/>
          <w:sz w:val="20"/>
          <w:szCs w:val="20"/>
        </w:rPr>
      </w:pPr>
      <w:r w:rsidRPr="009E4FCF">
        <w:rPr>
          <w:rFonts w:ascii="Poppins" w:hAnsi="Poppins" w:cs="Poppins"/>
          <w:b/>
          <w:color w:val="002B41"/>
          <w:sz w:val="20"/>
          <w:szCs w:val="20"/>
        </w:rPr>
        <w:t>Vous nous avez sollicités sur l’acquisition de parts de SCPI. Au regard de votre situation et de vos objectifs, nous pensons que l’acquisition de parts de SCPI de rendement, support immobilier favorable à la constitution de revenus complémentaires, vous permettra de répondre à vo</w:t>
      </w:r>
      <w:r w:rsidR="004545EB" w:rsidRPr="009E4FCF">
        <w:rPr>
          <w:rFonts w:ascii="Poppins" w:hAnsi="Poppins" w:cs="Poppins"/>
          <w:b/>
          <w:color w:val="002B41"/>
          <w:sz w:val="20"/>
          <w:szCs w:val="20"/>
        </w:rPr>
        <w:t>s</w:t>
      </w:r>
      <w:r w:rsidRPr="009E4FCF">
        <w:rPr>
          <w:rFonts w:ascii="Poppins" w:hAnsi="Poppins" w:cs="Poppins"/>
          <w:b/>
          <w:color w:val="002B41"/>
          <w:sz w:val="20"/>
          <w:szCs w:val="20"/>
        </w:rPr>
        <w:t xml:space="preserve"> objectif</w:t>
      </w:r>
      <w:r w:rsidR="004545EB" w:rsidRPr="009E4FCF">
        <w:rPr>
          <w:rFonts w:ascii="Poppins" w:hAnsi="Poppins" w:cs="Poppins"/>
          <w:b/>
          <w:color w:val="002B41"/>
          <w:sz w:val="20"/>
          <w:szCs w:val="20"/>
        </w:rPr>
        <w:t xml:space="preserve">s </w:t>
      </w:r>
      <w:r w:rsidRPr="009E4FCF">
        <w:rPr>
          <w:rFonts w:ascii="Poppins" w:hAnsi="Poppins" w:cs="Poppins"/>
          <w:b/>
          <w:color w:val="002B41"/>
          <w:sz w:val="20"/>
          <w:szCs w:val="20"/>
        </w:rPr>
        <w:t xml:space="preserve">tout en diversifiant votre patrimoine. </w:t>
      </w:r>
    </w:p>
    <w:p w14:paraId="2743167A" w14:textId="77777777" w:rsidR="008843ED" w:rsidRPr="009E4FCF" w:rsidRDefault="008843ED" w:rsidP="00485400">
      <w:pPr>
        <w:spacing w:before="100" w:beforeAutospacing="1" w:after="100" w:afterAutospacing="1"/>
        <w:contextualSpacing/>
        <w:jc w:val="both"/>
        <w:rPr>
          <w:rFonts w:ascii="Poppins" w:hAnsi="Poppins" w:cs="Poppins"/>
          <w:b/>
          <w:color w:val="002B41"/>
          <w:sz w:val="22"/>
          <w:szCs w:val="22"/>
        </w:rPr>
      </w:pPr>
    </w:p>
    <w:p w14:paraId="5B86A6C1" w14:textId="37DA078C" w:rsidR="004626AE" w:rsidRPr="009E4FCF" w:rsidRDefault="00DB7969" w:rsidP="00241F94">
      <w:pPr>
        <w:contextualSpacing/>
        <w:rPr>
          <w:rFonts w:ascii="Poppins" w:hAnsi="Poppins" w:cs="Poppins"/>
          <w:b/>
          <w:color w:val="002B41"/>
          <w:sz w:val="20"/>
          <w:szCs w:val="20"/>
        </w:rPr>
      </w:pPr>
      <w:r w:rsidRPr="009E4FCF">
        <w:rPr>
          <w:rFonts w:ascii="Poppins" w:hAnsi="Poppins" w:cs="Poppins"/>
          <w:b/>
          <w:color w:val="002B41"/>
          <w:sz w:val="20"/>
          <w:szCs w:val="20"/>
        </w:rPr>
        <w:t xml:space="preserve">Au regard de votre situation </w:t>
      </w:r>
      <w:r w:rsidR="00F90D11" w:rsidRPr="009E4FCF">
        <w:rPr>
          <w:rFonts w:ascii="Poppins" w:hAnsi="Poppins" w:cs="Poppins"/>
          <w:b/>
          <w:color w:val="002B41"/>
          <w:sz w:val="20"/>
          <w:szCs w:val="20"/>
        </w:rPr>
        <w:t>P</w:t>
      </w:r>
      <w:r w:rsidRPr="009E4FCF">
        <w:rPr>
          <w:rFonts w:ascii="Poppins" w:hAnsi="Poppins" w:cs="Poppins"/>
          <w:b/>
          <w:color w:val="002B41"/>
          <w:sz w:val="20"/>
          <w:szCs w:val="20"/>
        </w:rPr>
        <w:t>atrimoniale ainsi que de vos objectifs, nous vous proposons les acquisitions suivantes :</w:t>
      </w:r>
    </w:p>
    <w:p w14:paraId="0A2430E6" w14:textId="77777777" w:rsidR="00104D48" w:rsidRPr="009E4FCF" w:rsidRDefault="00104D48" w:rsidP="00241F94">
      <w:pPr>
        <w:contextualSpacing/>
        <w:rPr>
          <w:rFonts w:ascii="Poppins" w:hAnsi="Poppins" w:cs="Poppins"/>
          <w:b/>
          <w:color w:val="002B41"/>
        </w:rPr>
      </w:pPr>
    </w:p>
    <w:tbl>
      <w:tblPr>
        <w:tblStyle w:val="Grilledutableau"/>
        <w:tblW w:w="9782" w:type="dxa"/>
        <w:tblInd w:w="-289" w:type="dxa"/>
        <w:tblLook w:val="04A0" w:firstRow="1" w:lastRow="0" w:firstColumn="1" w:lastColumn="0" w:noHBand="0" w:noVBand="1"/>
      </w:tblPr>
      <w:tblGrid>
        <w:gridCol w:w="2122"/>
        <w:gridCol w:w="7660"/>
      </w:tblGrid>
      <w:tr w:rsidR="008D7A08" w:rsidRPr="009E4FCF" w14:paraId="4D6EF777" w14:textId="77777777" w:rsidTr="00343B83">
        <w:tc>
          <w:tcPr>
            <w:tcW w:w="9782" w:type="dxa"/>
            <w:gridSpan w:val="2"/>
            <w:shd w:val="clear" w:color="auto" w:fill="002B41"/>
          </w:tcPr>
          <w:p w14:paraId="57B81E4B" w14:textId="5623E30B" w:rsidR="00DB7969" w:rsidRPr="009E4FCF" w:rsidRDefault="00DB7969" w:rsidP="00DB7969">
            <w:pPr>
              <w:contextualSpacing/>
              <w:jc w:val="center"/>
              <w:rPr>
                <w:rFonts w:ascii="Poppins" w:hAnsi="Poppins" w:cs="Poppins"/>
                <w:b/>
                <w:color w:val="FFFFFF" w:themeColor="background1"/>
                <w:sz w:val="22"/>
                <w:szCs w:val="22"/>
              </w:rPr>
            </w:pPr>
            <w:r w:rsidRPr="009E4FCF">
              <w:rPr>
                <w:rFonts w:ascii="Poppins" w:hAnsi="Poppins" w:cs="Poppins"/>
                <w:b/>
                <w:color w:val="FFFFFF" w:themeColor="background1"/>
                <w:sz w:val="22"/>
                <w:szCs w:val="22"/>
              </w:rPr>
              <w:t>Proposition</w:t>
            </w:r>
          </w:p>
        </w:tc>
      </w:tr>
      <w:tr w:rsidR="008D7A08" w:rsidRPr="009E4FCF" w14:paraId="73F6D063" w14:textId="77777777" w:rsidTr="00343B83">
        <w:tc>
          <w:tcPr>
            <w:tcW w:w="2122" w:type="dxa"/>
          </w:tcPr>
          <w:p w14:paraId="3518705D"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Démembrement</w:t>
            </w:r>
          </w:p>
        </w:tc>
        <w:tc>
          <w:tcPr>
            <w:tcW w:w="7660" w:type="dxa"/>
          </w:tcPr>
          <w:p w14:paraId="4C65AEFC" w14:textId="34785439" w:rsidR="004626AE" w:rsidRPr="007B36E1" w:rsidRDefault="00000000" w:rsidP="00104D48">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713780852"/>
                <w14:checkbox>
                  <w14:checked w14:val="0"/>
                  <w14:checkedState w14:val="2612" w14:font="MS Gothic"/>
                  <w14:uncheckedState w14:val="2610" w14:font="MS Gothic"/>
                </w14:checkbox>
              </w:sdtPr>
              <w:sdtContent>
                <w:r w:rsidR="009B7110" w:rsidRPr="007B36E1">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4626AE" w:rsidRPr="007B36E1">
              <w:rPr>
                <w:rFonts w:ascii="Poppins" w:hAnsi="Poppins" w:cs="Poppins"/>
                <w:b/>
                <w:color w:val="002B41"/>
                <w:sz w:val="20"/>
                <w:szCs w:val="20"/>
                <w:highlight w:val="yellow"/>
              </w:rPr>
              <w:t>Pleine Propriété</w:t>
            </w:r>
            <w:r w:rsidR="009E4FCF"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442124140"/>
                <w14:checkbox>
                  <w14:checked w14:val="0"/>
                  <w14:checkedState w14:val="2612" w14:font="MS Gothic"/>
                  <w14:uncheckedState w14:val="2610" w14:font="MS Gothic"/>
                </w14:checkbox>
              </w:sdtPr>
              <w:sdtContent>
                <w:r w:rsidR="009E4FCF" w:rsidRPr="007B36E1">
                  <w:rPr>
                    <w:rFonts w:ascii="MS Gothic" w:eastAsia="MS Gothic" w:hAnsi="MS Gothic" w:cs="Poppins" w:hint="eastAsia"/>
                    <w:b/>
                    <w:color w:val="002B41"/>
                    <w:sz w:val="20"/>
                    <w:szCs w:val="20"/>
                    <w:highlight w:val="yellow"/>
                  </w:rPr>
                  <w:t>☐</w:t>
                </w:r>
              </w:sdtContent>
            </w:sdt>
            <w:r w:rsidR="009E4FCF" w:rsidRPr="007B36E1">
              <w:rPr>
                <w:rFonts w:ascii="Poppins" w:hAnsi="Poppins" w:cs="Poppins"/>
                <w:b/>
                <w:color w:val="002B41"/>
                <w:sz w:val="20"/>
                <w:szCs w:val="20"/>
                <w:highlight w:val="yellow"/>
              </w:rPr>
              <w:t xml:space="preserve"> </w:t>
            </w:r>
            <w:r w:rsidR="00A61E45" w:rsidRPr="007B36E1">
              <w:rPr>
                <w:rFonts w:ascii="Poppins" w:hAnsi="Poppins" w:cs="Poppins"/>
                <w:b/>
                <w:color w:val="002B41"/>
                <w:sz w:val="20"/>
                <w:szCs w:val="20"/>
                <w:highlight w:val="yellow"/>
              </w:rPr>
              <w:t>Usufruit</w:t>
            </w:r>
            <w:r w:rsidR="009E4FCF"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535773475"/>
                <w14:checkbox>
                  <w14:checked w14:val="0"/>
                  <w14:checkedState w14:val="2612" w14:font="MS Gothic"/>
                  <w14:uncheckedState w14:val="2610" w14:font="MS Gothic"/>
                </w14:checkbox>
              </w:sdtPr>
              <w:sdtContent>
                <w:r w:rsidR="009E4FCF" w:rsidRPr="007B36E1">
                  <w:rPr>
                    <w:rFonts w:ascii="MS Gothic" w:eastAsia="MS Gothic" w:hAnsi="MS Gothic" w:cs="Poppins" w:hint="eastAsia"/>
                    <w:b/>
                    <w:color w:val="002B41"/>
                    <w:sz w:val="20"/>
                    <w:szCs w:val="20"/>
                    <w:highlight w:val="yellow"/>
                  </w:rPr>
                  <w:t>☐</w:t>
                </w:r>
              </w:sdtContent>
            </w:sdt>
            <w:r w:rsidR="009E4FCF" w:rsidRPr="007B36E1">
              <w:rPr>
                <w:rFonts w:ascii="Poppins" w:hAnsi="Poppins" w:cs="Poppins"/>
                <w:b/>
                <w:color w:val="002B41"/>
                <w:sz w:val="20"/>
                <w:szCs w:val="20"/>
                <w:highlight w:val="yellow"/>
              </w:rPr>
              <w:t xml:space="preserve"> </w:t>
            </w:r>
            <w:r w:rsidR="004626AE" w:rsidRPr="007B36E1">
              <w:rPr>
                <w:rFonts w:ascii="Poppins" w:hAnsi="Poppins" w:cs="Poppins"/>
                <w:b/>
                <w:color w:val="002B41"/>
                <w:sz w:val="20"/>
                <w:szCs w:val="20"/>
                <w:highlight w:val="yellow"/>
              </w:rPr>
              <w:t xml:space="preserve">Nue-Propriété  </w:t>
            </w:r>
          </w:p>
        </w:tc>
      </w:tr>
      <w:tr w:rsidR="008D7A08" w:rsidRPr="009E4FCF" w14:paraId="030287CF" w14:textId="77777777" w:rsidTr="00343B83">
        <w:tc>
          <w:tcPr>
            <w:tcW w:w="2122" w:type="dxa"/>
          </w:tcPr>
          <w:p w14:paraId="5EA553CF"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SCPI</w:t>
            </w:r>
          </w:p>
        </w:tc>
        <w:tc>
          <w:tcPr>
            <w:tcW w:w="7660" w:type="dxa"/>
          </w:tcPr>
          <w:p w14:paraId="6004CA53" w14:textId="4FC4DC7E" w:rsidR="0063044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07972282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PFO                </w:t>
            </w:r>
            <w:sdt>
              <w:sdtPr>
                <w:rPr>
                  <w:rFonts w:ascii="Poppins" w:hAnsi="Poppins" w:cs="Poppins"/>
                  <w:b/>
                  <w:color w:val="002B41"/>
                  <w:sz w:val="20"/>
                  <w:szCs w:val="20"/>
                  <w:highlight w:val="yellow"/>
                </w:rPr>
                <w:id w:val="-62754503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PFO2              </w:t>
            </w:r>
            <w:sdt>
              <w:sdtPr>
                <w:rPr>
                  <w:rFonts w:ascii="Poppins" w:hAnsi="Poppins" w:cs="Poppins"/>
                  <w:b/>
                  <w:color w:val="002B41"/>
                  <w:sz w:val="20"/>
                  <w:szCs w:val="20"/>
                  <w:highlight w:val="yellow"/>
                </w:rPr>
                <w:id w:val="-1238249611"/>
                <w14:checkbox>
                  <w14:checked w14:val="0"/>
                  <w14:checkedState w14:val="2612" w14:font="MS Gothic"/>
                  <w14:uncheckedState w14:val="2610" w14:font="MS Gothic"/>
                </w14:checkbox>
              </w:sdtPr>
              <w:sdtContent>
                <w:r w:rsidR="009B7110" w:rsidRPr="007B36E1">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IMMORENTE     </w:t>
            </w:r>
            <w:sdt>
              <w:sdtPr>
                <w:rPr>
                  <w:rFonts w:ascii="Poppins" w:hAnsi="Poppins" w:cs="Poppins"/>
                  <w:b/>
                  <w:color w:val="002B41"/>
                  <w:sz w:val="20"/>
                  <w:szCs w:val="20"/>
                  <w:highlight w:val="yellow"/>
                </w:rPr>
                <w:id w:val="156090567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EURION     </w:t>
            </w:r>
            <w:sdt>
              <w:sdtPr>
                <w:rPr>
                  <w:rFonts w:ascii="Poppins" w:hAnsi="Poppins" w:cs="Poppins"/>
                  <w:b/>
                  <w:color w:val="002B41"/>
                  <w:sz w:val="20"/>
                  <w:szCs w:val="20"/>
                  <w:highlight w:val="yellow"/>
                </w:rPr>
                <w:id w:val="111703121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PIERVAL SANTÉ</w:t>
            </w:r>
          </w:p>
          <w:p w14:paraId="730F9C14" w14:textId="487557AE"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69897320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PRIMOVIE     </w:t>
            </w:r>
            <w:sdt>
              <w:sdtPr>
                <w:rPr>
                  <w:rFonts w:ascii="Poppins" w:hAnsi="Poppins" w:cs="Poppins"/>
                  <w:b/>
                  <w:color w:val="002B41"/>
                  <w:sz w:val="20"/>
                  <w:szCs w:val="20"/>
                  <w:highlight w:val="yellow"/>
                </w:rPr>
                <w:id w:val="-186104360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PRIMOPIERRE     </w:t>
            </w:r>
            <w:sdt>
              <w:sdtPr>
                <w:rPr>
                  <w:rFonts w:ascii="Poppins" w:hAnsi="Poppins" w:cs="Poppins"/>
                  <w:b/>
                  <w:color w:val="002B41"/>
                  <w:sz w:val="20"/>
                  <w:szCs w:val="20"/>
                  <w:highlight w:val="yellow"/>
                </w:rPr>
                <w:id w:val="-1432350768"/>
                <w14:checkbox>
                  <w14:checked w14:val="0"/>
                  <w14:checkedState w14:val="2612" w14:font="MS Gothic"/>
                  <w14:uncheckedState w14:val="2610" w14:font="MS Gothic"/>
                </w14:checkbox>
              </w:sdtPr>
              <w:sdtContent>
                <w:r w:rsidR="009B7110" w:rsidRPr="007B36E1">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TRANSITIONS EUROPE     </w:t>
            </w:r>
            <w:sdt>
              <w:sdtPr>
                <w:rPr>
                  <w:rFonts w:ascii="Poppins" w:hAnsi="Poppins" w:cs="Poppins"/>
                  <w:b/>
                  <w:color w:val="002B41"/>
                  <w:sz w:val="20"/>
                  <w:szCs w:val="20"/>
                  <w:highlight w:val="yellow"/>
                </w:rPr>
                <w:id w:val="-112037647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PAREF PRIMA</w:t>
            </w:r>
          </w:p>
          <w:p w14:paraId="4D82B29F" w14:textId="76280F4A"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26344443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EPARGNE PIERRE     </w:t>
            </w:r>
            <w:sdt>
              <w:sdtPr>
                <w:rPr>
                  <w:rFonts w:ascii="Poppins" w:hAnsi="Poppins" w:cs="Poppins"/>
                  <w:b/>
                  <w:color w:val="002B41"/>
                  <w:sz w:val="20"/>
                  <w:szCs w:val="20"/>
                  <w:highlight w:val="yellow"/>
                </w:rPr>
                <w:id w:val="50486370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EPARGNE PIERRE EUROPE     </w:t>
            </w:r>
            <w:sdt>
              <w:sdtPr>
                <w:rPr>
                  <w:rFonts w:ascii="Poppins" w:hAnsi="Poppins" w:cs="Poppins"/>
                  <w:b/>
                  <w:color w:val="002B41"/>
                  <w:sz w:val="20"/>
                  <w:szCs w:val="20"/>
                  <w:highlight w:val="yellow"/>
                </w:rPr>
                <w:id w:val="-192524941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CŒUR DE REGIONS</w:t>
            </w:r>
          </w:p>
          <w:p w14:paraId="552EE48B" w14:textId="43CDF13E"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41138229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CŒUR D’EUROPE     </w:t>
            </w:r>
            <w:sdt>
              <w:sdtPr>
                <w:rPr>
                  <w:rFonts w:ascii="Poppins" w:hAnsi="Poppins" w:cs="Poppins"/>
                  <w:b/>
                  <w:color w:val="002B41"/>
                  <w:sz w:val="20"/>
                  <w:szCs w:val="20"/>
                  <w:highlight w:val="yellow"/>
                </w:rPr>
                <w:id w:val="163152328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VENDÔME REGIONS               </w:t>
            </w:r>
            <w:sdt>
              <w:sdtPr>
                <w:rPr>
                  <w:rFonts w:ascii="Poppins" w:hAnsi="Poppins" w:cs="Poppins"/>
                  <w:b/>
                  <w:color w:val="002B41"/>
                  <w:sz w:val="20"/>
                  <w:szCs w:val="20"/>
                  <w:highlight w:val="yellow"/>
                </w:rPr>
                <w:id w:val="-129127745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ALTIXIA CADENCE 12</w:t>
            </w:r>
          </w:p>
        </w:tc>
      </w:tr>
      <w:tr w:rsidR="008D7A08" w:rsidRPr="009E4FCF" w14:paraId="2AB7FE21" w14:textId="77777777" w:rsidTr="00343B83">
        <w:tc>
          <w:tcPr>
            <w:tcW w:w="2122" w:type="dxa"/>
          </w:tcPr>
          <w:p w14:paraId="1320C57A" w14:textId="7767022B"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Durée</w:t>
            </w:r>
            <w:r w:rsidR="004F2988">
              <w:rPr>
                <w:rFonts w:ascii="Poppins" w:hAnsi="Poppins" w:cs="Poppins"/>
                <w:b/>
                <w:color w:val="002B41"/>
                <w:sz w:val="20"/>
                <w:szCs w:val="20"/>
              </w:rPr>
              <w:t xml:space="preserve"> (démembrement)</w:t>
            </w:r>
          </w:p>
        </w:tc>
        <w:tc>
          <w:tcPr>
            <w:tcW w:w="7660" w:type="dxa"/>
          </w:tcPr>
          <w:p w14:paraId="4D149C2B" w14:textId="04874FED" w:rsidR="004626AE" w:rsidRPr="007B36E1" w:rsidRDefault="00000000" w:rsidP="00343B8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212025588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3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17161245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4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29541219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5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58866993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6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20476054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7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81021264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8 an</w:t>
            </w:r>
            <w:r w:rsidR="00241F94" w:rsidRPr="007B36E1">
              <w:rPr>
                <w:rFonts w:ascii="Poppins" w:hAnsi="Poppins" w:cs="Poppins"/>
                <w:b/>
                <w:color w:val="002B41"/>
                <w:sz w:val="20"/>
                <w:szCs w:val="20"/>
                <w:highlight w:val="yellow"/>
              </w:rPr>
              <w:t>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48476425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9 ans</w:t>
            </w:r>
            <w:r w:rsidR="00343B83" w:rsidRPr="007B36E1">
              <w:rPr>
                <w:rFonts w:ascii="Poppins" w:hAnsi="Poppins" w:cs="Poppins"/>
                <w:b/>
                <w:color w:val="002B41"/>
                <w:sz w:val="20"/>
                <w:szCs w:val="20"/>
                <w:highlight w:val="yellow"/>
              </w:rPr>
              <w:t xml:space="preserve">  </w:t>
            </w:r>
            <w:r w:rsidR="004F2988" w:rsidRPr="007B36E1">
              <w:rPr>
                <w:rFonts w:ascii="Poppins" w:hAnsi="Poppins" w:cs="Poppins"/>
                <w:b/>
                <w:color w:val="002B41"/>
                <w:sz w:val="20"/>
                <w:szCs w:val="20"/>
                <w:highlight w:val="yellow"/>
              </w:rPr>
              <w:t xml:space="preserve">                              </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99957532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10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04114585"/>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11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92976181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12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4821345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13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16166203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14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93990549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15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76529641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16 ans                   </w:t>
            </w:r>
            <w:sdt>
              <w:sdtPr>
                <w:rPr>
                  <w:rFonts w:ascii="Poppins" w:hAnsi="Poppins" w:cs="Poppins"/>
                  <w:b/>
                  <w:color w:val="002B41"/>
                  <w:sz w:val="20"/>
                  <w:szCs w:val="20"/>
                  <w:highlight w:val="yellow"/>
                </w:rPr>
                <w:id w:val="5366540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17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33788920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18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34667090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19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50459170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20 ans</w:t>
            </w:r>
            <w:r w:rsidR="00343B83" w:rsidRPr="007B36E1">
              <w:rPr>
                <w:rFonts w:ascii="Poppins" w:hAnsi="Poppins" w:cs="Poppins"/>
                <w:b/>
                <w:color w:val="002B41"/>
                <w:sz w:val="20"/>
                <w:szCs w:val="20"/>
                <w:highlight w:val="yellow"/>
              </w:rPr>
              <w:t xml:space="preserve">   </w:t>
            </w:r>
          </w:p>
        </w:tc>
      </w:tr>
      <w:tr w:rsidR="008D7A08" w:rsidRPr="009E4FCF" w14:paraId="33B7AB93" w14:textId="77777777" w:rsidTr="00343B83">
        <w:tc>
          <w:tcPr>
            <w:tcW w:w="2122" w:type="dxa"/>
          </w:tcPr>
          <w:p w14:paraId="6F9D1007"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Montant à investir</w:t>
            </w:r>
          </w:p>
        </w:tc>
        <w:tc>
          <w:tcPr>
            <w:tcW w:w="7660" w:type="dxa"/>
          </w:tcPr>
          <w:p w14:paraId="777CC6CA" w14:textId="77777777" w:rsidR="004626AE"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w:t>
            </w:r>
            <w:r w:rsidR="00241F94" w:rsidRPr="007B36E1">
              <w:rPr>
                <w:rFonts w:ascii="Poppins" w:hAnsi="Poppins" w:cs="Poppins"/>
                <w:b/>
                <w:color w:val="002B41"/>
                <w:sz w:val="20"/>
                <w:szCs w:val="20"/>
                <w:highlight w:val="yellow"/>
              </w:rPr>
              <w:t xml:space="preserve"> pour la SCPI ………………….</w:t>
            </w:r>
          </w:p>
          <w:p w14:paraId="08E3231B" w14:textId="49D59B41" w:rsidR="00241F94" w:rsidRPr="007B36E1" w:rsidRDefault="00241F94" w:rsidP="00241F94">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 xml:space="preserve">………………….€ pour la </w:t>
            </w:r>
            <w:r w:rsidR="004F2988" w:rsidRPr="007B36E1">
              <w:rPr>
                <w:rFonts w:ascii="Poppins" w:hAnsi="Poppins" w:cs="Poppins"/>
                <w:b/>
                <w:color w:val="002B41"/>
                <w:sz w:val="20"/>
                <w:szCs w:val="20"/>
                <w:highlight w:val="yellow"/>
              </w:rPr>
              <w:t xml:space="preserve">nue-propriété de la </w:t>
            </w:r>
            <w:r w:rsidRPr="007B36E1">
              <w:rPr>
                <w:rFonts w:ascii="Poppins" w:hAnsi="Poppins" w:cs="Poppins"/>
                <w:b/>
                <w:color w:val="002B41"/>
                <w:sz w:val="20"/>
                <w:szCs w:val="20"/>
                <w:highlight w:val="yellow"/>
              </w:rPr>
              <w:t>SCPI ………………….</w:t>
            </w:r>
          </w:p>
          <w:p w14:paraId="0CC66FB2" w14:textId="0A481DBD" w:rsidR="004F2988" w:rsidRPr="007B36E1" w:rsidRDefault="00241F94"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 pour la SCPI ………………….</w:t>
            </w:r>
          </w:p>
        </w:tc>
      </w:tr>
      <w:tr w:rsidR="008D7A08" w:rsidRPr="009E4FCF" w14:paraId="7C1AD7C7" w14:textId="77777777" w:rsidTr="00343B83">
        <w:tc>
          <w:tcPr>
            <w:tcW w:w="2122" w:type="dxa"/>
          </w:tcPr>
          <w:p w14:paraId="283DEAD0"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Nombre de parts</w:t>
            </w:r>
          </w:p>
        </w:tc>
        <w:tc>
          <w:tcPr>
            <w:tcW w:w="7660" w:type="dxa"/>
          </w:tcPr>
          <w:p w14:paraId="6A66012E" w14:textId="763D89EB" w:rsidR="004626AE"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w:t>
            </w:r>
            <w:r w:rsidR="00241F94" w:rsidRPr="007B36E1">
              <w:rPr>
                <w:rFonts w:ascii="Poppins" w:hAnsi="Poppins" w:cs="Poppins"/>
                <w:b/>
                <w:color w:val="002B41"/>
                <w:sz w:val="20"/>
                <w:szCs w:val="20"/>
                <w:highlight w:val="yellow"/>
              </w:rPr>
              <w:t xml:space="preserve"> pour la SCPI ………………….</w:t>
            </w:r>
          </w:p>
          <w:p w14:paraId="664836D2" w14:textId="31E0E1AD" w:rsidR="00241F94" w:rsidRPr="007B36E1" w:rsidRDefault="00241F94" w:rsidP="00241F94">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 pour la SCPI ………………….</w:t>
            </w:r>
          </w:p>
          <w:p w14:paraId="7B6C12D1" w14:textId="1B3E7381" w:rsidR="00241F94" w:rsidRPr="007B36E1" w:rsidRDefault="00241F94"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 pour la SCPI ………………….</w:t>
            </w:r>
          </w:p>
        </w:tc>
      </w:tr>
      <w:tr w:rsidR="008D7A08" w:rsidRPr="009E4FCF" w14:paraId="68DF6E3E" w14:textId="77777777" w:rsidTr="00343B83">
        <w:tc>
          <w:tcPr>
            <w:tcW w:w="2122" w:type="dxa"/>
          </w:tcPr>
          <w:p w14:paraId="2CD4F73D" w14:textId="77777777" w:rsidR="00DB7969" w:rsidRPr="009E4FCF" w:rsidRDefault="00DB7969" w:rsidP="00DB7969">
            <w:pPr>
              <w:contextualSpacing/>
              <w:rPr>
                <w:rFonts w:ascii="Poppins" w:hAnsi="Poppins" w:cs="Poppins"/>
                <w:b/>
                <w:color w:val="002B41"/>
                <w:sz w:val="20"/>
                <w:szCs w:val="20"/>
              </w:rPr>
            </w:pPr>
            <w:r w:rsidRPr="009E4FCF">
              <w:rPr>
                <w:rFonts w:ascii="Poppins" w:hAnsi="Poppins" w:cs="Poppins"/>
                <w:b/>
                <w:color w:val="002B41"/>
                <w:sz w:val="20"/>
                <w:szCs w:val="20"/>
              </w:rPr>
              <w:lastRenderedPageBreak/>
              <w:t>Valeur de la souscription*</w:t>
            </w:r>
          </w:p>
        </w:tc>
        <w:tc>
          <w:tcPr>
            <w:tcW w:w="7660" w:type="dxa"/>
          </w:tcPr>
          <w:p w14:paraId="011DA213" w14:textId="77777777" w:rsidR="00DB7969"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w:t>
            </w:r>
          </w:p>
        </w:tc>
      </w:tr>
      <w:tr w:rsidR="008D7A08" w:rsidRPr="009E4FCF" w14:paraId="559589E7" w14:textId="77777777" w:rsidTr="00343B83">
        <w:tc>
          <w:tcPr>
            <w:tcW w:w="2122" w:type="dxa"/>
          </w:tcPr>
          <w:p w14:paraId="5E953B55" w14:textId="77777777" w:rsidR="00DB7969" w:rsidRPr="009E4FCF" w:rsidRDefault="00F77692" w:rsidP="00DB7969">
            <w:pPr>
              <w:contextualSpacing/>
              <w:rPr>
                <w:rFonts w:ascii="Poppins" w:hAnsi="Poppins" w:cs="Poppins"/>
                <w:b/>
                <w:color w:val="002B41"/>
                <w:sz w:val="20"/>
                <w:szCs w:val="20"/>
              </w:rPr>
            </w:pPr>
            <w:r w:rsidRPr="009E4FCF">
              <w:rPr>
                <w:rFonts w:ascii="Poppins" w:hAnsi="Poppins" w:cs="Poppins"/>
                <w:b/>
                <w:color w:val="002B41"/>
                <w:sz w:val="20"/>
                <w:szCs w:val="20"/>
              </w:rPr>
              <w:t>Mode</w:t>
            </w:r>
            <w:r w:rsidR="00DB7969" w:rsidRPr="009E4FCF">
              <w:rPr>
                <w:rFonts w:ascii="Poppins" w:hAnsi="Poppins" w:cs="Poppins"/>
                <w:b/>
                <w:color w:val="002B41"/>
                <w:sz w:val="20"/>
                <w:szCs w:val="20"/>
              </w:rPr>
              <w:t xml:space="preserve"> d’acquisition</w:t>
            </w:r>
          </w:p>
        </w:tc>
        <w:tc>
          <w:tcPr>
            <w:tcW w:w="7660" w:type="dxa"/>
          </w:tcPr>
          <w:p w14:paraId="1E120605" w14:textId="1BE27A11" w:rsidR="00F77692" w:rsidRPr="007B36E1"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79069561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Comptant       </w:t>
            </w:r>
            <w:r w:rsidR="00F77692"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   </w:t>
            </w:r>
            <w:r w:rsidR="00F77692"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989869225"/>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DB7969" w:rsidRPr="007B36E1">
              <w:rPr>
                <w:rFonts w:ascii="Poppins" w:hAnsi="Poppins" w:cs="Poppins"/>
                <w:b/>
                <w:color w:val="002B41"/>
                <w:sz w:val="20"/>
                <w:szCs w:val="20"/>
                <w:highlight w:val="yellow"/>
              </w:rPr>
              <w:t xml:space="preserve"> Crédit amortissable        </w:t>
            </w:r>
          </w:p>
          <w:p w14:paraId="347DB500" w14:textId="4A53407E" w:rsidR="00DB7969" w:rsidRPr="007B36E1"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51214063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F77692" w:rsidRPr="007B36E1">
              <w:rPr>
                <w:rFonts w:ascii="Poppins" w:hAnsi="Poppins" w:cs="Poppins"/>
                <w:b/>
                <w:color w:val="002B41"/>
                <w:sz w:val="20"/>
                <w:szCs w:val="20"/>
                <w:highlight w:val="yellow"/>
              </w:rPr>
              <w:t xml:space="preserve">Épargne ………….€ par </w:t>
            </w:r>
            <w:sdt>
              <w:sdtPr>
                <w:rPr>
                  <w:rFonts w:ascii="Poppins" w:hAnsi="Poppins" w:cs="Poppins"/>
                  <w:b/>
                  <w:color w:val="002B41"/>
                  <w:sz w:val="20"/>
                  <w:szCs w:val="20"/>
                  <w:highlight w:val="yellow"/>
                </w:rPr>
                <w:id w:val="-1837303591"/>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mois </w:t>
            </w:r>
            <w:sdt>
              <w:sdtPr>
                <w:rPr>
                  <w:rFonts w:ascii="Poppins" w:hAnsi="Poppins" w:cs="Poppins"/>
                  <w:b/>
                  <w:color w:val="002B41"/>
                  <w:sz w:val="20"/>
                  <w:szCs w:val="20"/>
                  <w:highlight w:val="yellow"/>
                </w:rPr>
                <w:id w:val="-185841917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trimestre  </w:t>
            </w:r>
            <w:sdt>
              <w:sdtPr>
                <w:rPr>
                  <w:rFonts w:ascii="Poppins" w:hAnsi="Poppins" w:cs="Poppins"/>
                  <w:b/>
                  <w:color w:val="002B41"/>
                  <w:sz w:val="20"/>
                  <w:szCs w:val="20"/>
                  <w:highlight w:val="yellow"/>
                </w:rPr>
                <w:id w:val="-1535649661"/>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année      </w:t>
            </w:r>
            <w:r w:rsidR="00DB7969" w:rsidRPr="007B36E1">
              <w:rPr>
                <w:rFonts w:ascii="Poppins" w:hAnsi="Poppins" w:cs="Poppins"/>
                <w:b/>
                <w:color w:val="002B41"/>
                <w:sz w:val="20"/>
                <w:szCs w:val="20"/>
                <w:highlight w:val="yellow"/>
              </w:rPr>
              <w:t xml:space="preserve">       </w:t>
            </w:r>
          </w:p>
        </w:tc>
      </w:tr>
    </w:tbl>
    <w:p w14:paraId="64D85901" w14:textId="65973DFE" w:rsidR="00241F94" w:rsidRPr="009E4FCF" w:rsidRDefault="00DB7969" w:rsidP="00241F94">
      <w:pPr>
        <w:contextualSpacing/>
        <w:jc w:val="both"/>
        <w:rPr>
          <w:rFonts w:ascii="Poppins" w:eastAsiaTheme="minorEastAsia" w:hAnsi="Poppins" w:cs="Poppins"/>
          <w:b/>
          <w:bCs/>
          <w:noProof/>
          <w:color w:val="002B41"/>
          <w:sz w:val="16"/>
          <w:szCs w:val="16"/>
          <w:lang w:eastAsia="fr-FR"/>
        </w:rPr>
      </w:pPr>
      <w:r w:rsidRPr="009E4FCF">
        <w:rPr>
          <w:rFonts w:ascii="Poppins" w:hAnsi="Poppins" w:cs="Poppins"/>
          <w:b/>
          <w:color w:val="002B41"/>
          <w:sz w:val="16"/>
          <w:szCs w:val="16"/>
        </w:rPr>
        <w:t xml:space="preserve">*  Valeur de la souscription : correspond à </w:t>
      </w:r>
      <w:r w:rsidRPr="009E4FCF">
        <w:rPr>
          <w:rFonts w:ascii="Poppins" w:eastAsiaTheme="minorEastAsia" w:hAnsi="Poppins" w:cs="Poppins"/>
          <w:b/>
          <w:bCs/>
          <w:noProof/>
          <w:color w:val="002B41"/>
          <w:sz w:val="16"/>
          <w:szCs w:val="16"/>
          <w:lang w:eastAsia="fr-FR"/>
        </w:rPr>
        <w:t>la valeur de souscription de ces parts en pleine propriété, sans revalorisation, à la fin de la durée sélectionnée.</w:t>
      </w:r>
    </w:p>
    <w:p w14:paraId="5122AC76" w14:textId="77777777" w:rsidR="0054035E" w:rsidRPr="009E4FCF" w:rsidRDefault="0054035E" w:rsidP="00241F94">
      <w:pPr>
        <w:contextualSpacing/>
        <w:jc w:val="both"/>
        <w:rPr>
          <w:rFonts w:ascii="Poppins" w:eastAsiaTheme="minorEastAsia" w:hAnsi="Poppins" w:cs="Poppins"/>
          <w:b/>
          <w:bCs/>
          <w:noProof/>
          <w:color w:val="002B41"/>
          <w:sz w:val="16"/>
          <w:szCs w:val="16"/>
          <w:lang w:eastAsia="fr-FR"/>
        </w:rPr>
      </w:pPr>
    </w:p>
    <w:p w14:paraId="27B741D1" w14:textId="77777777" w:rsidR="00241F94" w:rsidRPr="009E4FCF" w:rsidRDefault="00241F94" w:rsidP="004626AE">
      <w:pPr>
        <w:contextualSpacing/>
        <w:jc w:val="both"/>
        <w:rPr>
          <w:rFonts w:ascii="Poppins" w:hAnsi="Poppins" w:cs="Poppins"/>
          <w:b/>
          <w:color w:val="002B41"/>
          <w:sz w:val="18"/>
          <w:szCs w:val="18"/>
        </w:rPr>
        <w:sectPr w:rsidR="00241F94" w:rsidRPr="009E4FCF" w:rsidSect="00976FD4">
          <w:type w:val="continuous"/>
          <w:pgSz w:w="11900" w:h="16840"/>
          <w:pgMar w:top="824" w:right="1417" w:bottom="1417" w:left="1417" w:header="567" w:footer="567" w:gutter="0"/>
          <w:cols w:space="708"/>
          <w:docGrid w:linePitch="360"/>
        </w:sectPr>
      </w:pPr>
    </w:p>
    <w:p w14:paraId="3C64B270" w14:textId="246374AB" w:rsidR="00485400" w:rsidRPr="009E4FCF" w:rsidRDefault="00241F94" w:rsidP="00485400">
      <w:pPr>
        <w:rPr>
          <w:rFonts w:ascii="Poppins" w:hAnsi="Poppins" w:cs="Poppins"/>
          <w:b/>
          <w:color w:val="002B41"/>
          <w:sz w:val="20"/>
          <w:szCs w:val="20"/>
          <w:u w:val="single"/>
        </w:rPr>
      </w:pPr>
      <w:r w:rsidRPr="009E4FCF">
        <w:rPr>
          <w:rFonts w:ascii="Poppins" w:hAnsi="Poppins" w:cs="Poppins"/>
          <w:b/>
          <w:color w:val="002B41"/>
          <w:sz w:val="20"/>
          <w:szCs w:val="20"/>
          <w:u w:val="single"/>
        </w:rPr>
        <w:t>Comparatif des différentes SCPI pour une durée de 10 ans</w:t>
      </w:r>
      <w:r w:rsidR="00D90CCA" w:rsidRPr="009E4FCF">
        <w:rPr>
          <w:rFonts w:ascii="Poppins" w:hAnsi="Poppins" w:cs="Poppins"/>
          <w:b/>
          <w:color w:val="002B41"/>
          <w:sz w:val="20"/>
          <w:szCs w:val="20"/>
          <w:u w:val="single"/>
        </w:rPr>
        <w:t xml:space="preserve"> et pour une valeur de 10 000€</w:t>
      </w:r>
      <w:r w:rsidRPr="009E4FCF">
        <w:rPr>
          <w:rFonts w:ascii="Poppins" w:hAnsi="Poppins" w:cs="Poppins"/>
          <w:b/>
          <w:color w:val="002B41"/>
          <w:sz w:val="20"/>
          <w:szCs w:val="20"/>
          <w:u w:val="single"/>
        </w:rPr>
        <w:t> :</w:t>
      </w:r>
    </w:p>
    <w:tbl>
      <w:tblPr>
        <w:tblStyle w:val="Grilledutableau"/>
        <w:tblW w:w="5349" w:type="pct"/>
        <w:tblInd w:w="-289" w:type="dxa"/>
        <w:tblLayout w:type="fixed"/>
        <w:tblLook w:val="04A0" w:firstRow="1" w:lastRow="0" w:firstColumn="1" w:lastColumn="0" w:noHBand="0" w:noVBand="1"/>
      </w:tblPr>
      <w:tblGrid>
        <w:gridCol w:w="1864"/>
        <w:gridCol w:w="7824"/>
      </w:tblGrid>
      <w:tr w:rsidR="008D7A08" w:rsidRPr="009E4FCF" w14:paraId="5F9F698E" w14:textId="77777777" w:rsidTr="00A90113">
        <w:trPr>
          <w:trHeight w:val="2188"/>
        </w:trPr>
        <w:tc>
          <w:tcPr>
            <w:tcW w:w="962" w:type="pct"/>
            <w:tcBorders>
              <w:top w:val="single" w:sz="4" w:space="0" w:color="auto"/>
            </w:tcBorders>
            <w:shd w:val="clear" w:color="auto" w:fill="002B41"/>
            <w:vAlign w:val="center"/>
          </w:tcPr>
          <w:p w14:paraId="178473BD" w14:textId="5DF8B46F"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PF</w:t>
            </w:r>
            <w:r w:rsidR="00A90113" w:rsidRPr="009E4FCF">
              <w:rPr>
                <w:rFonts w:ascii="Poppins" w:eastAsiaTheme="minorEastAsia" w:hAnsi="Poppins" w:cs="Poppins"/>
                <w:b/>
                <w:bCs/>
                <w:noProof/>
                <w:color w:val="FFFFFF" w:themeColor="background1"/>
                <w:sz w:val="20"/>
                <w:szCs w:val="20"/>
                <w:lang w:eastAsia="fr-FR"/>
              </w:rPr>
              <w:t>O</w:t>
            </w:r>
          </w:p>
          <w:p w14:paraId="4F58D4EE"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tblpY="54"/>
              <w:tblOverlap w:val="never"/>
              <w:tblW w:w="7641" w:type="dxa"/>
              <w:tblLayout w:type="fixed"/>
              <w:tblCellMar>
                <w:left w:w="70" w:type="dxa"/>
                <w:right w:w="70" w:type="dxa"/>
              </w:tblCellMar>
              <w:tblLook w:val="04A0" w:firstRow="1" w:lastRow="0" w:firstColumn="1" w:lastColumn="0" w:noHBand="0" w:noVBand="1"/>
            </w:tblPr>
            <w:tblGrid>
              <w:gridCol w:w="1971"/>
              <w:gridCol w:w="1981"/>
              <w:gridCol w:w="2199"/>
              <w:gridCol w:w="1490"/>
            </w:tblGrid>
            <w:tr w:rsidR="008D7A08" w:rsidRPr="009E4FCF" w14:paraId="438CC0AD" w14:textId="77777777" w:rsidTr="00104D48">
              <w:trPr>
                <w:trHeight w:val="144"/>
              </w:trPr>
              <w:tc>
                <w:tcPr>
                  <w:tcW w:w="1290"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ED7BF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296" w:type="pct"/>
                  <w:tcBorders>
                    <w:top w:val="single" w:sz="8" w:space="0" w:color="auto"/>
                    <w:left w:val="nil"/>
                    <w:bottom w:val="single" w:sz="4" w:space="0" w:color="auto"/>
                    <w:right w:val="nil"/>
                  </w:tcBorders>
                  <w:shd w:val="clear" w:color="auto" w:fill="auto"/>
                  <w:noWrap/>
                  <w:vAlign w:val="center"/>
                  <w:hideMark/>
                </w:tcPr>
                <w:p w14:paraId="3AB878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18</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2062A5F" w14:textId="1708B2B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51945BA6" w14:textId="558D4C67"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23,10 €</w:t>
                  </w:r>
                </w:p>
              </w:tc>
            </w:tr>
            <w:tr w:rsidR="008D7A08" w:rsidRPr="009E4FCF" w14:paraId="716EAFB3" w14:textId="77777777" w:rsidTr="00104D48">
              <w:trPr>
                <w:trHeight w:val="151"/>
              </w:trPr>
              <w:tc>
                <w:tcPr>
                  <w:tcW w:w="1290" w:type="pct"/>
                  <w:tcBorders>
                    <w:top w:val="nil"/>
                    <w:left w:val="single" w:sz="8" w:space="0" w:color="auto"/>
                    <w:bottom w:val="single" w:sz="8" w:space="0" w:color="auto"/>
                    <w:right w:val="single" w:sz="4" w:space="0" w:color="auto"/>
                  </w:tcBorders>
                  <w:shd w:val="clear" w:color="auto" w:fill="auto"/>
                  <w:noWrap/>
                  <w:vAlign w:val="bottom"/>
                  <w:hideMark/>
                </w:tcPr>
                <w:p w14:paraId="09C890B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296" w:type="pct"/>
                  <w:tcBorders>
                    <w:top w:val="nil"/>
                    <w:left w:val="nil"/>
                    <w:bottom w:val="single" w:sz="8" w:space="0" w:color="auto"/>
                    <w:right w:val="nil"/>
                  </w:tcBorders>
                  <w:shd w:val="clear" w:color="auto" w:fill="auto"/>
                  <w:noWrap/>
                  <w:vAlign w:val="center"/>
                  <w:hideMark/>
                </w:tcPr>
                <w:p w14:paraId="6E650E4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35E1AA6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2D535849" w14:textId="102367F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544 €</w:t>
                  </w:r>
                </w:p>
              </w:tc>
            </w:tr>
            <w:tr w:rsidR="008D7A08" w:rsidRPr="009E4FCF" w14:paraId="45FEB0AD" w14:textId="77777777" w:rsidTr="00104D48">
              <w:trPr>
                <w:trHeight w:val="151"/>
              </w:trPr>
              <w:tc>
                <w:tcPr>
                  <w:tcW w:w="1290" w:type="pct"/>
                  <w:tcBorders>
                    <w:top w:val="nil"/>
                    <w:left w:val="single" w:sz="8" w:space="0" w:color="auto"/>
                    <w:bottom w:val="single" w:sz="4" w:space="0" w:color="auto"/>
                    <w:right w:val="single" w:sz="4" w:space="0" w:color="auto"/>
                  </w:tcBorders>
                  <w:shd w:val="clear" w:color="auto" w:fill="auto"/>
                  <w:noWrap/>
                  <w:vAlign w:val="bottom"/>
                  <w:hideMark/>
                </w:tcPr>
                <w:p w14:paraId="3E57554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296" w:type="pct"/>
                  <w:tcBorders>
                    <w:top w:val="nil"/>
                    <w:left w:val="nil"/>
                    <w:bottom w:val="single" w:sz="4" w:space="0" w:color="auto"/>
                    <w:right w:val="single" w:sz="8" w:space="0" w:color="auto"/>
                  </w:tcBorders>
                  <w:shd w:val="clear" w:color="auto" w:fill="auto"/>
                  <w:noWrap/>
                  <w:vAlign w:val="center"/>
                  <w:hideMark/>
                </w:tcPr>
                <w:p w14:paraId="3770146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32,50%</w:t>
                  </w:r>
                </w:p>
              </w:tc>
              <w:tc>
                <w:tcPr>
                  <w:tcW w:w="1439" w:type="pct"/>
                  <w:tcBorders>
                    <w:top w:val="nil"/>
                    <w:left w:val="nil"/>
                    <w:bottom w:val="single" w:sz="4" w:space="0" w:color="auto"/>
                    <w:right w:val="single" w:sz="4" w:space="0" w:color="auto"/>
                  </w:tcBorders>
                  <w:shd w:val="clear" w:color="auto" w:fill="auto"/>
                  <w:noWrap/>
                  <w:vAlign w:val="bottom"/>
                  <w:hideMark/>
                </w:tcPr>
                <w:p w14:paraId="61CBC4C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6148EED1"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67,50%</w:t>
                  </w:r>
                </w:p>
              </w:tc>
            </w:tr>
            <w:tr w:rsidR="008D7A08" w:rsidRPr="009E4FCF" w14:paraId="2799A9D7" w14:textId="77777777" w:rsidTr="00104D48">
              <w:trPr>
                <w:trHeight w:val="151"/>
              </w:trPr>
              <w:tc>
                <w:tcPr>
                  <w:tcW w:w="1290" w:type="pct"/>
                  <w:tcBorders>
                    <w:top w:val="nil"/>
                    <w:left w:val="single" w:sz="8" w:space="0" w:color="auto"/>
                    <w:bottom w:val="single" w:sz="4" w:space="0" w:color="auto"/>
                    <w:right w:val="single" w:sz="4" w:space="0" w:color="auto"/>
                  </w:tcBorders>
                  <w:shd w:val="clear" w:color="auto" w:fill="auto"/>
                  <w:noWrap/>
                  <w:vAlign w:val="bottom"/>
                  <w:hideMark/>
                </w:tcPr>
                <w:p w14:paraId="56CCB42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296" w:type="pct"/>
                  <w:tcBorders>
                    <w:top w:val="nil"/>
                    <w:left w:val="nil"/>
                    <w:bottom w:val="single" w:sz="4" w:space="0" w:color="auto"/>
                    <w:right w:val="single" w:sz="8" w:space="0" w:color="auto"/>
                  </w:tcBorders>
                  <w:shd w:val="clear" w:color="auto" w:fill="auto"/>
                  <w:noWrap/>
                  <w:vAlign w:val="center"/>
                  <w:hideMark/>
                </w:tcPr>
                <w:p w14:paraId="06279403" w14:textId="06ECDB89"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176,80 €</w:t>
                  </w:r>
                </w:p>
              </w:tc>
              <w:tc>
                <w:tcPr>
                  <w:tcW w:w="1439" w:type="pct"/>
                  <w:tcBorders>
                    <w:top w:val="nil"/>
                    <w:left w:val="nil"/>
                    <w:bottom w:val="single" w:sz="4" w:space="0" w:color="auto"/>
                    <w:right w:val="single" w:sz="4" w:space="0" w:color="auto"/>
                  </w:tcBorders>
                  <w:shd w:val="clear" w:color="auto" w:fill="auto"/>
                  <w:noWrap/>
                  <w:vAlign w:val="bottom"/>
                  <w:hideMark/>
                </w:tcPr>
                <w:p w14:paraId="3765DCC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59D3A624" w14:textId="47AED63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367,20 €</w:t>
                  </w:r>
                </w:p>
              </w:tc>
            </w:tr>
            <w:tr w:rsidR="008D7A08" w:rsidRPr="009E4FCF" w14:paraId="66EAE073" w14:textId="77777777" w:rsidTr="00104D48">
              <w:trPr>
                <w:trHeight w:val="360"/>
              </w:trPr>
              <w:tc>
                <w:tcPr>
                  <w:tcW w:w="1290"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D15731F" w14:textId="072D111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296"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4AEE5A2E" w14:textId="5D6328B4"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3 182,40€</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3506827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55C7A3FC" w14:textId="2103C52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6 609,60€</w:t>
                  </w:r>
                </w:p>
              </w:tc>
            </w:tr>
            <w:tr w:rsidR="008D7A08" w:rsidRPr="009E4FCF" w14:paraId="1F555C99" w14:textId="77777777" w:rsidTr="00104D48">
              <w:trPr>
                <w:trHeight w:val="360"/>
              </w:trPr>
              <w:tc>
                <w:tcPr>
                  <w:tcW w:w="1290" w:type="pct"/>
                  <w:vMerge/>
                  <w:tcBorders>
                    <w:top w:val="nil"/>
                    <w:left w:val="single" w:sz="8" w:space="0" w:color="auto"/>
                    <w:bottom w:val="single" w:sz="8" w:space="0" w:color="000000"/>
                    <w:right w:val="single" w:sz="4" w:space="0" w:color="auto"/>
                  </w:tcBorders>
                  <w:shd w:val="clear" w:color="auto" w:fill="auto"/>
                  <w:vAlign w:val="center"/>
                  <w:hideMark/>
                </w:tcPr>
                <w:p w14:paraId="5BB176D0" w14:textId="77777777" w:rsidR="00E85C76" w:rsidRPr="009E4FCF" w:rsidRDefault="00E85C76" w:rsidP="00104D48">
                  <w:pPr>
                    <w:jc w:val="center"/>
                    <w:rPr>
                      <w:rFonts w:ascii="Poppins" w:hAnsi="Poppins" w:cs="Poppins"/>
                      <w:b/>
                      <w:color w:val="002B41"/>
                      <w:sz w:val="20"/>
                      <w:szCs w:val="20"/>
                    </w:rPr>
                  </w:pPr>
                </w:p>
              </w:tc>
              <w:tc>
                <w:tcPr>
                  <w:tcW w:w="1296" w:type="pct"/>
                  <w:vMerge/>
                  <w:tcBorders>
                    <w:top w:val="nil"/>
                    <w:left w:val="single" w:sz="4" w:space="0" w:color="auto"/>
                    <w:bottom w:val="single" w:sz="8" w:space="0" w:color="000000"/>
                    <w:right w:val="single" w:sz="8" w:space="0" w:color="auto"/>
                  </w:tcBorders>
                  <w:shd w:val="clear" w:color="auto" w:fill="auto"/>
                  <w:vAlign w:val="center"/>
                  <w:hideMark/>
                </w:tcPr>
                <w:p w14:paraId="4227FE00" w14:textId="77777777" w:rsidR="00E85C76" w:rsidRPr="009E4FCF" w:rsidRDefault="00E85C76" w:rsidP="00104D48">
                  <w:pPr>
                    <w:jc w:val="center"/>
                    <w:rPr>
                      <w:rFonts w:ascii="Poppins" w:hAnsi="Poppins" w:cs="Poppins"/>
                      <w:b/>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3482A2F"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5286FAEE" w14:textId="77777777" w:rsidR="00E85C76" w:rsidRPr="009E4FCF" w:rsidRDefault="00E85C76" w:rsidP="00104D48">
                  <w:pPr>
                    <w:jc w:val="center"/>
                    <w:rPr>
                      <w:rFonts w:ascii="Poppins" w:hAnsi="Poppins" w:cs="Poppins"/>
                      <w:b/>
                      <w:color w:val="002B41"/>
                      <w:sz w:val="20"/>
                      <w:szCs w:val="20"/>
                    </w:rPr>
                  </w:pPr>
                </w:p>
              </w:tc>
            </w:tr>
          </w:tbl>
          <w:p w14:paraId="28CE0EC8" w14:textId="5D39780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9 792 €</w:t>
            </w:r>
          </w:p>
          <w:p w14:paraId="0419E727" w14:textId="53E3EE7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4,34 %</w:t>
            </w:r>
          </w:p>
        </w:tc>
      </w:tr>
      <w:tr w:rsidR="008D7A08" w:rsidRPr="009E4FCF" w14:paraId="27796BE2" w14:textId="77777777" w:rsidTr="00A90113">
        <w:trPr>
          <w:trHeight w:val="2195"/>
        </w:trPr>
        <w:tc>
          <w:tcPr>
            <w:tcW w:w="962" w:type="pct"/>
            <w:shd w:val="clear" w:color="auto" w:fill="002B41"/>
            <w:vAlign w:val="center"/>
          </w:tcPr>
          <w:p w14:paraId="01A15A83"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Immorente</w:t>
            </w:r>
          </w:p>
          <w:p w14:paraId="2619F29D"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horzAnchor="margin" w:tblpYSpec="center"/>
              <w:tblOverlap w:val="never"/>
              <w:tblW w:w="7647" w:type="dxa"/>
              <w:tblLayout w:type="fixed"/>
              <w:tblCellMar>
                <w:left w:w="70" w:type="dxa"/>
                <w:right w:w="70" w:type="dxa"/>
              </w:tblCellMar>
              <w:tblLook w:val="04A0" w:firstRow="1" w:lastRow="0" w:firstColumn="1" w:lastColumn="0" w:noHBand="0" w:noVBand="1"/>
            </w:tblPr>
            <w:tblGrid>
              <w:gridCol w:w="1975"/>
              <w:gridCol w:w="1867"/>
              <w:gridCol w:w="2312"/>
              <w:gridCol w:w="1493"/>
            </w:tblGrid>
            <w:tr w:rsidR="008D7A08" w:rsidRPr="009E4FCF" w14:paraId="2D4A4435" w14:textId="77777777" w:rsidTr="00104D48">
              <w:trPr>
                <w:trHeight w:val="142"/>
              </w:trPr>
              <w:tc>
                <w:tcPr>
                  <w:tcW w:w="129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7D2C28" w14:textId="1E520F69"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221" w:type="pct"/>
                  <w:tcBorders>
                    <w:top w:val="single" w:sz="8" w:space="0" w:color="auto"/>
                    <w:left w:val="nil"/>
                    <w:bottom w:val="single" w:sz="4" w:space="0" w:color="auto"/>
                    <w:right w:val="nil"/>
                  </w:tcBorders>
                  <w:shd w:val="clear" w:color="auto" w:fill="auto"/>
                  <w:noWrap/>
                  <w:vAlign w:val="center"/>
                  <w:hideMark/>
                </w:tcPr>
                <w:p w14:paraId="7913C592" w14:textId="440601D1"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29</w:t>
                  </w:r>
                </w:p>
              </w:tc>
              <w:tc>
                <w:tcPr>
                  <w:tcW w:w="151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8F5BB1" w14:textId="21479F24"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6" w:type="pct"/>
                  <w:tcBorders>
                    <w:top w:val="single" w:sz="8" w:space="0" w:color="auto"/>
                    <w:left w:val="nil"/>
                    <w:bottom w:val="single" w:sz="4" w:space="0" w:color="auto"/>
                    <w:right w:val="single" w:sz="8" w:space="0" w:color="auto"/>
                  </w:tcBorders>
                  <w:shd w:val="clear" w:color="auto" w:fill="auto"/>
                  <w:noWrap/>
                  <w:vAlign w:val="bottom"/>
                  <w:hideMark/>
                </w:tcPr>
                <w:p w14:paraId="44BD4D46" w14:textId="46675FC7"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15,46 €</w:t>
                  </w:r>
                </w:p>
              </w:tc>
            </w:tr>
            <w:tr w:rsidR="008D7A08" w:rsidRPr="009E4FCF" w14:paraId="69B0DCF2" w14:textId="77777777" w:rsidTr="00104D48">
              <w:trPr>
                <w:trHeight w:val="148"/>
              </w:trPr>
              <w:tc>
                <w:tcPr>
                  <w:tcW w:w="1291" w:type="pct"/>
                  <w:tcBorders>
                    <w:top w:val="nil"/>
                    <w:left w:val="single" w:sz="8" w:space="0" w:color="auto"/>
                    <w:bottom w:val="single" w:sz="8" w:space="0" w:color="auto"/>
                    <w:right w:val="single" w:sz="4" w:space="0" w:color="auto"/>
                  </w:tcBorders>
                  <w:shd w:val="clear" w:color="auto" w:fill="auto"/>
                  <w:noWrap/>
                  <w:vAlign w:val="bottom"/>
                  <w:hideMark/>
                </w:tcPr>
                <w:p w14:paraId="15276D90" w14:textId="4A8084D7"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221" w:type="pct"/>
                  <w:tcBorders>
                    <w:top w:val="nil"/>
                    <w:left w:val="nil"/>
                    <w:bottom w:val="single" w:sz="8" w:space="0" w:color="auto"/>
                    <w:right w:val="nil"/>
                  </w:tcBorders>
                  <w:shd w:val="clear" w:color="auto" w:fill="auto"/>
                  <w:noWrap/>
                  <w:vAlign w:val="center"/>
                  <w:hideMark/>
                </w:tcPr>
                <w:p w14:paraId="24A2EBA8" w14:textId="06DF4D2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2" w:type="pct"/>
                  <w:tcBorders>
                    <w:top w:val="nil"/>
                    <w:left w:val="single" w:sz="8" w:space="0" w:color="auto"/>
                    <w:bottom w:val="single" w:sz="8" w:space="0" w:color="auto"/>
                    <w:right w:val="single" w:sz="4" w:space="0" w:color="auto"/>
                  </w:tcBorders>
                  <w:shd w:val="clear" w:color="auto" w:fill="auto"/>
                  <w:noWrap/>
                  <w:vAlign w:val="bottom"/>
                  <w:hideMark/>
                </w:tcPr>
                <w:p w14:paraId="1937444E" w14:textId="165D6EFD"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6" w:type="pct"/>
                  <w:tcBorders>
                    <w:top w:val="nil"/>
                    <w:left w:val="nil"/>
                    <w:bottom w:val="single" w:sz="8" w:space="0" w:color="auto"/>
                    <w:right w:val="single" w:sz="8" w:space="0" w:color="auto"/>
                  </w:tcBorders>
                  <w:shd w:val="clear" w:color="auto" w:fill="auto"/>
                  <w:noWrap/>
                  <w:vAlign w:val="bottom"/>
                  <w:hideMark/>
                </w:tcPr>
                <w:p w14:paraId="7844279E" w14:textId="1D2CD9D1"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340 €</w:t>
                  </w:r>
                </w:p>
              </w:tc>
            </w:tr>
            <w:tr w:rsidR="008D7A08" w:rsidRPr="009E4FCF" w14:paraId="55A07376" w14:textId="77777777" w:rsidTr="00104D48">
              <w:trPr>
                <w:trHeight w:val="148"/>
              </w:trPr>
              <w:tc>
                <w:tcPr>
                  <w:tcW w:w="1291" w:type="pct"/>
                  <w:tcBorders>
                    <w:top w:val="nil"/>
                    <w:left w:val="single" w:sz="8" w:space="0" w:color="auto"/>
                    <w:bottom w:val="single" w:sz="4" w:space="0" w:color="auto"/>
                    <w:right w:val="single" w:sz="4" w:space="0" w:color="auto"/>
                  </w:tcBorders>
                  <w:shd w:val="clear" w:color="auto" w:fill="auto"/>
                  <w:noWrap/>
                  <w:vAlign w:val="bottom"/>
                  <w:hideMark/>
                </w:tcPr>
                <w:p w14:paraId="41191631" w14:textId="723FE52D"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221" w:type="pct"/>
                  <w:tcBorders>
                    <w:top w:val="nil"/>
                    <w:left w:val="nil"/>
                    <w:bottom w:val="single" w:sz="4" w:space="0" w:color="auto"/>
                    <w:right w:val="single" w:sz="8" w:space="0" w:color="auto"/>
                  </w:tcBorders>
                  <w:shd w:val="clear" w:color="auto" w:fill="auto"/>
                  <w:noWrap/>
                  <w:vAlign w:val="center"/>
                  <w:hideMark/>
                </w:tcPr>
                <w:p w14:paraId="7A752D50" w14:textId="19E62F99"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33,5%</w:t>
                  </w:r>
                </w:p>
              </w:tc>
              <w:tc>
                <w:tcPr>
                  <w:tcW w:w="1512" w:type="pct"/>
                  <w:tcBorders>
                    <w:top w:val="nil"/>
                    <w:left w:val="nil"/>
                    <w:bottom w:val="single" w:sz="4" w:space="0" w:color="auto"/>
                    <w:right w:val="single" w:sz="4" w:space="0" w:color="auto"/>
                  </w:tcBorders>
                  <w:shd w:val="clear" w:color="auto" w:fill="auto"/>
                  <w:noWrap/>
                  <w:vAlign w:val="bottom"/>
                  <w:hideMark/>
                </w:tcPr>
                <w:p w14:paraId="7C585C41" w14:textId="18969226"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6" w:type="pct"/>
                  <w:tcBorders>
                    <w:top w:val="nil"/>
                    <w:left w:val="nil"/>
                    <w:bottom w:val="single" w:sz="4" w:space="0" w:color="auto"/>
                    <w:right w:val="single" w:sz="8" w:space="0" w:color="auto"/>
                  </w:tcBorders>
                  <w:shd w:val="clear" w:color="auto" w:fill="auto"/>
                  <w:noWrap/>
                  <w:vAlign w:val="center"/>
                  <w:hideMark/>
                </w:tcPr>
                <w:p w14:paraId="64D8361A" w14:textId="14C0AC8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66,5%</w:t>
                  </w:r>
                </w:p>
              </w:tc>
            </w:tr>
            <w:tr w:rsidR="008D7A08" w:rsidRPr="009E4FCF" w14:paraId="0E2F49E6" w14:textId="77777777" w:rsidTr="00104D48">
              <w:trPr>
                <w:trHeight w:val="148"/>
              </w:trPr>
              <w:tc>
                <w:tcPr>
                  <w:tcW w:w="1291" w:type="pct"/>
                  <w:tcBorders>
                    <w:top w:val="nil"/>
                    <w:left w:val="single" w:sz="8" w:space="0" w:color="auto"/>
                    <w:bottom w:val="single" w:sz="4" w:space="0" w:color="auto"/>
                    <w:right w:val="single" w:sz="4" w:space="0" w:color="auto"/>
                  </w:tcBorders>
                  <w:shd w:val="clear" w:color="auto" w:fill="auto"/>
                  <w:noWrap/>
                  <w:vAlign w:val="bottom"/>
                  <w:hideMark/>
                </w:tcPr>
                <w:p w14:paraId="077A64EA" w14:textId="68ABADBD"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221" w:type="pct"/>
                  <w:tcBorders>
                    <w:top w:val="nil"/>
                    <w:left w:val="nil"/>
                    <w:bottom w:val="single" w:sz="4" w:space="0" w:color="auto"/>
                    <w:right w:val="single" w:sz="8" w:space="0" w:color="auto"/>
                  </w:tcBorders>
                  <w:shd w:val="clear" w:color="auto" w:fill="auto"/>
                  <w:noWrap/>
                  <w:vAlign w:val="center"/>
                  <w:hideMark/>
                </w:tcPr>
                <w:p w14:paraId="7D7E1FD3" w14:textId="048A71C8"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113,90 €</w:t>
                  </w:r>
                </w:p>
              </w:tc>
              <w:tc>
                <w:tcPr>
                  <w:tcW w:w="1512" w:type="pct"/>
                  <w:tcBorders>
                    <w:top w:val="nil"/>
                    <w:left w:val="nil"/>
                    <w:bottom w:val="single" w:sz="4" w:space="0" w:color="auto"/>
                    <w:right w:val="single" w:sz="4" w:space="0" w:color="auto"/>
                  </w:tcBorders>
                  <w:shd w:val="clear" w:color="auto" w:fill="auto"/>
                  <w:noWrap/>
                  <w:vAlign w:val="bottom"/>
                  <w:hideMark/>
                </w:tcPr>
                <w:p w14:paraId="6A97D20B" w14:textId="62CF86E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6" w:type="pct"/>
                  <w:tcBorders>
                    <w:top w:val="nil"/>
                    <w:left w:val="nil"/>
                    <w:bottom w:val="single" w:sz="4" w:space="0" w:color="auto"/>
                    <w:right w:val="single" w:sz="8" w:space="0" w:color="auto"/>
                  </w:tcBorders>
                  <w:shd w:val="clear" w:color="auto" w:fill="auto"/>
                  <w:noWrap/>
                  <w:vAlign w:val="center"/>
                  <w:hideMark/>
                </w:tcPr>
                <w:p w14:paraId="5D61DB84" w14:textId="625CF47D"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226,10 €</w:t>
                  </w:r>
                </w:p>
              </w:tc>
            </w:tr>
            <w:tr w:rsidR="008D7A08" w:rsidRPr="009E4FCF" w14:paraId="19AFA278" w14:textId="77777777" w:rsidTr="00104D48">
              <w:trPr>
                <w:trHeight w:val="360"/>
              </w:trPr>
              <w:tc>
                <w:tcPr>
                  <w:tcW w:w="1291"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732A218" w14:textId="64992DFB"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221"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7C814CA1" w14:textId="23221E78"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3 303,10 €</w:t>
                  </w:r>
                </w:p>
              </w:tc>
              <w:tc>
                <w:tcPr>
                  <w:tcW w:w="1512"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0765BB7F" w14:textId="2EA53C9B"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6"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64D6A61D" w14:textId="2EE9949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6 556,90 €</w:t>
                  </w:r>
                </w:p>
              </w:tc>
            </w:tr>
            <w:tr w:rsidR="008D7A08" w:rsidRPr="009E4FCF" w14:paraId="598FB09B" w14:textId="77777777" w:rsidTr="00104D48">
              <w:trPr>
                <w:trHeight w:val="360"/>
              </w:trPr>
              <w:tc>
                <w:tcPr>
                  <w:tcW w:w="1291" w:type="pct"/>
                  <w:vMerge/>
                  <w:tcBorders>
                    <w:top w:val="nil"/>
                    <w:left w:val="single" w:sz="8" w:space="0" w:color="auto"/>
                    <w:bottom w:val="single" w:sz="8" w:space="0" w:color="000000"/>
                    <w:right w:val="single" w:sz="4" w:space="0" w:color="auto"/>
                  </w:tcBorders>
                  <w:shd w:val="clear" w:color="auto" w:fill="auto"/>
                  <w:vAlign w:val="center"/>
                  <w:hideMark/>
                </w:tcPr>
                <w:p w14:paraId="01F899B5" w14:textId="77777777" w:rsidR="00E85C76" w:rsidRPr="009E4FCF" w:rsidRDefault="00E85C76" w:rsidP="00104D48">
                  <w:pPr>
                    <w:jc w:val="center"/>
                    <w:rPr>
                      <w:rFonts w:ascii="Poppins" w:hAnsi="Poppins" w:cs="Poppins"/>
                      <w:b/>
                      <w:color w:val="002B41"/>
                      <w:sz w:val="20"/>
                      <w:szCs w:val="20"/>
                    </w:rPr>
                  </w:pPr>
                </w:p>
              </w:tc>
              <w:tc>
                <w:tcPr>
                  <w:tcW w:w="1221" w:type="pct"/>
                  <w:vMerge/>
                  <w:tcBorders>
                    <w:top w:val="nil"/>
                    <w:left w:val="single" w:sz="4" w:space="0" w:color="auto"/>
                    <w:bottom w:val="single" w:sz="8" w:space="0" w:color="000000"/>
                    <w:right w:val="single" w:sz="8" w:space="0" w:color="auto"/>
                  </w:tcBorders>
                  <w:shd w:val="clear" w:color="auto" w:fill="auto"/>
                  <w:vAlign w:val="center"/>
                  <w:hideMark/>
                </w:tcPr>
                <w:p w14:paraId="392D6C80" w14:textId="77777777" w:rsidR="00E85C76" w:rsidRPr="009E4FCF" w:rsidRDefault="00E85C76" w:rsidP="00104D48">
                  <w:pPr>
                    <w:jc w:val="center"/>
                    <w:rPr>
                      <w:rFonts w:ascii="Poppins" w:hAnsi="Poppins" w:cs="Poppins"/>
                      <w:b/>
                      <w:color w:val="002B41"/>
                      <w:sz w:val="20"/>
                      <w:szCs w:val="20"/>
                    </w:rPr>
                  </w:pPr>
                </w:p>
              </w:tc>
              <w:tc>
                <w:tcPr>
                  <w:tcW w:w="1512"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EA849BD" w14:textId="77777777" w:rsidR="00E85C76" w:rsidRPr="009E4FCF" w:rsidRDefault="00E85C76" w:rsidP="00104D48">
                  <w:pPr>
                    <w:jc w:val="center"/>
                    <w:rPr>
                      <w:rFonts w:ascii="Poppins" w:hAnsi="Poppins" w:cs="Poppins"/>
                      <w:b/>
                      <w:color w:val="002B41"/>
                      <w:sz w:val="20"/>
                      <w:szCs w:val="20"/>
                    </w:rPr>
                  </w:pPr>
                </w:p>
              </w:tc>
              <w:tc>
                <w:tcPr>
                  <w:tcW w:w="976"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9219CF8" w14:textId="77777777" w:rsidR="00E85C76" w:rsidRPr="009E4FCF" w:rsidRDefault="00E85C76" w:rsidP="00104D48">
                  <w:pPr>
                    <w:jc w:val="center"/>
                    <w:rPr>
                      <w:rFonts w:ascii="Poppins" w:hAnsi="Poppins" w:cs="Poppins"/>
                      <w:b/>
                      <w:color w:val="002B41"/>
                      <w:sz w:val="20"/>
                      <w:szCs w:val="20"/>
                    </w:rPr>
                  </w:pPr>
                </w:p>
              </w:tc>
            </w:tr>
          </w:tbl>
          <w:p w14:paraId="7877145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9 773 €</w:t>
            </w:r>
          </w:p>
          <w:p w14:paraId="0B53DB8C" w14:textId="06124E2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5,00 %</w:t>
            </w:r>
          </w:p>
        </w:tc>
      </w:tr>
      <w:tr w:rsidR="008D7A08" w:rsidRPr="009E4FCF" w14:paraId="6955B91C" w14:textId="77777777" w:rsidTr="00A90113">
        <w:trPr>
          <w:trHeight w:val="2187"/>
        </w:trPr>
        <w:tc>
          <w:tcPr>
            <w:tcW w:w="962" w:type="pct"/>
            <w:shd w:val="clear" w:color="auto" w:fill="002B41"/>
            <w:vAlign w:val="center"/>
          </w:tcPr>
          <w:p w14:paraId="782C8734" w14:textId="78B5E2FD" w:rsidR="00E85C76" w:rsidRPr="009E4FCF" w:rsidRDefault="00A90113"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PRIMOVIE</w:t>
            </w:r>
          </w:p>
          <w:p w14:paraId="5F4BC861"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tcPr>
          <w:tbl>
            <w:tblPr>
              <w:tblpPr w:leftFromText="141" w:rightFromText="141" w:vertAnchor="text" w:horzAnchor="margin" w:tblpY="-25"/>
              <w:tblOverlap w:val="never"/>
              <w:tblW w:w="7585" w:type="dxa"/>
              <w:tblLayout w:type="fixed"/>
              <w:tblCellMar>
                <w:left w:w="70" w:type="dxa"/>
                <w:right w:w="70" w:type="dxa"/>
              </w:tblCellMar>
              <w:tblLook w:val="04A0" w:firstRow="1" w:lastRow="0" w:firstColumn="1" w:lastColumn="0" w:noHBand="0" w:noVBand="1"/>
            </w:tblPr>
            <w:tblGrid>
              <w:gridCol w:w="2258"/>
              <w:gridCol w:w="1553"/>
              <w:gridCol w:w="2295"/>
              <w:gridCol w:w="1479"/>
            </w:tblGrid>
            <w:tr w:rsidR="008D7A08" w:rsidRPr="009E4FCF" w14:paraId="7F8DC91F" w14:textId="77777777" w:rsidTr="00104D48">
              <w:trPr>
                <w:trHeight w:val="120"/>
              </w:trPr>
              <w:tc>
                <w:tcPr>
                  <w:tcW w:w="1488"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53200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4" w:type="pct"/>
                  <w:tcBorders>
                    <w:top w:val="single" w:sz="8" w:space="0" w:color="auto"/>
                    <w:left w:val="nil"/>
                    <w:bottom w:val="single" w:sz="4" w:space="0" w:color="auto"/>
                    <w:right w:val="single" w:sz="8" w:space="0" w:color="auto"/>
                  </w:tcBorders>
                  <w:shd w:val="clear" w:color="auto" w:fill="auto"/>
                  <w:noWrap/>
                  <w:vAlign w:val="center"/>
                  <w:hideMark/>
                </w:tcPr>
                <w:p w14:paraId="0501ABBB" w14:textId="3A6C5A3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815096" w:rsidRPr="009E4FCF">
                    <w:rPr>
                      <w:rFonts w:ascii="Poppins" w:hAnsi="Poppins" w:cs="Poppins"/>
                      <w:b/>
                      <w:color w:val="002B41"/>
                      <w:sz w:val="20"/>
                      <w:szCs w:val="20"/>
                    </w:rPr>
                    <w:t>4</w:t>
                  </w:r>
                </w:p>
              </w:tc>
              <w:tc>
                <w:tcPr>
                  <w:tcW w:w="1513" w:type="pct"/>
                  <w:tcBorders>
                    <w:top w:val="single" w:sz="8" w:space="0" w:color="auto"/>
                    <w:left w:val="nil"/>
                    <w:bottom w:val="single" w:sz="4" w:space="0" w:color="auto"/>
                    <w:right w:val="single" w:sz="4" w:space="0" w:color="auto"/>
                  </w:tcBorders>
                  <w:shd w:val="clear" w:color="auto" w:fill="auto"/>
                  <w:noWrap/>
                  <w:vAlign w:val="center"/>
                  <w:hideMark/>
                </w:tcPr>
                <w:p w14:paraId="2C25D51D" w14:textId="2A5D5154"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426D8B82" w14:textId="5CF93A92"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8,34</w:t>
                  </w:r>
                  <w:r w:rsidR="00E85C76" w:rsidRPr="009E4FCF">
                    <w:rPr>
                      <w:rFonts w:ascii="Poppins" w:hAnsi="Poppins" w:cs="Poppins"/>
                      <w:b/>
                      <w:color w:val="002B41"/>
                      <w:sz w:val="20"/>
                      <w:szCs w:val="20"/>
                    </w:rPr>
                    <w:t xml:space="preserve"> €</w:t>
                  </w:r>
                </w:p>
              </w:tc>
            </w:tr>
            <w:tr w:rsidR="008D7A08" w:rsidRPr="009E4FCF" w14:paraId="33E8064B" w14:textId="77777777" w:rsidTr="00104D48">
              <w:trPr>
                <w:trHeight w:val="125"/>
              </w:trPr>
              <w:tc>
                <w:tcPr>
                  <w:tcW w:w="1488" w:type="pct"/>
                  <w:tcBorders>
                    <w:top w:val="nil"/>
                    <w:left w:val="single" w:sz="8" w:space="0" w:color="auto"/>
                    <w:bottom w:val="single" w:sz="8" w:space="0" w:color="auto"/>
                    <w:right w:val="single" w:sz="4" w:space="0" w:color="auto"/>
                  </w:tcBorders>
                  <w:shd w:val="clear" w:color="auto" w:fill="auto"/>
                  <w:noWrap/>
                  <w:vAlign w:val="center"/>
                  <w:hideMark/>
                </w:tcPr>
                <w:p w14:paraId="7D69B4B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4" w:type="pct"/>
                  <w:tcBorders>
                    <w:top w:val="nil"/>
                    <w:left w:val="nil"/>
                    <w:bottom w:val="single" w:sz="8" w:space="0" w:color="auto"/>
                    <w:right w:val="single" w:sz="8" w:space="0" w:color="auto"/>
                  </w:tcBorders>
                  <w:shd w:val="clear" w:color="auto" w:fill="auto"/>
                  <w:noWrap/>
                  <w:vAlign w:val="center"/>
                  <w:hideMark/>
                </w:tcPr>
                <w:p w14:paraId="5B47372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3" w:type="pct"/>
                  <w:tcBorders>
                    <w:top w:val="nil"/>
                    <w:left w:val="nil"/>
                    <w:bottom w:val="single" w:sz="8" w:space="0" w:color="auto"/>
                    <w:right w:val="single" w:sz="4" w:space="0" w:color="auto"/>
                  </w:tcBorders>
                  <w:shd w:val="clear" w:color="auto" w:fill="auto"/>
                  <w:noWrap/>
                  <w:vAlign w:val="bottom"/>
                  <w:hideMark/>
                </w:tcPr>
                <w:p w14:paraId="561CEA6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2E595393" w14:textId="0C3192A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w:t>
                  </w:r>
                  <w:r w:rsidR="00815096" w:rsidRPr="009E4FCF">
                    <w:rPr>
                      <w:rFonts w:ascii="Poppins" w:hAnsi="Poppins" w:cs="Poppins"/>
                      <w:b/>
                      <w:color w:val="002B41"/>
                      <w:sz w:val="20"/>
                      <w:szCs w:val="20"/>
                    </w:rPr>
                    <w:t>8</w:t>
                  </w:r>
                  <w:r w:rsidRPr="009E4FCF">
                    <w:rPr>
                      <w:rFonts w:ascii="Poppins" w:hAnsi="Poppins" w:cs="Poppins"/>
                      <w:b/>
                      <w:color w:val="002B41"/>
                      <w:sz w:val="20"/>
                      <w:szCs w:val="20"/>
                    </w:rPr>
                    <w:t>5 €</w:t>
                  </w:r>
                </w:p>
              </w:tc>
            </w:tr>
            <w:tr w:rsidR="008D7A08" w:rsidRPr="009E4FCF" w14:paraId="4EFA52E9" w14:textId="77777777" w:rsidTr="00104D48">
              <w:trPr>
                <w:trHeight w:val="120"/>
              </w:trPr>
              <w:tc>
                <w:tcPr>
                  <w:tcW w:w="1488" w:type="pct"/>
                  <w:tcBorders>
                    <w:top w:val="nil"/>
                    <w:left w:val="single" w:sz="8" w:space="0" w:color="auto"/>
                    <w:bottom w:val="single" w:sz="4" w:space="0" w:color="auto"/>
                    <w:right w:val="single" w:sz="4" w:space="0" w:color="auto"/>
                  </w:tcBorders>
                  <w:shd w:val="clear" w:color="auto" w:fill="auto"/>
                  <w:noWrap/>
                  <w:vAlign w:val="center"/>
                  <w:hideMark/>
                </w:tcPr>
                <w:p w14:paraId="6746478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4" w:type="pct"/>
                  <w:tcBorders>
                    <w:top w:val="nil"/>
                    <w:left w:val="nil"/>
                    <w:bottom w:val="single" w:sz="4" w:space="0" w:color="auto"/>
                    <w:right w:val="nil"/>
                  </w:tcBorders>
                  <w:shd w:val="clear" w:color="auto" w:fill="auto"/>
                  <w:noWrap/>
                  <w:vAlign w:val="center"/>
                  <w:hideMark/>
                </w:tcPr>
                <w:p w14:paraId="0E340A66" w14:textId="3029303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w:t>
                  </w:r>
                  <w:r w:rsidR="00A90113" w:rsidRPr="009E4FCF">
                    <w:rPr>
                      <w:rFonts w:ascii="Poppins" w:hAnsi="Poppins" w:cs="Poppins"/>
                      <w:b/>
                      <w:color w:val="002B41"/>
                      <w:sz w:val="20"/>
                      <w:szCs w:val="20"/>
                    </w:rPr>
                    <w:t>0</w:t>
                  </w:r>
                  <w:r w:rsidRPr="009E4FCF">
                    <w:rPr>
                      <w:rFonts w:ascii="Poppins" w:hAnsi="Poppins" w:cs="Poppins"/>
                      <w:b/>
                      <w:color w:val="002B41"/>
                      <w:sz w:val="20"/>
                      <w:szCs w:val="20"/>
                    </w:rPr>
                    <w:t>%</w:t>
                  </w:r>
                </w:p>
              </w:tc>
              <w:tc>
                <w:tcPr>
                  <w:tcW w:w="1513" w:type="pct"/>
                  <w:tcBorders>
                    <w:top w:val="nil"/>
                    <w:left w:val="single" w:sz="8" w:space="0" w:color="auto"/>
                    <w:bottom w:val="single" w:sz="4" w:space="0" w:color="auto"/>
                    <w:right w:val="single" w:sz="4" w:space="0" w:color="auto"/>
                  </w:tcBorders>
                  <w:shd w:val="clear" w:color="auto" w:fill="auto"/>
                  <w:noWrap/>
                  <w:vAlign w:val="center"/>
                  <w:hideMark/>
                </w:tcPr>
                <w:p w14:paraId="7D7FAF8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267E1BB9" w14:textId="31AC5641"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70</w:t>
                  </w:r>
                  <w:r w:rsidR="00E85C76" w:rsidRPr="009E4FCF">
                    <w:rPr>
                      <w:rFonts w:ascii="Poppins" w:hAnsi="Poppins" w:cs="Poppins"/>
                      <w:b/>
                      <w:color w:val="002B41"/>
                      <w:sz w:val="20"/>
                      <w:szCs w:val="20"/>
                    </w:rPr>
                    <w:t>%</w:t>
                  </w:r>
                </w:p>
              </w:tc>
            </w:tr>
            <w:tr w:rsidR="008D7A08" w:rsidRPr="009E4FCF" w14:paraId="58E728E7" w14:textId="77777777" w:rsidTr="00104D48">
              <w:trPr>
                <w:trHeight w:val="125"/>
              </w:trPr>
              <w:tc>
                <w:tcPr>
                  <w:tcW w:w="1488" w:type="pct"/>
                  <w:tcBorders>
                    <w:top w:val="nil"/>
                    <w:left w:val="single" w:sz="8" w:space="0" w:color="auto"/>
                    <w:bottom w:val="single" w:sz="4" w:space="0" w:color="auto"/>
                    <w:right w:val="single" w:sz="4" w:space="0" w:color="auto"/>
                  </w:tcBorders>
                  <w:shd w:val="clear" w:color="auto" w:fill="auto"/>
                  <w:noWrap/>
                  <w:vAlign w:val="center"/>
                  <w:hideMark/>
                </w:tcPr>
                <w:p w14:paraId="744B922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4" w:type="pct"/>
                  <w:tcBorders>
                    <w:top w:val="nil"/>
                    <w:left w:val="nil"/>
                    <w:bottom w:val="single" w:sz="4" w:space="0" w:color="auto"/>
                    <w:right w:val="nil"/>
                  </w:tcBorders>
                  <w:shd w:val="clear" w:color="auto" w:fill="auto"/>
                  <w:noWrap/>
                  <w:vAlign w:val="center"/>
                  <w:hideMark/>
                </w:tcPr>
                <w:p w14:paraId="1232D663" w14:textId="74F72B3C"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55,50</w:t>
                  </w:r>
                  <w:r w:rsidR="00E85C76" w:rsidRPr="009E4FCF">
                    <w:rPr>
                      <w:rFonts w:ascii="Poppins" w:hAnsi="Poppins" w:cs="Poppins"/>
                      <w:b/>
                      <w:color w:val="002B41"/>
                      <w:sz w:val="20"/>
                      <w:szCs w:val="20"/>
                    </w:rPr>
                    <w:t xml:space="preserve"> €</w:t>
                  </w:r>
                </w:p>
              </w:tc>
              <w:tc>
                <w:tcPr>
                  <w:tcW w:w="1513" w:type="pct"/>
                  <w:tcBorders>
                    <w:top w:val="nil"/>
                    <w:left w:val="single" w:sz="8" w:space="0" w:color="auto"/>
                    <w:bottom w:val="single" w:sz="4" w:space="0" w:color="auto"/>
                    <w:right w:val="single" w:sz="4" w:space="0" w:color="auto"/>
                  </w:tcBorders>
                  <w:shd w:val="clear" w:color="auto" w:fill="auto"/>
                  <w:noWrap/>
                  <w:vAlign w:val="center"/>
                  <w:hideMark/>
                </w:tcPr>
                <w:p w14:paraId="43573CF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04CA1DD5" w14:textId="0321F768"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129,50</w:t>
                  </w:r>
                  <w:r w:rsidR="00E85C76" w:rsidRPr="009E4FCF">
                    <w:rPr>
                      <w:rFonts w:ascii="Poppins" w:hAnsi="Poppins" w:cs="Poppins"/>
                      <w:b/>
                      <w:color w:val="002B41"/>
                      <w:sz w:val="20"/>
                      <w:szCs w:val="20"/>
                    </w:rPr>
                    <w:t xml:space="preserve"> €</w:t>
                  </w:r>
                </w:p>
              </w:tc>
            </w:tr>
            <w:tr w:rsidR="008D7A08" w:rsidRPr="009E4FCF" w14:paraId="14125785" w14:textId="77777777" w:rsidTr="00104D48">
              <w:trPr>
                <w:trHeight w:val="360"/>
              </w:trPr>
              <w:tc>
                <w:tcPr>
                  <w:tcW w:w="1488"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7190C6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4" w:type="pct"/>
                  <w:vMerge w:val="restart"/>
                  <w:tcBorders>
                    <w:top w:val="nil"/>
                    <w:left w:val="single" w:sz="4" w:space="0" w:color="auto"/>
                    <w:bottom w:val="single" w:sz="8" w:space="0" w:color="000000"/>
                    <w:right w:val="nil"/>
                  </w:tcBorders>
                  <w:shd w:val="clear" w:color="auto" w:fill="auto"/>
                  <w:noWrap/>
                  <w:vAlign w:val="center"/>
                  <w:hideMark/>
                </w:tcPr>
                <w:p w14:paraId="56FE514B" w14:textId="28CB6212"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2 997,00 </w:t>
                  </w:r>
                  <w:r w:rsidR="00E85C76" w:rsidRPr="009E4FCF">
                    <w:rPr>
                      <w:rFonts w:ascii="Poppins" w:hAnsi="Poppins" w:cs="Poppins"/>
                      <w:b/>
                      <w:color w:val="002B41"/>
                      <w:sz w:val="20"/>
                      <w:szCs w:val="20"/>
                    </w:rPr>
                    <w:t>€</w:t>
                  </w:r>
                </w:p>
              </w:tc>
              <w:tc>
                <w:tcPr>
                  <w:tcW w:w="1513"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75817DB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03C0BCA9" w14:textId="261C142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815096" w:rsidRPr="009E4FCF">
                    <w:rPr>
                      <w:rFonts w:ascii="Poppins" w:hAnsi="Poppins" w:cs="Poppins"/>
                      <w:b/>
                      <w:color w:val="002B41"/>
                      <w:sz w:val="20"/>
                      <w:szCs w:val="20"/>
                    </w:rPr>
                    <w:t>993,00</w:t>
                  </w:r>
                  <w:r w:rsidRPr="009E4FCF">
                    <w:rPr>
                      <w:rFonts w:ascii="Poppins" w:hAnsi="Poppins" w:cs="Poppins"/>
                      <w:b/>
                      <w:color w:val="002B41"/>
                      <w:sz w:val="20"/>
                      <w:szCs w:val="20"/>
                    </w:rPr>
                    <w:t>€</w:t>
                  </w:r>
                </w:p>
              </w:tc>
            </w:tr>
            <w:tr w:rsidR="008D7A08" w:rsidRPr="009E4FCF" w14:paraId="6284A5A7" w14:textId="77777777" w:rsidTr="00104D48">
              <w:trPr>
                <w:trHeight w:val="360"/>
              </w:trPr>
              <w:tc>
                <w:tcPr>
                  <w:tcW w:w="1488" w:type="pct"/>
                  <w:vMerge/>
                  <w:tcBorders>
                    <w:top w:val="nil"/>
                    <w:left w:val="single" w:sz="8" w:space="0" w:color="auto"/>
                    <w:bottom w:val="single" w:sz="8" w:space="0" w:color="000000"/>
                    <w:right w:val="single" w:sz="4" w:space="0" w:color="auto"/>
                  </w:tcBorders>
                  <w:shd w:val="clear" w:color="auto" w:fill="auto"/>
                  <w:vAlign w:val="center"/>
                  <w:hideMark/>
                </w:tcPr>
                <w:p w14:paraId="1EB43EAB" w14:textId="77777777" w:rsidR="00E85C76" w:rsidRPr="009E4FCF" w:rsidRDefault="00E85C76" w:rsidP="00104D48">
                  <w:pPr>
                    <w:jc w:val="center"/>
                    <w:rPr>
                      <w:rFonts w:ascii="Poppins" w:hAnsi="Poppins" w:cs="Poppins"/>
                      <w:b/>
                      <w:color w:val="002B41"/>
                      <w:sz w:val="20"/>
                      <w:szCs w:val="20"/>
                    </w:rPr>
                  </w:pPr>
                </w:p>
              </w:tc>
              <w:tc>
                <w:tcPr>
                  <w:tcW w:w="1024" w:type="pct"/>
                  <w:vMerge/>
                  <w:tcBorders>
                    <w:top w:val="nil"/>
                    <w:left w:val="single" w:sz="4" w:space="0" w:color="auto"/>
                    <w:bottom w:val="single" w:sz="8" w:space="0" w:color="000000"/>
                    <w:right w:val="nil"/>
                  </w:tcBorders>
                  <w:shd w:val="clear" w:color="auto" w:fill="auto"/>
                  <w:vAlign w:val="center"/>
                  <w:hideMark/>
                </w:tcPr>
                <w:p w14:paraId="03D4E630" w14:textId="77777777" w:rsidR="00E85C76" w:rsidRPr="009E4FCF" w:rsidRDefault="00E85C76" w:rsidP="00104D48">
                  <w:pPr>
                    <w:jc w:val="center"/>
                    <w:rPr>
                      <w:rFonts w:ascii="Poppins" w:hAnsi="Poppins" w:cs="Poppins"/>
                      <w:b/>
                      <w:color w:val="002B41"/>
                      <w:sz w:val="20"/>
                      <w:szCs w:val="20"/>
                    </w:rPr>
                  </w:pPr>
                </w:p>
              </w:tc>
              <w:tc>
                <w:tcPr>
                  <w:tcW w:w="1513"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98F7E88"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0F5D8A3" w14:textId="77777777" w:rsidR="00E85C76" w:rsidRPr="009E4FCF" w:rsidRDefault="00E85C76" w:rsidP="00104D48">
                  <w:pPr>
                    <w:jc w:val="center"/>
                    <w:rPr>
                      <w:rFonts w:ascii="Poppins" w:hAnsi="Poppins" w:cs="Poppins"/>
                      <w:b/>
                      <w:color w:val="002B41"/>
                      <w:sz w:val="20"/>
                      <w:szCs w:val="20"/>
                    </w:rPr>
                  </w:pPr>
                </w:p>
              </w:tc>
            </w:tr>
          </w:tbl>
          <w:p w14:paraId="15D3D99A" w14:textId="52B1687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9</w:t>
            </w:r>
            <w:r w:rsidR="00815096" w:rsidRPr="009E4FCF">
              <w:rPr>
                <w:rFonts w:ascii="Poppins" w:hAnsi="Poppins" w:cs="Poppins"/>
                <w:b/>
                <w:color w:val="002B41"/>
                <w:sz w:val="20"/>
                <w:szCs w:val="20"/>
              </w:rPr>
              <w:t>90</w:t>
            </w:r>
            <w:r w:rsidRPr="009E4FCF">
              <w:rPr>
                <w:rFonts w:ascii="Poppins" w:hAnsi="Poppins" w:cs="Poppins"/>
                <w:b/>
                <w:color w:val="002B41"/>
                <w:sz w:val="20"/>
                <w:szCs w:val="20"/>
              </w:rPr>
              <w:t>€</w:t>
            </w:r>
          </w:p>
          <w:p w14:paraId="3C0D458E" w14:textId="77777777" w:rsidR="00E85C76"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4,21</w:t>
            </w:r>
            <w:r w:rsidRPr="009E4FCF">
              <w:rPr>
                <w:rFonts w:ascii="Poppins" w:hAnsi="Poppins" w:cs="Poppins"/>
                <w:b/>
                <w:color w:val="002B41"/>
                <w:sz w:val="20"/>
                <w:szCs w:val="20"/>
              </w:rPr>
              <w:t xml:space="preserve"> %</w:t>
            </w:r>
          </w:p>
          <w:p w14:paraId="22B827F5" w14:textId="77777777" w:rsidR="007B36E1" w:rsidRDefault="007B36E1" w:rsidP="009E4FCF">
            <w:pPr>
              <w:rPr>
                <w:rFonts w:ascii="Poppins" w:hAnsi="Poppins" w:cs="Poppins"/>
                <w:b/>
                <w:color w:val="002B41"/>
                <w:sz w:val="20"/>
                <w:szCs w:val="20"/>
              </w:rPr>
            </w:pPr>
          </w:p>
          <w:p w14:paraId="7B4FABEE" w14:textId="3D1566E9" w:rsidR="007B36E1" w:rsidRPr="009E4FCF" w:rsidRDefault="007B36E1" w:rsidP="009E4FCF">
            <w:pPr>
              <w:rPr>
                <w:rFonts w:ascii="Poppins" w:hAnsi="Poppins" w:cs="Poppins"/>
                <w:b/>
                <w:color w:val="002B41"/>
                <w:sz w:val="20"/>
                <w:szCs w:val="20"/>
              </w:rPr>
            </w:pPr>
          </w:p>
        </w:tc>
      </w:tr>
      <w:tr w:rsidR="008D7A08" w:rsidRPr="009E4FCF" w14:paraId="631347D4" w14:textId="77777777" w:rsidTr="00A90113">
        <w:trPr>
          <w:trHeight w:val="2187"/>
        </w:trPr>
        <w:tc>
          <w:tcPr>
            <w:tcW w:w="962" w:type="pct"/>
            <w:shd w:val="clear" w:color="auto" w:fill="002B41"/>
            <w:vAlign w:val="center"/>
          </w:tcPr>
          <w:p w14:paraId="18AB638E" w14:textId="5F59B365" w:rsidR="00E85C76" w:rsidRPr="009E4FCF" w:rsidRDefault="00A90113"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lastRenderedPageBreak/>
              <w:t>PRIMOPIERRE</w:t>
            </w:r>
          </w:p>
        </w:tc>
        <w:tc>
          <w:tcPr>
            <w:tcW w:w="4038" w:type="pct"/>
            <w:shd w:val="clear" w:color="auto" w:fill="auto"/>
          </w:tcPr>
          <w:tbl>
            <w:tblPr>
              <w:tblpPr w:leftFromText="141" w:rightFromText="141" w:vertAnchor="text" w:horzAnchor="margin" w:tblpY="-25"/>
              <w:tblOverlap w:val="never"/>
              <w:tblW w:w="7573" w:type="dxa"/>
              <w:tblLayout w:type="fixed"/>
              <w:tblCellMar>
                <w:left w:w="70" w:type="dxa"/>
                <w:right w:w="70" w:type="dxa"/>
              </w:tblCellMar>
              <w:tblLook w:val="04A0" w:firstRow="1" w:lastRow="0" w:firstColumn="1" w:lastColumn="0" w:noHBand="0" w:noVBand="1"/>
            </w:tblPr>
            <w:tblGrid>
              <w:gridCol w:w="2258"/>
              <w:gridCol w:w="1265"/>
              <w:gridCol w:w="2576"/>
              <w:gridCol w:w="1474"/>
            </w:tblGrid>
            <w:tr w:rsidR="008D7A08" w:rsidRPr="009E4FCF" w14:paraId="4E484CF3" w14:textId="77777777" w:rsidTr="00104D48">
              <w:trPr>
                <w:trHeight w:val="120"/>
              </w:trPr>
              <w:tc>
                <w:tcPr>
                  <w:tcW w:w="149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17062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835" w:type="pct"/>
                  <w:tcBorders>
                    <w:top w:val="single" w:sz="8" w:space="0" w:color="auto"/>
                    <w:left w:val="nil"/>
                    <w:bottom w:val="single" w:sz="4" w:space="0" w:color="auto"/>
                    <w:right w:val="single" w:sz="8" w:space="0" w:color="auto"/>
                  </w:tcBorders>
                  <w:shd w:val="clear" w:color="auto" w:fill="auto"/>
                  <w:noWrap/>
                  <w:vAlign w:val="center"/>
                  <w:hideMark/>
                </w:tcPr>
                <w:p w14:paraId="48537ED3" w14:textId="7A4299BF"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E85C76" w:rsidRPr="009E4FCF">
                    <w:rPr>
                      <w:rFonts w:ascii="Poppins" w:hAnsi="Poppins" w:cs="Poppins"/>
                      <w:b/>
                      <w:color w:val="002B41"/>
                      <w:sz w:val="20"/>
                      <w:szCs w:val="20"/>
                    </w:rPr>
                    <w:t>9</w:t>
                  </w:r>
                </w:p>
              </w:tc>
              <w:tc>
                <w:tcPr>
                  <w:tcW w:w="1701" w:type="pct"/>
                  <w:tcBorders>
                    <w:top w:val="single" w:sz="8" w:space="0" w:color="auto"/>
                    <w:left w:val="nil"/>
                    <w:bottom w:val="single" w:sz="4" w:space="0" w:color="auto"/>
                    <w:right w:val="single" w:sz="4" w:space="0" w:color="auto"/>
                  </w:tcBorders>
                  <w:shd w:val="clear" w:color="auto" w:fill="auto"/>
                  <w:noWrap/>
                  <w:vAlign w:val="center"/>
                  <w:hideMark/>
                </w:tcPr>
                <w:p w14:paraId="46354623" w14:textId="3089F7C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4" w:type="pct"/>
                  <w:tcBorders>
                    <w:top w:val="single" w:sz="8" w:space="0" w:color="auto"/>
                    <w:left w:val="nil"/>
                    <w:bottom w:val="single" w:sz="4" w:space="0" w:color="auto"/>
                    <w:right w:val="single" w:sz="8" w:space="0" w:color="auto"/>
                  </w:tcBorders>
                  <w:shd w:val="clear" w:color="auto" w:fill="auto"/>
                  <w:noWrap/>
                  <w:vAlign w:val="center"/>
                  <w:hideMark/>
                </w:tcPr>
                <w:p w14:paraId="04D08343" w14:textId="1DB42656"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8,56</w:t>
                  </w:r>
                  <w:r w:rsidR="00E85C76" w:rsidRPr="009E4FCF">
                    <w:rPr>
                      <w:rFonts w:ascii="Poppins" w:hAnsi="Poppins" w:cs="Poppins"/>
                      <w:b/>
                      <w:color w:val="002B41"/>
                      <w:sz w:val="20"/>
                      <w:szCs w:val="20"/>
                    </w:rPr>
                    <w:t xml:space="preserve"> €</w:t>
                  </w:r>
                </w:p>
              </w:tc>
            </w:tr>
            <w:tr w:rsidR="008D7A08" w:rsidRPr="009E4FCF" w14:paraId="79B88550" w14:textId="77777777" w:rsidTr="00104D48">
              <w:trPr>
                <w:trHeight w:val="125"/>
              </w:trPr>
              <w:tc>
                <w:tcPr>
                  <w:tcW w:w="1491" w:type="pct"/>
                  <w:tcBorders>
                    <w:top w:val="nil"/>
                    <w:left w:val="single" w:sz="8" w:space="0" w:color="auto"/>
                    <w:bottom w:val="single" w:sz="8" w:space="0" w:color="auto"/>
                    <w:right w:val="single" w:sz="4" w:space="0" w:color="auto"/>
                  </w:tcBorders>
                  <w:shd w:val="clear" w:color="auto" w:fill="auto"/>
                  <w:noWrap/>
                  <w:vAlign w:val="center"/>
                  <w:hideMark/>
                </w:tcPr>
                <w:p w14:paraId="46BCD52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835" w:type="pct"/>
                  <w:tcBorders>
                    <w:top w:val="nil"/>
                    <w:left w:val="nil"/>
                    <w:bottom w:val="single" w:sz="8" w:space="0" w:color="auto"/>
                    <w:right w:val="single" w:sz="8" w:space="0" w:color="auto"/>
                  </w:tcBorders>
                  <w:shd w:val="clear" w:color="auto" w:fill="auto"/>
                  <w:noWrap/>
                  <w:vAlign w:val="center"/>
                  <w:hideMark/>
                </w:tcPr>
                <w:p w14:paraId="554B037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701" w:type="pct"/>
                  <w:tcBorders>
                    <w:top w:val="nil"/>
                    <w:left w:val="nil"/>
                    <w:bottom w:val="single" w:sz="8" w:space="0" w:color="auto"/>
                    <w:right w:val="single" w:sz="4" w:space="0" w:color="auto"/>
                  </w:tcBorders>
                  <w:shd w:val="clear" w:color="auto" w:fill="auto"/>
                  <w:noWrap/>
                  <w:vAlign w:val="bottom"/>
                  <w:hideMark/>
                </w:tcPr>
                <w:p w14:paraId="39D0466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4" w:type="pct"/>
                  <w:tcBorders>
                    <w:top w:val="nil"/>
                    <w:left w:val="nil"/>
                    <w:bottom w:val="single" w:sz="8" w:space="0" w:color="auto"/>
                    <w:right w:val="single" w:sz="8" w:space="0" w:color="auto"/>
                  </w:tcBorders>
                  <w:shd w:val="clear" w:color="auto" w:fill="auto"/>
                  <w:noWrap/>
                  <w:vAlign w:val="center"/>
                  <w:hideMark/>
                </w:tcPr>
                <w:p w14:paraId="06294E96" w14:textId="6F04DCA9"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168</w:t>
                  </w:r>
                  <w:r w:rsidR="00E85C76" w:rsidRPr="009E4FCF">
                    <w:rPr>
                      <w:rFonts w:ascii="Poppins" w:hAnsi="Poppins" w:cs="Poppins"/>
                      <w:b/>
                      <w:color w:val="002B41"/>
                      <w:sz w:val="20"/>
                      <w:szCs w:val="20"/>
                    </w:rPr>
                    <w:t xml:space="preserve"> €</w:t>
                  </w:r>
                </w:p>
              </w:tc>
            </w:tr>
            <w:tr w:rsidR="008D7A08" w:rsidRPr="009E4FCF" w14:paraId="4FD8F5FD" w14:textId="77777777" w:rsidTr="00104D48">
              <w:trPr>
                <w:trHeight w:val="120"/>
              </w:trPr>
              <w:tc>
                <w:tcPr>
                  <w:tcW w:w="1491" w:type="pct"/>
                  <w:tcBorders>
                    <w:top w:val="nil"/>
                    <w:left w:val="single" w:sz="8" w:space="0" w:color="auto"/>
                    <w:bottom w:val="single" w:sz="4" w:space="0" w:color="auto"/>
                    <w:right w:val="single" w:sz="4" w:space="0" w:color="auto"/>
                  </w:tcBorders>
                  <w:shd w:val="clear" w:color="auto" w:fill="auto"/>
                  <w:noWrap/>
                  <w:vAlign w:val="center"/>
                  <w:hideMark/>
                </w:tcPr>
                <w:p w14:paraId="36DF50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835" w:type="pct"/>
                  <w:tcBorders>
                    <w:top w:val="nil"/>
                    <w:left w:val="nil"/>
                    <w:bottom w:val="single" w:sz="4" w:space="0" w:color="auto"/>
                    <w:right w:val="nil"/>
                  </w:tcBorders>
                  <w:shd w:val="clear" w:color="auto" w:fill="auto"/>
                  <w:noWrap/>
                  <w:vAlign w:val="center"/>
                  <w:hideMark/>
                </w:tcPr>
                <w:p w14:paraId="301DB4A0" w14:textId="6E6C7BAF"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30</w:t>
                  </w:r>
                  <w:r w:rsidR="00C62A1C" w:rsidRPr="009E4FCF">
                    <w:rPr>
                      <w:rFonts w:ascii="Poppins" w:hAnsi="Poppins" w:cs="Poppins"/>
                      <w:b/>
                      <w:color w:val="002B41"/>
                      <w:sz w:val="20"/>
                      <w:szCs w:val="20"/>
                    </w:rPr>
                    <w:t xml:space="preserve">,00 </w:t>
                  </w:r>
                  <w:r w:rsidR="00E85C76" w:rsidRPr="009E4FCF">
                    <w:rPr>
                      <w:rFonts w:ascii="Poppins" w:hAnsi="Poppins" w:cs="Poppins"/>
                      <w:b/>
                      <w:color w:val="002B41"/>
                      <w:sz w:val="20"/>
                      <w:szCs w:val="20"/>
                    </w:rPr>
                    <w:t>%</w:t>
                  </w:r>
                </w:p>
              </w:tc>
              <w:tc>
                <w:tcPr>
                  <w:tcW w:w="1701" w:type="pct"/>
                  <w:tcBorders>
                    <w:top w:val="nil"/>
                    <w:left w:val="single" w:sz="8" w:space="0" w:color="auto"/>
                    <w:bottom w:val="single" w:sz="4" w:space="0" w:color="auto"/>
                    <w:right w:val="single" w:sz="4" w:space="0" w:color="auto"/>
                  </w:tcBorders>
                  <w:shd w:val="clear" w:color="auto" w:fill="auto"/>
                  <w:noWrap/>
                  <w:vAlign w:val="center"/>
                  <w:hideMark/>
                </w:tcPr>
                <w:p w14:paraId="7EA7331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4" w:type="pct"/>
                  <w:tcBorders>
                    <w:top w:val="nil"/>
                    <w:left w:val="nil"/>
                    <w:bottom w:val="single" w:sz="4" w:space="0" w:color="auto"/>
                    <w:right w:val="single" w:sz="8" w:space="0" w:color="auto"/>
                  </w:tcBorders>
                  <w:shd w:val="clear" w:color="auto" w:fill="auto"/>
                  <w:noWrap/>
                  <w:vAlign w:val="center"/>
                  <w:hideMark/>
                </w:tcPr>
                <w:p w14:paraId="6F5FF8CE" w14:textId="542A71F5"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70</w:t>
                  </w:r>
                  <w:r w:rsidR="00C62A1C" w:rsidRPr="009E4FCF">
                    <w:rPr>
                      <w:rFonts w:ascii="Poppins" w:hAnsi="Poppins" w:cs="Poppins"/>
                      <w:b/>
                      <w:color w:val="002B41"/>
                      <w:sz w:val="20"/>
                      <w:szCs w:val="20"/>
                    </w:rPr>
                    <w:t xml:space="preserve">,00 </w:t>
                  </w:r>
                  <w:r w:rsidR="00E85C76" w:rsidRPr="009E4FCF">
                    <w:rPr>
                      <w:rFonts w:ascii="Poppins" w:hAnsi="Poppins" w:cs="Poppins"/>
                      <w:b/>
                      <w:color w:val="002B41"/>
                      <w:sz w:val="20"/>
                      <w:szCs w:val="20"/>
                    </w:rPr>
                    <w:t>%</w:t>
                  </w:r>
                </w:p>
              </w:tc>
            </w:tr>
            <w:tr w:rsidR="008D7A08" w:rsidRPr="009E4FCF" w14:paraId="22792FF2" w14:textId="77777777" w:rsidTr="00104D48">
              <w:trPr>
                <w:trHeight w:val="125"/>
              </w:trPr>
              <w:tc>
                <w:tcPr>
                  <w:tcW w:w="1491" w:type="pct"/>
                  <w:tcBorders>
                    <w:top w:val="nil"/>
                    <w:left w:val="single" w:sz="8" w:space="0" w:color="auto"/>
                    <w:bottom w:val="single" w:sz="4" w:space="0" w:color="auto"/>
                    <w:right w:val="single" w:sz="4" w:space="0" w:color="auto"/>
                  </w:tcBorders>
                  <w:shd w:val="clear" w:color="auto" w:fill="auto"/>
                  <w:noWrap/>
                  <w:vAlign w:val="center"/>
                  <w:hideMark/>
                </w:tcPr>
                <w:p w14:paraId="5161CE3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835" w:type="pct"/>
                  <w:tcBorders>
                    <w:top w:val="nil"/>
                    <w:left w:val="nil"/>
                    <w:bottom w:val="single" w:sz="4" w:space="0" w:color="auto"/>
                    <w:right w:val="nil"/>
                  </w:tcBorders>
                  <w:shd w:val="clear" w:color="auto" w:fill="auto"/>
                  <w:noWrap/>
                  <w:vAlign w:val="center"/>
                  <w:hideMark/>
                </w:tcPr>
                <w:p w14:paraId="302FFB21" w14:textId="52FED9AC"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50,40</w:t>
                  </w:r>
                  <w:r w:rsidR="00E85C76" w:rsidRPr="009E4FCF">
                    <w:rPr>
                      <w:rFonts w:ascii="Poppins" w:hAnsi="Poppins" w:cs="Poppins"/>
                      <w:b/>
                      <w:color w:val="002B41"/>
                      <w:sz w:val="20"/>
                      <w:szCs w:val="20"/>
                    </w:rPr>
                    <w:t xml:space="preserve"> €</w:t>
                  </w:r>
                </w:p>
              </w:tc>
              <w:tc>
                <w:tcPr>
                  <w:tcW w:w="1701" w:type="pct"/>
                  <w:tcBorders>
                    <w:top w:val="nil"/>
                    <w:left w:val="single" w:sz="8" w:space="0" w:color="auto"/>
                    <w:bottom w:val="single" w:sz="4" w:space="0" w:color="auto"/>
                    <w:right w:val="single" w:sz="4" w:space="0" w:color="auto"/>
                  </w:tcBorders>
                  <w:shd w:val="clear" w:color="auto" w:fill="auto"/>
                  <w:noWrap/>
                  <w:vAlign w:val="center"/>
                  <w:hideMark/>
                </w:tcPr>
                <w:p w14:paraId="3BC1E5D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4" w:type="pct"/>
                  <w:tcBorders>
                    <w:top w:val="nil"/>
                    <w:left w:val="nil"/>
                    <w:bottom w:val="single" w:sz="4" w:space="0" w:color="auto"/>
                    <w:right w:val="single" w:sz="8" w:space="0" w:color="auto"/>
                  </w:tcBorders>
                  <w:shd w:val="clear" w:color="auto" w:fill="auto"/>
                  <w:noWrap/>
                  <w:vAlign w:val="center"/>
                  <w:hideMark/>
                </w:tcPr>
                <w:p w14:paraId="189B8CE7" w14:textId="6A8F7AC3"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117,60</w:t>
                  </w:r>
                  <w:r w:rsidR="00E85C76" w:rsidRPr="009E4FCF">
                    <w:rPr>
                      <w:rFonts w:ascii="Poppins" w:hAnsi="Poppins" w:cs="Poppins"/>
                      <w:b/>
                      <w:color w:val="002B41"/>
                      <w:sz w:val="20"/>
                      <w:szCs w:val="20"/>
                    </w:rPr>
                    <w:t xml:space="preserve"> €</w:t>
                  </w:r>
                </w:p>
              </w:tc>
            </w:tr>
            <w:tr w:rsidR="008D7A08" w:rsidRPr="009E4FCF" w14:paraId="621C0A53" w14:textId="77777777" w:rsidTr="00104D48">
              <w:trPr>
                <w:trHeight w:val="360"/>
              </w:trPr>
              <w:tc>
                <w:tcPr>
                  <w:tcW w:w="1491"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1E3108F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835" w:type="pct"/>
                  <w:vMerge w:val="restart"/>
                  <w:tcBorders>
                    <w:top w:val="nil"/>
                    <w:left w:val="single" w:sz="4" w:space="0" w:color="auto"/>
                    <w:bottom w:val="single" w:sz="8" w:space="0" w:color="000000"/>
                    <w:right w:val="nil"/>
                  </w:tcBorders>
                  <w:shd w:val="clear" w:color="auto" w:fill="auto"/>
                  <w:noWrap/>
                  <w:vAlign w:val="center"/>
                  <w:hideMark/>
                </w:tcPr>
                <w:p w14:paraId="5A31D275" w14:textId="45558F45"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2 973,60 </w:t>
                  </w:r>
                  <w:r w:rsidR="00E85C76" w:rsidRPr="009E4FCF">
                    <w:rPr>
                      <w:rFonts w:ascii="Poppins" w:hAnsi="Poppins" w:cs="Poppins"/>
                      <w:b/>
                      <w:color w:val="002B41"/>
                      <w:sz w:val="20"/>
                      <w:szCs w:val="20"/>
                    </w:rPr>
                    <w:t>€</w:t>
                  </w:r>
                </w:p>
              </w:tc>
              <w:tc>
                <w:tcPr>
                  <w:tcW w:w="1701"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4463AD7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4"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3F029BB3" w14:textId="5F1B05C1"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6 938,40 </w:t>
                  </w:r>
                  <w:r w:rsidR="00E85C76" w:rsidRPr="009E4FCF">
                    <w:rPr>
                      <w:rFonts w:ascii="Poppins" w:hAnsi="Poppins" w:cs="Poppins"/>
                      <w:b/>
                      <w:color w:val="002B41"/>
                      <w:sz w:val="20"/>
                      <w:szCs w:val="20"/>
                    </w:rPr>
                    <w:t>€</w:t>
                  </w:r>
                </w:p>
              </w:tc>
            </w:tr>
            <w:tr w:rsidR="008D7A08" w:rsidRPr="009E4FCF" w14:paraId="62379A78" w14:textId="77777777" w:rsidTr="00104D48">
              <w:trPr>
                <w:trHeight w:val="360"/>
              </w:trPr>
              <w:tc>
                <w:tcPr>
                  <w:tcW w:w="1491" w:type="pct"/>
                  <w:vMerge/>
                  <w:tcBorders>
                    <w:top w:val="nil"/>
                    <w:left w:val="single" w:sz="8" w:space="0" w:color="auto"/>
                    <w:bottom w:val="single" w:sz="8" w:space="0" w:color="000000"/>
                    <w:right w:val="single" w:sz="4" w:space="0" w:color="auto"/>
                  </w:tcBorders>
                  <w:shd w:val="clear" w:color="auto" w:fill="auto"/>
                  <w:vAlign w:val="center"/>
                  <w:hideMark/>
                </w:tcPr>
                <w:p w14:paraId="68C50C5C" w14:textId="77777777" w:rsidR="00E85C76" w:rsidRPr="009E4FCF" w:rsidRDefault="00E85C76" w:rsidP="00104D48">
                  <w:pPr>
                    <w:jc w:val="center"/>
                    <w:rPr>
                      <w:rFonts w:ascii="Poppins" w:hAnsi="Poppins" w:cs="Poppins"/>
                      <w:b/>
                      <w:color w:val="002B41"/>
                      <w:sz w:val="20"/>
                      <w:szCs w:val="20"/>
                    </w:rPr>
                  </w:pPr>
                </w:p>
              </w:tc>
              <w:tc>
                <w:tcPr>
                  <w:tcW w:w="835" w:type="pct"/>
                  <w:vMerge/>
                  <w:tcBorders>
                    <w:top w:val="nil"/>
                    <w:left w:val="single" w:sz="4" w:space="0" w:color="auto"/>
                    <w:bottom w:val="single" w:sz="8" w:space="0" w:color="000000"/>
                    <w:right w:val="nil"/>
                  </w:tcBorders>
                  <w:shd w:val="clear" w:color="auto" w:fill="auto"/>
                  <w:vAlign w:val="center"/>
                  <w:hideMark/>
                </w:tcPr>
                <w:p w14:paraId="6A780913" w14:textId="77777777" w:rsidR="00E85C76" w:rsidRPr="009E4FCF" w:rsidRDefault="00E85C76" w:rsidP="00104D48">
                  <w:pPr>
                    <w:jc w:val="center"/>
                    <w:rPr>
                      <w:rFonts w:ascii="Poppins" w:hAnsi="Poppins" w:cs="Poppins"/>
                      <w:b/>
                      <w:color w:val="002B41"/>
                      <w:sz w:val="20"/>
                      <w:szCs w:val="20"/>
                    </w:rPr>
                  </w:pPr>
                </w:p>
              </w:tc>
              <w:tc>
                <w:tcPr>
                  <w:tcW w:w="1701"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A010E13" w14:textId="77777777" w:rsidR="00E85C76" w:rsidRPr="009E4FCF" w:rsidRDefault="00E85C76" w:rsidP="00104D48">
                  <w:pPr>
                    <w:jc w:val="center"/>
                    <w:rPr>
                      <w:rFonts w:ascii="Poppins" w:hAnsi="Poppins" w:cs="Poppins"/>
                      <w:b/>
                      <w:color w:val="002B41"/>
                      <w:sz w:val="20"/>
                      <w:szCs w:val="20"/>
                    </w:rPr>
                  </w:pPr>
                </w:p>
              </w:tc>
              <w:tc>
                <w:tcPr>
                  <w:tcW w:w="974"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5859F28" w14:textId="77777777" w:rsidR="00E85C76" w:rsidRPr="009E4FCF" w:rsidRDefault="00E85C76" w:rsidP="00104D48">
                  <w:pPr>
                    <w:jc w:val="center"/>
                    <w:rPr>
                      <w:rFonts w:ascii="Poppins" w:hAnsi="Poppins" w:cs="Poppins"/>
                      <w:b/>
                      <w:color w:val="002B41"/>
                      <w:sz w:val="20"/>
                      <w:szCs w:val="20"/>
                    </w:rPr>
                  </w:pPr>
                </w:p>
              </w:tc>
            </w:tr>
          </w:tbl>
          <w:p w14:paraId="0A2DDEBD" w14:textId="0D88FC9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Valeur des parts en pleine propriété : </w:t>
            </w:r>
            <w:r w:rsidR="00815096" w:rsidRPr="009E4FCF">
              <w:rPr>
                <w:rFonts w:ascii="Poppins" w:hAnsi="Poppins" w:cs="Poppins"/>
                <w:b/>
                <w:color w:val="002B41"/>
                <w:sz w:val="20"/>
                <w:szCs w:val="20"/>
              </w:rPr>
              <w:t>9 912</w:t>
            </w:r>
            <w:r w:rsidRPr="009E4FCF">
              <w:rPr>
                <w:rFonts w:ascii="Poppins" w:hAnsi="Poppins" w:cs="Poppins"/>
                <w:b/>
                <w:color w:val="002B41"/>
                <w:sz w:val="20"/>
                <w:szCs w:val="20"/>
              </w:rPr>
              <w:t xml:space="preserve"> €</w:t>
            </w:r>
          </w:p>
          <w:p w14:paraId="1CC6B6C7" w14:textId="21552391"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4,12</w:t>
            </w:r>
            <w:r w:rsidRPr="009E4FCF">
              <w:rPr>
                <w:rFonts w:ascii="Poppins" w:hAnsi="Poppins" w:cs="Poppins"/>
                <w:b/>
                <w:color w:val="002B41"/>
                <w:sz w:val="20"/>
                <w:szCs w:val="20"/>
              </w:rPr>
              <w:t xml:space="preserve"> %</w:t>
            </w:r>
          </w:p>
        </w:tc>
      </w:tr>
      <w:tr w:rsidR="008D7A08" w:rsidRPr="009E4FCF" w14:paraId="20E99D78" w14:textId="77777777" w:rsidTr="00A90113">
        <w:trPr>
          <w:trHeight w:val="2187"/>
        </w:trPr>
        <w:tc>
          <w:tcPr>
            <w:tcW w:w="962" w:type="pct"/>
            <w:shd w:val="clear" w:color="auto" w:fill="002B41"/>
            <w:vAlign w:val="center"/>
          </w:tcPr>
          <w:p w14:paraId="75B76D13" w14:textId="3516415F" w:rsidR="00E85C76" w:rsidRPr="009E4FCF" w:rsidRDefault="0081509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TRANSITIONS EUROPE</w:t>
            </w:r>
          </w:p>
        </w:tc>
        <w:tc>
          <w:tcPr>
            <w:tcW w:w="4038" w:type="pct"/>
            <w:shd w:val="clear" w:color="auto" w:fill="auto"/>
          </w:tcPr>
          <w:tbl>
            <w:tblPr>
              <w:tblpPr w:leftFromText="141" w:rightFromText="141" w:vertAnchor="text" w:horzAnchor="margin" w:tblpY="-25"/>
              <w:tblOverlap w:val="never"/>
              <w:tblW w:w="7615" w:type="dxa"/>
              <w:tblLayout w:type="fixed"/>
              <w:tblCellMar>
                <w:left w:w="70" w:type="dxa"/>
                <w:right w:w="70" w:type="dxa"/>
              </w:tblCellMar>
              <w:tblLook w:val="04A0" w:firstRow="1" w:lastRow="0" w:firstColumn="1" w:lastColumn="0" w:noHBand="0" w:noVBand="1"/>
            </w:tblPr>
            <w:tblGrid>
              <w:gridCol w:w="2254"/>
              <w:gridCol w:w="1558"/>
              <w:gridCol w:w="2318"/>
              <w:gridCol w:w="1485"/>
            </w:tblGrid>
            <w:tr w:rsidR="008D7A08" w:rsidRPr="009E4FCF" w14:paraId="44395601" w14:textId="77777777" w:rsidTr="00104D48">
              <w:trPr>
                <w:trHeight w:val="148"/>
              </w:trPr>
              <w:tc>
                <w:tcPr>
                  <w:tcW w:w="148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E062A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3" w:type="pct"/>
                  <w:tcBorders>
                    <w:top w:val="single" w:sz="8" w:space="0" w:color="auto"/>
                    <w:left w:val="nil"/>
                    <w:bottom w:val="single" w:sz="4" w:space="0" w:color="auto"/>
                    <w:right w:val="single" w:sz="8" w:space="0" w:color="auto"/>
                  </w:tcBorders>
                  <w:shd w:val="clear" w:color="auto" w:fill="auto"/>
                  <w:noWrap/>
                  <w:vAlign w:val="center"/>
                  <w:hideMark/>
                </w:tcPr>
                <w:p w14:paraId="73362232" w14:textId="70D5D97B"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E85C76" w:rsidRPr="009E4FCF">
                    <w:rPr>
                      <w:rFonts w:ascii="Poppins" w:hAnsi="Poppins" w:cs="Poppins"/>
                      <w:b/>
                      <w:color w:val="002B41"/>
                      <w:sz w:val="20"/>
                      <w:szCs w:val="20"/>
                    </w:rPr>
                    <w:t>0</w:t>
                  </w:r>
                </w:p>
              </w:tc>
              <w:tc>
                <w:tcPr>
                  <w:tcW w:w="1522" w:type="pct"/>
                  <w:tcBorders>
                    <w:top w:val="single" w:sz="8" w:space="0" w:color="auto"/>
                    <w:left w:val="nil"/>
                    <w:bottom w:val="single" w:sz="4" w:space="0" w:color="auto"/>
                    <w:right w:val="single" w:sz="4" w:space="0" w:color="auto"/>
                  </w:tcBorders>
                  <w:shd w:val="clear" w:color="auto" w:fill="auto"/>
                  <w:noWrap/>
                  <w:vAlign w:val="center"/>
                  <w:hideMark/>
                </w:tcPr>
                <w:p w14:paraId="7ECABD77" w14:textId="1114715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42D36E40" w14:textId="2006FFCB"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13,21</w:t>
                  </w:r>
                  <w:r w:rsidR="00E85C76" w:rsidRPr="009E4FCF">
                    <w:rPr>
                      <w:rFonts w:ascii="Poppins" w:hAnsi="Poppins" w:cs="Poppins"/>
                      <w:b/>
                      <w:color w:val="002B41"/>
                      <w:sz w:val="20"/>
                      <w:szCs w:val="20"/>
                    </w:rPr>
                    <w:t xml:space="preserve"> €</w:t>
                  </w:r>
                </w:p>
              </w:tc>
            </w:tr>
            <w:tr w:rsidR="008D7A08" w:rsidRPr="009E4FCF" w14:paraId="1BC3B2A2" w14:textId="77777777" w:rsidTr="00104D48">
              <w:trPr>
                <w:trHeight w:val="155"/>
              </w:trPr>
              <w:tc>
                <w:tcPr>
                  <w:tcW w:w="1480" w:type="pct"/>
                  <w:tcBorders>
                    <w:top w:val="nil"/>
                    <w:left w:val="single" w:sz="8" w:space="0" w:color="auto"/>
                    <w:bottom w:val="single" w:sz="8" w:space="0" w:color="auto"/>
                    <w:right w:val="single" w:sz="4" w:space="0" w:color="auto"/>
                  </w:tcBorders>
                  <w:shd w:val="clear" w:color="auto" w:fill="auto"/>
                  <w:noWrap/>
                  <w:vAlign w:val="center"/>
                  <w:hideMark/>
                </w:tcPr>
                <w:p w14:paraId="66A54C8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3" w:type="pct"/>
                  <w:tcBorders>
                    <w:top w:val="nil"/>
                    <w:left w:val="nil"/>
                    <w:bottom w:val="single" w:sz="8" w:space="0" w:color="auto"/>
                    <w:right w:val="single" w:sz="8" w:space="0" w:color="auto"/>
                  </w:tcBorders>
                  <w:shd w:val="clear" w:color="auto" w:fill="auto"/>
                  <w:noWrap/>
                  <w:vAlign w:val="center"/>
                  <w:hideMark/>
                </w:tcPr>
                <w:p w14:paraId="6E7529D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22" w:type="pct"/>
                  <w:tcBorders>
                    <w:top w:val="nil"/>
                    <w:left w:val="nil"/>
                    <w:bottom w:val="single" w:sz="8" w:space="0" w:color="auto"/>
                    <w:right w:val="single" w:sz="4" w:space="0" w:color="auto"/>
                  </w:tcBorders>
                  <w:shd w:val="clear" w:color="auto" w:fill="auto"/>
                  <w:noWrap/>
                  <w:vAlign w:val="bottom"/>
                  <w:hideMark/>
                </w:tcPr>
                <w:p w14:paraId="1FD3C8D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1ACBE959" w14:textId="7D8C09E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w:t>
                  </w:r>
                  <w:r w:rsidR="00815096" w:rsidRPr="009E4FCF">
                    <w:rPr>
                      <w:rFonts w:ascii="Poppins" w:hAnsi="Poppins" w:cs="Poppins"/>
                      <w:b/>
                      <w:color w:val="002B41"/>
                      <w:sz w:val="20"/>
                      <w:szCs w:val="20"/>
                    </w:rPr>
                    <w:t>0</w:t>
                  </w:r>
                  <w:r w:rsidRPr="009E4FCF">
                    <w:rPr>
                      <w:rFonts w:ascii="Poppins" w:hAnsi="Poppins" w:cs="Poppins"/>
                      <w:b/>
                      <w:color w:val="002B41"/>
                      <w:sz w:val="20"/>
                      <w:szCs w:val="20"/>
                    </w:rPr>
                    <w:t>0€</w:t>
                  </w:r>
                </w:p>
              </w:tc>
            </w:tr>
            <w:tr w:rsidR="008D7A08" w:rsidRPr="009E4FCF" w14:paraId="11F622DF" w14:textId="77777777" w:rsidTr="00104D48">
              <w:trPr>
                <w:trHeight w:val="148"/>
              </w:trPr>
              <w:tc>
                <w:tcPr>
                  <w:tcW w:w="1480" w:type="pct"/>
                  <w:tcBorders>
                    <w:top w:val="nil"/>
                    <w:left w:val="single" w:sz="8" w:space="0" w:color="auto"/>
                    <w:bottom w:val="single" w:sz="4" w:space="0" w:color="auto"/>
                    <w:right w:val="single" w:sz="4" w:space="0" w:color="auto"/>
                  </w:tcBorders>
                  <w:shd w:val="clear" w:color="auto" w:fill="auto"/>
                  <w:noWrap/>
                  <w:vAlign w:val="center"/>
                  <w:hideMark/>
                </w:tcPr>
                <w:p w14:paraId="3DA8A64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3" w:type="pct"/>
                  <w:tcBorders>
                    <w:top w:val="nil"/>
                    <w:left w:val="nil"/>
                    <w:bottom w:val="single" w:sz="4" w:space="0" w:color="auto"/>
                    <w:right w:val="nil"/>
                  </w:tcBorders>
                  <w:shd w:val="clear" w:color="auto" w:fill="auto"/>
                  <w:noWrap/>
                  <w:vAlign w:val="center"/>
                  <w:hideMark/>
                </w:tcPr>
                <w:p w14:paraId="09FFB8D4" w14:textId="42AEAE81"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w:t>
                  </w:r>
                  <w:r w:rsidR="00815096" w:rsidRPr="009E4FCF">
                    <w:rPr>
                      <w:rFonts w:ascii="Poppins" w:hAnsi="Poppins" w:cs="Poppins"/>
                      <w:b/>
                      <w:color w:val="002B41"/>
                      <w:sz w:val="20"/>
                      <w:szCs w:val="20"/>
                    </w:rPr>
                    <w:t>3</w:t>
                  </w:r>
                  <w:r w:rsidR="00C62A1C" w:rsidRPr="009E4FCF">
                    <w:rPr>
                      <w:rFonts w:ascii="Poppins" w:hAnsi="Poppins" w:cs="Poppins"/>
                      <w:b/>
                      <w:color w:val="002B41"/>
                      <w:sz w:val="20"/>
                      <w:szCs w:val="20"/>
                    </w:rPr>
                    <w:t xml:space="preserve">,00 </w:t>
                  </w:r>
                  <w:r w:rsidRPr="009E4FCF">
                    <w:rPr>
                      <w:rFonts w:ascii="Poppins" w:hAnsi="Poppins" w:cs="Poppins"/>
                      <w:b/>
                      <w:color w:val="002B41"/>
                      <w:sz w:val="20"/>
                      <w:szCs w:val="20"/>
                    </w:rPr>
                    <w:t>%</w:t>
                  </w:r>
                </w:p>
              </w:tc>
              <w:tc>
                <w:tcPr>
                  <w:tcW w:w="1522" w:type="pct"/>
                  <w:tcBorders>
                    <w:top w:val="nil"/>
                    <w:left w:val="single" w:sz="8" w:space="0" w:color="auto"/>
                    <w:bottom w:val="single" w:sz="4" w:space="0" w:color="auto"/>
                    <w:right w:val="single" w:sz="4" w:space="0" w:color="auto"/>
                  </w:tcBorders>
                  <w:shd w:val="clear" w:color="auto" w:fill="auto"/>
                  <w:noWrap/>
                  <w:vAlign w:val="center"/>
                  <w:hideMark/>
                </w:tcPr>
                <w:p w14:paraId="326257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01D63684" w14:textId="0A6B2DC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w:t>
                  </w:r>
                  <w:r w:rsidR="00815096" w:rsidRPr="009E4FCF">
                    <w:rPr>
                      <w:rFonts w:ascii="Poppins" w:hAnsi="Poppins" w:cs="Poppins"/>
                      <w:b/>
                      <w:color w:val="002B41"/>
                      <w:sz w:val="20"/>
                      <w:szCs w:val="20"/>
                    </w:rPr>
                    <w:t>7</w:t>
                  </w:r>
                  <w:r w:rsidR="00C62A1C" w:rsidRPr="009E4FCF">
                    <w:rPr>
                      <w:rFonts w:ascii="Poppins" w:hAnsi="Poppins" w:cs="Poppins"/>
                      <w:b/>
                      <w:color w:val="002B41"/>
                      <w:sz w:val="20"/>
                      <w:szCs w:val="20"/>
                    </w:rPr>
                    <w:t xml:space="preserve">,00 </w:t>
                  </w:r>
                  <w:r w:rsidRPr="009E4FCF">
                    <w:rPr>
                      <w:rFonts w:ascii="Poppins" w:hAnsi="Poppins" w:cs="Poppins"/>
                      <w:b/>
                      <w:color w:val="002B41"/>
                      <w:sz w:val="20"/>
                      <w:szCs w:val="20"/>
                    </w:rPr>
                    <w:t>%</w:t>
                  </w:r>
                </w:p>
              </w:tc>
            </w:tr>
            <w:tr w:rsidR="008D7A08" w:rsidRPr="009E4FCF" w14:paraId="067B644E" w14:textId="77777777" w:rsidTr="00104D48">
              <w:trPr>
                <w:trHeight w:val="155"/>
              </w:trPr>
              <w:tc>
                <w:tcPr>
                  <w:tcW w:w="1480" w:type="pct"/>
                  <w:tcBorders>
                    <w:top w:val="nil"/>
                    <w:left w:val="single" w:sz="8" w:space="0" w:color="auto"/>
                    <w:bottom w:val="single" w:sz="4" w:space="0" w:color="auto"/>
                    <w:right w:val="single" w:sz="4" w:space="0" w:color="auto"/>
                  </w:tcBorders>
                  <w:shd w:val="clear" w:color="auto" w:fill="auto"/>
                  <w:noWrap/>
                  <w:vAlign w:val="center"/>
                  <w:hideMark/>
                </w:tcPr>
                <w:p w14:paraId="2AA4925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3" w:type="pct"/>
                  <w:tcBorders>
                    <w:top w:val="nil"/>
                    <w:left w:val="nil"/>
                    <w:bottom w:val="single" w:sz="4" w:space="0" w:color="auto"/>
                    <w:right w:val="nil"/>
                  </w:tcBorders>
                  <w:shd w:val="clear" w:color="auto" w:fill="auto"/>
                  <w:noWrap/>
                  <w:vAlign w:val="center"/>
                  <w:hideMark/>
                </w:tcPr>
                <w:p w14:paraId="068EEF79" w14:textId="13F77A7E"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66</w:t>
                  </w:r>
                  <w:r w:rsidR="00E85C76" w:rsidRPr="009E4FCF">
                    <w:rPr>
                      <w:rFonts w:ascii="Poppins" w:hAnsi="Poppins" w:cs="Poppins"/>
                      <w:b/>
                      <w:color w:val="002B41"/>
                      <w:sz w:val="20"/>
                      <w:szCs w:val="20"/>
                    </w:rPr>
                    <w:t xml:space="preserve"> €</w:t>
                  </w:r>
                </w:p>
              </w:tc>
              <w:tc>
                <w:tcPr>
                  <w:tcW w:w="1522" w:type="pct"/>
                  <w:tcBorders>
                    <w:top w:val="nil"/>
                    <w:left w:val="single" w:sz="8" w:space="0" w:color="auto"/>
                    <w:bottom w:val="single" w:sz="4" w:space="0" w:color="auto"/>
                    <w:right w:val="single" w:sz="4" w:space="0" w:color="auto"/>
                  </w:tcBorders>
                  <w:shd w:val="clear" w:color="auto" w:fill="auto"/>
                  <w:noWrap/>
                  <w:vAlign w:val="center"/>
                  <w:hideMark/>
                </w:tcPr>
                <w:p w14:paraId="34859C9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04D5506F" w14:textId="0186E06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w:t>
                  </w:r>
                  <w:r w:rsidR="00815096" w:rsidRPr="009E4FCF">
                    <w:rPr>
                      <w:rFonts w:ascii="Poppins" w:hAnsi="Poppins" w:cs="Poppins"/>
                      <w:b/>
                      <w:color w:val="002B41"/>
                      <w:sz w:val="20"/>
                      <w:szCs w:val="20"/>
                    </w:rPr>
                    <w:t>34</w:t>
                  </w:r>
                  <w:r w:rsidRPr="009E4FCF">
                    <w:rPr>
                      <w:rFonts w:ascii="Poppins" w:hAnsi="Poppins" w:cs="Poppins"/>
                      <w:b/>
                      <w:color w:val="002B41"/>
                      <w:sz w:val="20"/>
                      <w:szCs w:val="20"/>
                    </w:rPr>
                    <w:t xml:space="preserve"> €</w:t>
                  </w:r>
                </w:p>
              </w:tc>
            </w:tr>
            <w:tr w:rsidR="008D7A08" w:rsidRPr="009E4FCF" w14:paraId="12B485AA" w14:textId="77777777" w:rsidTr="00104D48">
              <w:trPr>
                <w:trHeight w:val="360"/>
              </w:trPr>
              <w:tc>
                <w:tcPr>
                  <w:tcW w:w="1480"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6C3BDB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3"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5E528E04" w14:textId="68AFFC4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w:t>
                  </w:r>
                  <w:r w:rsidR="00815096" w:rsidRPr="009E4FCF">
                    <w:rPr>
                      <w:rFonts w:ascii="Poppins" w:hAnsi="Poppins" w:cs="Poppins"/>
                      <w:b/>
                      <w:color w:val="002B41"/>
                      <w:sz w:val="20"/>
                      <w:szCs w:val="20"/>
                    </w:rPr>
                    <w:t>3</w:t>
                  </w:r>
                  <w:r w:rsidRPr="009E4FCF">
                    <w:rPr>
                      <w:rFonts w:ascii="Poppins" w:hAnsi="Poppins" w:cs="Poppins"/>
                      <w:b/>
                      <w:color w:val="002B41"/>
                      <w:sz w:val="20"/>
                      <w:szCs w:val="20"/>
                    </w:rPr>
                    <w:t>00 €</w:t>
                  </w:r>
                </w:p>
              </w:tc>
              <w:tc>
                <w:tcPr>
                  <w:tcW w:w="1522"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201F1C8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649712AE" w14:textId="2AE3441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815096" w:rsidRPr="009E4FCF">
                    <w:rPr>
                      <w:rFonts w:ascii="Poppins" w:hAnsi="Poppins" w:cs="Poppins"/>
                      <w:b/>
                      <w:color w:val="002B41"/>
                      <w:sz w:val="20"/>
                      <w:szCs w:val="20"/>
                    </w:rPr>
                    <w:t>7</w:t>
                  </w:r>
                  <w:r w:rsidRPr="009E4FCF">
                    <w:rPr>
                      <w:rFonts w:ascii="Poppins" w:hAnsi="Poppins" w:cs="Poppins"/>
                      <w:b/>
                      <w:color w:val="002B41"/>
                      <w:sz w:val="20"/>
                      <w:szCs w:val="20"/>
                    </w:rPr>
                    <w:t>00 €</w:t>
                  </w:r>
                </w:p>
              </w:tc>
            </w:tr>
            <w:tr w:rsidR="008D7A08" w:rsidRPr="009E4FCF" w14:paraId="1396AEF3" w14:textId="77777777" w:rsidTr="00104D48">
              <w:trPr>
                <w:trHeight w:val="360"/>
              </w:trPr>
              <w:tc>
                <w:tcPr>
                  <w:tcW w:w="1480" w:type="pct"/>
                  <w:vMerge/>
                  <w:tcBorders>
                    <w:top w:val="nil"/>
                    <w:left w:val="single" w:sz="8" w:space="0" w:color="auto"/>
                    <w:bottom w:val="single" w:sz="4" w:space="0" w:color="auto"/>
                    <w:right w:val="single" w:sz="4" w:space="0" w:color="auto"/>
                  </w:tcBorders>
                  <w:shd w:val="clear" w:color="auto" w:fill="auto"/>
                  <w:vAlign w:val="center"/>
                  <w:hideMark/>
                </w:tcPr>
                <w:p w14:paraId="3278862D" w14:textId="77777777" w:rsidR="00E85C76" w:rsidRPr="009E4FCF" w:rsidRDefault="00E85C76" w:rsidP="00104D48">
                  <w:pPr>
                    <w:jc w:val="center"/>
                    <w:rPr>
                      <w:rFonts w:ascii="Poppins" w:hAnsi="Poppins" w:cs="Poppins"/>
                      <w:b/>
                      <w:color w:val="002B41"/>
                      <w:sz w:val="20"/>
                      <w:szCs w:val="20"/>
                    </w:rPr>
                  </w:pPr>
                </w:p>
              </w:tc>
              <w:tc>
                <w:tcPr>
                  <w:tcW w:w="1023" w:type="pct"/>
                  <w:vMerge/>
                  <w:tcBorders>
                    <w:top w:val="nil"/>
                    <w:left w:val="single" w:sz="4" w:space="0" w:color="auto"/>
                    <w:bottom w:val="single" w:sz="4" w:space="0" w:color="auto"/>
                    <w:right w:val="nil"/>
                  </w:tcBorders>
                  <w:shd w:val="clear" w:color="auto" w:fill="auto"/>
                  <w:vAlign w:val="center"/>
                  <w:hideMark/>
                </w:tcPr>
                <w:p w14:paraId="54C047C2" w14:textId="77777777" w:rsidR="00E85C76" w:rsidRPr="009E4FCF" w:rsidRDefault="00E85C76" w:rsidP="00104D48">
                  <w:pPr>
                    <w:jc w:val="center"/>
                    <w:rPr>
                      <w:rFonts w:ascii="Poppins" w:hAnsi="Poppins" w:cs="Poppins"/>
                      <w:b/>
                      <w:color w:val="002B41"/>
                      <w:sz w:val="20"/>
                      <w:szCs w:val="20"/>
                    </w:rPr>
                  </w:pPr>
                </w:p>
              </w:tc>
              <w:tc>
                <w:tcPr>
                  <w:tcW w:w="1522"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6F8DCE64"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2E33C844" w14:textId="77777777" w:rsidR="00E85C76" w:rsidRPr="009E4FCF" w:rsidRDefault="00E85C76" w:rsidP="00104D48">
                  <w:pPr>
                    <w:jc w:val="center"/>
                    <w:rPr>
                      <w:rFonts w:ascii="Poppins" w:hAnsi="Poppins" w:cs="Poppins"/>
                      <w:b/>
                      <w:color w:val="002B41"/>
                      <w:sz w:val="20"/>
                      <w:szCs w:val="20"/>
                    </w:rPr>
                  </w:pPr>
                </w:p>
              </w:tc>
            </w:tr>
          </w:tbl>
          <w:p w14:paraId="16C25661" w14:textId="6248774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38788042" w14:textId="40078FF5" w:rsidR="008C1C08"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8,16</w:t>
            </w:r>
            <w:r w:rsidRPr="009E4FCF">
              <w:rPr>
                <w:rFonts w:ascii="Poppins" w:hAnsi="Poppins" w:cs="Poppins"/>
                <w:b/>
                <w:color w:val="002B41"/>
                <w:sz w:val="20"/>
                <w:szCs w:val="20"/>
              </w:rPr>
              <w:t>%</w:t>
            </w:r>
          </w:p>
        </w:tc>
      </w:tr>
      <w:tr w:rsidR="008D7A08" w:rsidRPr="009E4FCF" w14:paraId="31FCBE1E" w14:textId="77777777" w:rsidTr="00A90113">
        <w:trPr>
          <w:trHeight w:val="2188"/>
        </w:trPr>
        <w:tc>
          <w:tcPr>
            <w:tcW w:w="962" w:type="pct"/>
            <w:tcBorders>
              <w:top w:val="single" w:sz="4" w:space="0" w:color="auto"/>
            </w:tcBorders>
            <w:shd w:val="clear" w:color="auto" w:fill="002B41"/>
            <w:vAlign w:val="center"/>
          </w:tcPr>
          <w:p w14:paraId="3D4AC82F" w14:textId="6DA2A4E3" w:rsidR="00E85C76" w:rsidRPr="009E4FCF" w:rsidRDefault="00815096" w:rsidP="00104D48">
            <w:pPr>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EPARGNE PIERRE</w:t>
            </w:r>
          </w:p>
          <w:p w14:paraId="78EE7768" w14:textId="77777777" w:rsidR="00E85C76" w:rsidRPr="009E4FCF" w:rsidRDefault="00E85C76" w:rsidP="00104D48">
            <w:pPr>
              <w:jc w:val="center"/>
              <w:rPr>
                <w:rFonts w:ascii="Poppins" w:hAnsi="Poppins" w:cs="Poppins"/>
                <w:b/>
                <w:bCs/>
                <w:color w:val="FFFFFF" w:themeColor="background1"/>
                <w:sz w:val="20"/>
                <w:szCs w:val="20"/>
              </w:rPr>
            </w:pPr>
          </w:p>
        </w:tc>
        <w:tc>
          <w:tcPr>
            <w:tcW w:w="4038" w:type="pct"/>
            <w:shd w:val="clear" w:color="auto" w:fill="auto"/>
            <w:vAlign w:val="center"/>
          </w:tcPr>
          <w:tbl>
            <w:tblPr>
              <w:tblpPr w:leftFromText="141" w:rightFromText="141" w:vertAnchor="text" w:tblpY="54"/>
              <w:tblOverlap w:val="never"/>
              <w:tblW w:w="7656" w:type="dxa"/>
              <w:tblLayout w:type="fixed"/>
              <w:tblCellMar>
                <w:left w:w="70" w:type="dxa"/>
                <w:right w:w="70" w:type="dxa"/>
              </w:tblCellMar>
              <w:tblLook w:val="04A0" w:firstRow="1" w:lastRow="0" w:firstColumn="1" w:lastColumn="0" w:noHBand="0" w:noVBand="1"/>
            </w:tblPr>
            <w:tblGrid>
              <w:gridCol w:w="2259"/>
              <w:gridCol w:w="1703"/>
              <w:gridCol w:w="2203"/>
              <w:gridCol w:w="1491"/>
            </w:tblGrid>
            <w:tr w:rsidR="008D7A08" w:rsidRPr="009E4FCF" w14:paraId="79ACD986" w14:textId="77777777" w:rsidTr="00104D48">
              <w:trPr>
                <w:trHeight w:val="144"/>
              </w:trPr>
              <w:tc>
                <w:tcPr>
                  <w:tcW w:w="147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67C3CB"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Nbr Parts :</w:t>
                  </w:r>
                </w:p>
              </w:tc>
              <w:tc>
                <w:tcPr>
                  <w:tcW w:w="1112" w:type="pct"/>
                  <w:tcBorders>
                    <w:top w:val="single" w:sz="8" w:space="0" w:color="auto"/>
                    <w:left w:val="nil"/>
                    <w:bottom w:val="single" w:sz="4" w:space="0" w:color="auto"/>
                    <w:right w:val="nil"/>
                  </w:tcBorders>
                  <w:shd w:val="clear" w:color="auto" w:fill="auto"/>
                  <w:noWrap/>
                  <w:vAlign w:val="center"/>
                  <w:hideMark/>
                </w:tcPr>
                <w:p w14:paraId="7ACF3C0D" w14:textId="321969AF"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4</w:t>
                  </w:r>
                  <w:r w:rsidR="00815096" w:rsidRPr="009E4FCF">
                    <w:rPr>
                      <w:rFonts w:ascii="Poppins" w:hAnsi="Poppins" w:cs="Poppins"/>
                      <w:b/>
                      <w:bCs/>
                      <w:color w:val="002B41"/>
                      <w:sz w:val="20"/>
                      <w:szCs w:val="20"/>
                    </w:rPr>
                    <w:t>8</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B3FC1EB" w14:textId="2439DCAE"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57FF56AC" w14:textId="63FCD2CB" w:rsidR="00E85C76" w:rsidRPr="009E4FCF" w:rsidRDefault="00C62A1C" w:rsidP="00104D48">
                  <w:pPr>
                    <w:jc w:val="center"/>
                    <w:rPr>
                      <w:rFonts w:ascii="Poppins" w:hAnsi="Poppins" w:cs="Poppins"/>
                      <w:b/>
                      <w:bCs/>
                      <w:color w:val="002B41"/>
                      <w:sz w:val="20"/>
                      <w:szCs w:val="20"/>
                    </w:rPr>
                  </w:pPr>
                  <w:r w:rsidRPr="009E4FCF">
                    <w:rPr>
                      <w:rFonts w:ascii="Poppins" w:hAnsi="Poppins" w:cs="Poppins"/>
                      <w:b/>
                      <w:bCs/>
                      <w:color w:val="002B41"/>
                      <w:sz w:val="20"/>
                      <w:szCs w:val="20"/>
                    </w:rPr>
                    <w:t>10,98</w:t>
                  </w:r>
                  <w:r w:rsidR="00E85C76" w:rsidRPr="009E4FCF">
                    <w:rPr>
                      <w:rFonts w:ascii="Poppins" w:hAnsi="Poppins" w:cs="Poppins"/>
                      <w:b/>
                      <w:bCs/>
                      <w:color w:val="002B41"/>
                      <w:sz w:val="20"/>
                      <w:szCs w:val="20"/>
                    </w:rPr>
                    <w:t xml:space="preserve"> €</w:t>
                  </w:r>
                </w:p>
              </w:tc>
            </w:tr>
            <w:tr w:rsidR="008D7A08" w:rsidRPr="009E4FCF" w14:paraId="0065EC01" w14:textId="77777777" w:rsidTr="00104D48">
              <w:trPr>
                <w:trHeight w:val="151"/>
              </w:trPr>
              <w:tc>
                <w:tcPr>
                  <w:tcW w:w="1475" w:type="pct"/>
                  <w:tcBorders>
                    <w:top w:val="nil"/>
                    <w:left w:val="single" w:sz="8" w:space="0" w:color="auto"/>
                    <w:bottom w:val="single" w:sz="8" w:space="0" w:color="auto"/>
                    <w:right w:val="single" w:sz="4" w:space="0" w:color="auto"/>
                  </w:tcBorders>
                  <w:shd w:val="clear" w:color="auto" w:fill="auto"/>
                  <w:noWrap/>
                  <w:vAlign w:val="bottom"/>
                  <w:hideMark/>
                </w:tcPr>
                <w:p w14:paraId="7721F019"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Durée :</w:t>
                  </w:r>
                </w:p>
              </w:tc>
              <w:tc>
                <w:tcPr>
                  <w:tcW w:w="1112" w:type="pct"/>
                  <w:tcBorders>
                    <w:top w:val="nil"/>
                    <w:left w:val="nil"/>
                    <w:bottom w:val="single" w:sz="8" w:space="0" w:color="auto"/>
                    <w:right w:val="nil"/>
                  </w:tcBorders>
                  <w:shd w:val="clear" w:color="auto" w:fill="auto"/>
                  <w:noWrap/>
                  <w:vAlign w:val="center"/>
                  <w:hideMark/>
                </w:tcPr>
                <w:p w14:paraId="6C04EA3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13991E1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74231191" w14:textId="6434885C"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2</w:t>
                  </w:r>
                  <w:r w:rsidR="00815096" w:rsidRPr="009E4FCF">
                    <w:rPr>
                      <w:rFonts w:ascii="Poppins" w:hAnsi="Poppins" w:cs="Poppins"/>
                      <w:b/>
                      <w:bCs/>
                      <w:color w:val="002B41"/>
                      <w:sz w:val="20"/>
                      <w:szCs w:val="20"/>
                    </w:rPr>
                    <w:t>08</w:t>
                  </w:r>
                  <w:r w:rsidRPr="009E4FCF">
                    <w:rPr>
                      <w:rFonts w:ascii="Poppins" w:hAnsi="Poppins" w:cs="Poppins"/>
                      <w:b/>
                      <w:bCs/>
                      <w:color w:val="002B41"/>
                      <w:sz w:val="20"/>
                      <w:szCs w:val="20"/>
                    </w:rPr>
                    <w:t xml:space="preserve"> €</w:t>
                  </w:r>
                </w:p>
              </w:tc>
            </w:tr>
            <w:tr w:rsidR="008D7A08" w:rsidRPr="009E4FCF" w14:paraId="1DF735C7" w14:textId="77777777" w:rsidTr="00104D48">
              <w:trPr>
                <w:trHeight w:val="151"/>
              </w:trPr>
              <w:tc>
                <w:tcPr>
                  <w:tcW w:w="1475" w:type="pct"/>
                  <w:tcBorders>
                    <w:top w:val="nil"/>
                    <w:left w:val="single" w:sz="8" w:space="0" w:color="auto"/>
                    <w:bottom w:val="single" w:sz="4" w:space="0" w:color="auto"/>
                    <w:right w:val="single" w:sz="4" w:space="0" w:color="auto"/>
                  </w:tcBorders>
                  <w:shd w:val="clear" w:color="auto" w:fill="auto"/>
                  <w:noWrap/>
                  <w:vAlign w:val="bottom"/>
                  <w:hideMark/>
                </w:tcPr>
                <w:p w14:paraId="611B8D72"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USU</w:t>
                  </w:r>
                </w:p>
              </w:tc>
              <w:tc>
                <w:tcPr>
                  <w:tcW w:w="1112" w:type="pct"/>
                  <w:tcBorders>
                    <w:top w:val="nil"/>
                    <w:left w:val="nil"/>
                    <w:bottom w:val="single" w:sz="4" w:space="0" w:color="auto"/>
                    <w:right w:val="single" w:sz="8" w:space="0" w:color="auto"/>
                  </w:tcBorders>
                  <w:shd w:val="clear" w:color="auto" w:fill="auto"/>
                  <w:noWrap/>
                  <w:vAlign w:val="center"/>
                  <w:hideMark/>
                </w:tcPr>
                <w:p w14:paraId="790E3943" w14:textId="6CB8C43A"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34 </w:t>
                  </w:r>
                  <w:r w:rsidR="00E85C76" w:rsidRPr="009E4FCF">
                    <w:rPr>
                      <w:rFonts w:ascii="Poppins" w:hAnsi="Poppins" w:cs="Poppins"/>
                      <w:b/>
                      <w:bCs/>
                      <w:color w:val="002B41"/>
                      <w:sz w:val="20"/>
                      <w:szCs w:val="20"/>
                    </w:rPr>
                    <w:t>%</w:t>
                  </w:r>
                </w:p>
              </w:tc>
              <w:tc>
                <w:tcPr>
                  <w:tcW w:w="1439" w:type="pct"/>
                  <w:tcBorders>
                    <w:top w:val="nil"/>
                    <w:left w:val="nil"/>
                    <w:bottom w:val="single" w:sz="4" w:space="0" w:color="auto"/>
                    <w:right w:val="single" w:sz="4" w:space="0" w:color="auto"/>
                  </w:tcBorders>
                  <w:shd w:val="clear" w:color="auto" w:fill="auto"/>
                  <w:noWrap/>
                  <w:vAlign w:val="bottom"/>
                  <w:hideMark/>
                </w:tcPr>
                <w:p w14:paraId="31B7A851"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6DC0F155" w14:textId="15090FF8"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66 </w:t>
                  </w:r>
                  <w:r w:rsidR="00E85C76" w:rsidRPr="009E4FCF">
                    <w:rPr>
                      <w:rFonts w:ascii="Poppins" w:hAnsi="Poppins" w:cs="Poppins"/>
                      <w:b/>
                      <w:bCs/>
                      <w:color w:val="002B41"/>
                      <w:sz w:val="20"/>
                      <w:szCs w:val="20"/>
                    </w:rPr>
                    <w:t>%</w:t>
                  </w:r>
                </w:p>
              </w:tc>
            </w:tr>
            <w:tr w:rsidR="008D7A08" w:rsidRPr="009E4FCF" w14:paraId="40B822CD" w14:textId="77777777" w:rsidTr="00104D48">
              <w:trPr>
                <w:trHeight w:val="151"/>
              </w:trPr>
              <w:tc>
                <w:tcPr>
                  <w:tcW w:w="1475" w:type="pct"/>
                  <w:tcBorders>
                    <w:top w:val="nil"/>
                    <w:left w:val="single" w:sz="8" w:space="0" w:color="auto"/>
                    <w:bottom w:val="single" w:sz="4" w:space="0" w:color="auto"/>
                    <w:right w:val="single" w:sz="4" w:space="0" w:color="auto"/>
                  </w:tcBorders>
                  <w:shd w:val="clear" w:color="auto" w:fill="auto"/>
                  <w:noWrap/>
                  <w:vAlign w:val="bottom"/>
                  <w:hideMark/>
                </w:tcPr>
                <w:p w14:paraId="2FD6DC59"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€/Parts USU</w:t>
                  </w:r>
                </w:p>
              </w:tc>
              <w:tc>
                <w:tcPr>
                  <w:tcW w:w="1112" w:type="pct"/>
                  <w:tcBorders>
                    <w:top w:val="nil"/>
                    <w:left w:val="nil"/>
                    <w:bottom w:val="single" w:sz="4" w:space="0" w:color="auto"/>
                    <w:right w:val="single" w:sz="8" w:space="0" w:color="auto"/>
                  </w:tcBorders>
                  <w:shd w:val="clear" w:color="auto" w:fill="auto"/>
                  <w:noWrap/>
                  <w:vAlign w:val="center"/>
                  <w:hideMark/>
                </w:tcPr>
                <w:p w14:paraId="60D01FFE" w14:textId="785B0AA3"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70,72</w:t>
                  </w:r>
                  <w:r w:rsidR="00E85C76" w:rsidRPr="009E4FCF">
                    <w:rPr>
                      <w:rFonts w:ascii="Poppins" w:hAnsi="Poppins" w:cs="Poppins"/>
                      <w:b/>
                      <w:bCs/>
                      <w:color w:val="002B41"/>
                      <w:sz w:val="20"/>
                      <w:szCs w:val="20"/>
                    </w:rPr>
                    <w:t xml:space="preserve"> €</w:t>
                  </w:r>
                </w:p>
              </w:tc>
              <w:tc>
                <w:tcPr>
                  <w:tcW w:w="1439" w:type="pct"/>
                  <w:tcBorders>
                    <w:top w:val="nil"/>
                    <w:left w:val="nil"/>
                    <w:bottom w:val="single" w:sz="4" w:space="0" w:color="auto"/>
                    <w:right w:val="single" w:sz="4" w:space="0" w:color="auto"/>
                  </w:tcBorders>
                  <w:shd w:val="clear" w:color="auto" w:fill="auto"/>
                  <w:noWrap/>
                  <w:vAlign w:val="bottom"/>
                  <w:hideMark/>
                </w:tcPr>
                <w:p w14:paraId="2B682F1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56E23FD8" w14:textId="51837670"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137,28</w:t>
                  </w:r>
                  <w:r w:rsidR="00E85C76" w:rsidRPr="009E4FCF">
                    <w:rPr>
                      <w:rFonts w:ascii="Poppins" w:hAnsi="Poppins" w:cs="Poppins"/>
                      <w:b/>
                      <w:bCs/>
                      <w:color w:val="002B41"/>
                      <w:sz w:val="20"/>
                      <w:szCs w:val="20"/>
                    </w:rPr>
                    <w:t xml:space="preserve"> €</w:t>
                  </w:r>
                </w:p>
              </w:tc>
            </w:tr>
            <w:tr w:rsidR="008D7A08" w:rsidRPr="009E4FCF" w14:paraId="50C5CDAD" w14:textId="77777777" w:rsidTr="00104D48">
              <w:trPr>
                <w:trHeight w:val="360"/>
              </w:trPr>
              <w:tc>
                <w:tcPr>
                  <w:tcW w:w="1475"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731BEA7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Inv. USU</w:t>
                  </w:r>
                </w:p>
              </w:tc>
              <w:tc>
                <w:tcPr>
                  <w:tcW w:w="1112"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10FDADF8" w14:textId="05771783"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3 </w:t>
                  </w:r>
                  <w:r w:rsidR="00C62A1C" w:rsidRPr="009E4FCF">
                    <w:rPr>
                      <w:rFonts w:ascii="Poppins" w:hAnsi="Poppins" w:cs="Poppins"/>
                      <w:b/>
                      <w:bCs/>
                      <w:color w:val="002B41"/>
                      <w:sz w:val="20"/>
                      <w:szCs w:val="20"/>
                    </w:rPr>
                    <w:t xml:space="preserve">394,56 </w:t>
                  </w:r>
                  <w:r w:rsidRPr="009E4FCF">
                    <w:rPr>
                      <w:rFonts w:ascii="Poppins" w:hAnsi="Poppins" w:cs="Poppins"/>
                      <w:b/>
                      <w:bCs/>
                      <w:color w:val="002B41"/>
                      <w:sz w:val="20"/>
                      <w:szCs w:val="20"/>
                    </w:rPr>
                    <w:t>€</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6F07D07E"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19D663F8" w14:textId="1EA0801F"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6 </w:t>
                  </w:r>
                  <w:r w:rsidR="00C62A1C" w:rsidRPr="009E4FCF">
                    <w:rPr>
                      <w:rFonts w:ascii="Poppins" w:hAnsi="Poppins" w:cs="Poppins"/>
                      <w:b/>
                      <w:bCs/>
                      <w:color w:val="002B41"/>
                      <w:sz w:val="20"/>
                      <w:szCs w:val="20"/>
                    </w:rPr>
                    <w:t>589,44</w:t>
                  </w:r>
                  <w:r w:rsidRPr="009E4FCF">
                    <w:rPr>
                      <w:rFonts w:ascii="Poppins" w:hAnsi="Poppins" w:cs="Poppins"/>
                      <w:b/>
                      <w:bCs/>
                      <w:color w:val="002B41"/>
                      <w:sz w:val="20"/>
                      <w:szCs w:val="20"/>
                    </w:rPr>
                    <w:t xml:space="preserve"> €</w:t>
                  </w:r>
                </w:p>
              </w:tc>
            </w:tr>
            <w:tr w:rsidR="008D7A08" w:rsidRPr="009E4FCF" w14:paraId="7518ECC6" w14:textId="77777777" w:rsidTr="00104D48">
              <w:trPr>
                <w:trHeight w:val="360"/>
              </w:trPr>
              <w:tc>
                <w:tcPr>
                  <w:tcW w:w="1475" w:type="pct"/>
                  <w:vMerge/>
                  <w:tcBorders>
                    <w:top w:val="nil"/>
                    <w:left w:val="single" w:sz="8" w:space="0" w:color="auto"/>
                    <w:bottom w:val="single" w:sz="8" w:space="0" w:color="000000"/>
                    <w:right w:val="single" w:sz="4" w:space="0" w:color="auto"/>
                  </w:tcBorders>
                  <w:shd w:val="clear" w:color="auto" w:fill="auto"/>
                  <w:vAlign w:val="center"/>
                  <w:hideMark/>
                </w:tcPr>
                <w:p w14:paraId="4F70429C" w14:textId="77777777" w:rsidR="00E85C76" w:rsidRPr="009E4FCF" w:rsidRDefault="00E85C76" w:rsidP="00104D48">
                  <w:pPr>
                    <w:jc w:val="center"/>
                    <w:rPr>
                      <w:rFonts w:ascii="Poppins" w:hAnsi="Poppins" w:cs="Poppins"/>
                      <w:b/>
                      <w:bCs/>
                      <w:color w:val="002B41"/>
                      <w:sz w:val="20"/>
                      <w:szCs w:val="20"/>
                    </w:rPr>
                  </w:pPr>
                </w:p>
              </w:tc>
              <w:tc>
                <w:tcPr>
                  <w:tcW w:w="1112" w:type="pct"/>
                  <w:vMerge/>
                  <w:tcBorders>
                    <w:top w:val="nil"/>
                    <w:left w:val="single" w:sz="4" w:space="0" w:color="auto"/>
                    <w:bottom w:val="single" w:sz="8" w:space="0" w:color="000000"/>
                    <w:right w:val="single" w:sz="8" w:space="0" w:color="auto"/>
                  </w:tcBorders>
                  <w:shd w:val="clear" w:color="auto" w:fill="auto"/>
                  <w:vAlign w:val="center"/>
                  <w:hideMark/>
                </w:tcPr>
                <w:p w14:paraId="20B82F91" w14:textId="77777777" w:rsidR="00E85C76" w:rsidRPr="009E4FCF" w:rsidRDefault="00E85C76" w:rsidP="00104D48">
                  <w:pPr>
                    <w:jc w:val="center"/>
                    <w:rPr>
                      <w:rFonts w:ascii="Poppins" w:hAnsi="Poppins" w:cs="Poppins"/>
                      <w:b/>
                      <w:bCs/>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55059FCC" w14:textId="77777777" w:rsidR="00E85C76" w:rsidRPr="009E4FCF" w:rsidRDefault="00E85C76" w:rsidP="00104D48">
                  <w:pPr>
                    <w:jc w:val="center"/>
                    <w:rPr>
                      <w:rFonts w:ascii="Poppins" w:hAnsi="Poppins" w:cs="Poppins"/>
                      <w:b/>
                      <w:bCs/>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53D031F2" w14:textId="77777777" w:rsidR="00E85C76" w:rsidRPr="009E4FCF" w:rsidRDefault="00E85C76" w:rsidP="00104D48">
                  <w:pPr>
                    <w:jc w:val="center"/>
                    <w:rPr>
                      <w:rFonts w:ascii="Poppins" w:hAnsi="Poppins" w:cs="Poppins"/>
                      <w:b/>
                      <w:bCs/>
                      <w:color w:val="002B41"/>
                      <w:sz w:val="20"/>
                      <w:szCs w:val="20"/>
                    </w:rPr>
                  </w:pPr>
                </w:p>
              </w:tc>
            </w:tr>
          </w:tbl>
          <w:p w14:paraId="58405C4B" w14:textId="201C628B"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Valeur des parts en pleine propriété : 9 9</w:t>
            </w:r>
            <w:r w:rsidR="00C62A1C" w:rsidRPr="009E4FCF">
              <w:rPr>
                <w:rFonts w:ascii="Poppins" w:hAnsi="Poppins" w:cs="Poppins"/>
                <w:b/>
                <w:bCs/>
                <w:color w:val="002B41"/>
                <w:sz w:val="20"/>
                <w:szCs w:val="20"/>
              </w:rPr>
              <w:t>8</w:t>
            </w:r>
            <w:r w:rsidRPr="009E4FCF">
              <w:rPr>
                <w:rFonts w:ascii="Poppins" w:hAnsi="Poppins" w:cs="Poppins"/>
                <w:b/>
                <w:bCs/>
                <w:color w:val="002B41"/>
                <w:sz w:val="20"/>
                <w:szCs w:val="20"/>
              </w:rPr>
              <w:t>4 €</w:t>
            </w:r>
          </w:p>
          <w:p w14:paraId="38218688" w14:textId="643298E9"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Rendement 2023 : </w:t>
            </w:r>
            <w:r w:rsidR="00C62A1C" w:rsidRPr="009E4FCF">
              <w:rPr>
                <w:rFonts w:ascii="Poppins" w:hAnsi="Poppins" w:cs="Poppins"/>
                <w:b/>
                <w:bCs/>
                <w:color w:val="002B41"/>
                <w:sz w:val="20"/>
                <w:szCs w:val="20"/>
              </w:rPr>
              <w:t>5,28</w:t>
            </w:r>
            <w:r w:rsidRPr="009E4FCF">
              <w:rPr>
                <w:rFonts w:ascii="Poppins" w:hAnsi="Poppins" w:cs="Poppins"/>
                <w:b/>
                <w:bCs/>
                <w:color w:val="002B41"/>
                <w:sz w:val="20"/>
                <w:szCs w:val="20"/>
              </w:rPr>
              <w:t xml:space="preserve"> %</w:t>
            </w:r>
          </w:p>
        </w:tc>
      </w:tr>
      <w:tr w:rsidR="008D7A08" w:rsidRPr="009E4FCF" w14:paraId="1C81F522" w14:textId="77777777" w:rsidTr="00A90113">
        <w:trPr>
          <w:trHeight w:val="2195"/>
        </w:trPr>
        <w:tc>
          <w:tcPr>
            <w:tcW w:w="962" w:type="pct"/>
            <w:shd w:val="clear" w:color="auto" w:fill="002B41"/>
            <w:vAlign w:val="center"/>
          </w:tcPr>
          <w:p w14:paraId="68744EAC" w14:textId="61D9E16F" w:rsidR="00E85C76" w:rsidRPr="009E4FCF" w:rsidRDefault="0081509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EPARGNE PIERRE EUROPE</w:t>
            </w:r>
          </w:p>
          <w:p w14:paraId="50FB0216"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horzAnchor="margin" w:tblpYSpec="center"/>
              <w:tblOverlap w:val="never"/>
              <w:tblW w:w="7671" w:type="dxa"/>
              <w:tblLayout w:type="fixed"/>
              <w:tblCellMar>
                <w:left w:w="70" w:type="dxa"/>
                <w:right w:w="70" w:type="dxa"/>
              </w:tblCellMar>
              <w:tblLook w:val="04A0" w:firstRow="1" w:lastRow="0" w:firstColumn="1" w:lastColumn="0" w:noHBand="0" w:noVBand="1"/>
            </w:tblPr>
            <w:tblGrid>
              <w:gridCol w:w="2278"/>
              <w:gridCol w:w="1576"/>
              <w:gridCol w:w="2320"/>
              <w:gridCol w:w="1497"/>
            </w:tblGrid>
            <w:tr w:rsidR="008D7A08" w:rsidRPr="009E4FCF" w14:paraId="08B7FC29" w14:textId="77777777" w:rsidTr="008843E9">
              <w:trPr>
                <w:trHeight w:val="142"/>
              </w:trPr>
              <w:tc>
                <w:tcPr>
                  <w:tcW w:w="148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8BEB8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7" w:type="pct"/>
                  <w:tcBorders>
                    <w:top w:val="single" w:sz="8" w:space="0" w:color="auto"/>
                    <w:left w:val="nil"/>
                    <w:bottom w:val="single" w:sz="4" w:space="0" w:color="auto"/>
                    <w:right w:val="nil"/>
                  </w:tcBorders>
                  <w:shd w:val="clear" w:color="auto" w:fill="auto"/>
                  <w:noWrap/>
                  <w:vAlign w:val="center"/>
                  <w:hideMark/>
                </w:tcPr>
                <w:p w14:paraId="3AD72BE0" w14:textId="135C08C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50</w:t>
                  </w:r>
                </w:p>
              </w:tc>
              <w:tc>
                <w:tcPr>
                  <w:tcW w:w="151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BB130E" w14:textId="6F2AD3F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6" w:type="pct"/>
                  <w:tcBorders>
                    <w:top w:val="single" w:sz="8" w:space="0" w:color="auto"/>
                    <w:left w:val="nil"/>
                    <w:bottom w:val="single" w:sz="4" w:space="0" w:color="auto"/>
                    <w:right w:val="single" w:sz="8" w:space="0" w:color="auto"/>
                  </w:tcBorders>
                  <w:shd w:val="clear" w:color="auto" w:fill="auto"/>
                  <w:noWrap/>
                  <w:vAlign w:val="bottom"/>
                  <w:hideMark/>
                </w:tcPr>
                <w:p w14:paraId="02D6E265" w14:textId="7798383B"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11,38</w:t>
                  </w:r>
                  <w:r w:rsidR="00E85C76" w:rsidRPr="009E4FCF">
                    <w:rPr>
                      <w:rFonts w:ascii="Poppins" w:hAnsi="Poppins" w:cs="Poppins"/>
                      <w:b/>
                      <w:color w:val="002B41"/>
                      <w:sz w:val="20"/>
                      <w:szCs w:val="20"/>
                    </w:rPr>
                    <w:t xml:space="preserve"> €</w:t>
                  </w:r>
                </w:p>
              </w:tc>
            </w:tr>
            <w:tr w:rsidR="008D7A08" w:rsidRPr="009E4FCF" w14:paraId="1E0D933E" w14:textId="77777777" w:rsidTr="008843E9">
              <w:trPr>
                <w:trHeight w:val="148"/>
              </w:trPr>
              <w:tc>
                <w:tcPr>
                  <w:tcW w:w="1485" w:type="pct"/>
                  <w:tcBorders>
                    <w:top w:val="nil"/>
                    <w:left w:val="single" w:sz="8" w:space="0" w:color="auto"/>
                    <w:bottom w:val="single" w:sz="8" w:space="0" w:color="auto"/>
                    <w:right w:val="single" w:sz="4" w:space="0" w:color="auto"/>
                  </w:tcBorders>
                  <w:shd w:val="clear" w:color="auto" w:fill="auto"/>
                  <w:noWrap/>
                  <w:vAlign w:val="bottom"/>
                  <w:hideMark/>
                </w:tcPr>
                <w:p w14:paraId="15515E9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7" w:type="pct"/>
                  <w:tcBorders>
                    <w:top w:val="nil"/>
                    <w:left w:val="nil"/>
                    <w:bottom w:val="single" w:sz="8" w:space="0" w:color="auto"/>
                    <w:right w:val="nil"/>
                  </w:tcBorders>
                  <w:shd w:val="clear" w:color="auto" w:fill="auto"/>
                  <w:noWrap/>
                  <w:vAlign w:val="center"/>
                  <w:hideMark/>
                </w:tcPr>
                <w:p w14:paraId="6DA7232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2" w:type="pct"/>
                  <w:tcBorders>
                    <w:top w:val="nil"/>
                    <w:left w:val="single" w:sz="8" w:space="0" w:color="auto"/>
                    <w:bottom w:val="single" w:sz="8" w:space="0" w:color="auto"/>
                    <w:right w:val="single" w:sz="4" w:space="0" w:color="auto"/>
                  </w:tcBorders>
                  <w:shd w:val="clear" w:color="auto" w:fill="auto"/>
                  <w:noWrap/>
                  <w:vAlign w:val="bottom"/>
                  <w:hideMark/>
                </w:tcPr>
                <w:p w14:paraId="3FFBC13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6" w:type="pct"/>
                  <w:tcBorders>
                    <w:top w:val="nil"/>
                    <w:left w:val="nil"/>
                    <w:bottom w:val="single" w:sz="8" w:space="0" w:color="auto"/>
                    <w:right w:val="single" w:sz="8" w:space="0" w:color="auto"/>
                  </w:tcBorders>
                  <w:shd w:val="clear" w:color="auto" w:fill="auto"/>
                  <w:noWrap/>
                  <w:vAlign w:val="bottom"/>
                  <w:hideMark/>
                </w:tcPr>
                <w:p w14:paraId="382FD510" w14:textId="69191EE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200 €</w:t>
                  </w:r>
                </w:p>
              </w:tc>
            </w:tr>
            <w:tr w:rsidR="008D7A08" w:rsidRPr="009E4FCF" w14:paraId="2AF5A25B" w14:textId="77777777" w:rsidTr="008843E9">
              <w:trPr>
                <w:trHeight w:val="148"/>
              </w:trPr>
              <w:tc>
                <w:tcPr>
                  <w:tcW w:w="1485" w:type="pct"/>
                  <w:tcBorders>
                    <w:top w:val="nil"/>
                    <w:left w:val="single" w:sz="8" w:space="0" w:color="auto"/>
                    <w:bottom w:val="single" w:sz="4" w:space="0" w:color="auto"/>
                    <w:right w:val="single" w:sz="4" w:space="0" w:color="auto"/>
                  </w:tcBorders>
                  <w:shd w:val="clear" w:color="auto" w:fill="auto"/>
                  <w:noWrap/>
                  <w:vAlign w:val="bottom"/>
                  <w:hideMark/>
                </w:tcPr>
                <w:p w14:paraId="09D66F7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7" w:type="pct"/>
                  <w:tcBorders>
                    <w:top w:val="nil"/>
                    <w:left w:val="nil"/>
                    <w:bottom w:val="single" w:sz="4" w:space="0" w:color="auto"/>
                    <w:right w:val="single" w:sz="8" w:space="0" w:color="auto"/>
                  </w:tcBorders>
                  <w:shd w:val="clear" w:color="auto" w:fill="auto"/>
                  <w:noWrap/>
                  <w:vAlign w:val="center"/>
                  <w:hideMark/>
                </w:tcPr>
                <w:p w14:paraId="027FF092" w14:textId="67B12EA6"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30,50 </w:t>
                  </w:r>
                  <w:r w:rsidR="00E85C76" w:rsidRPr="009E4FCF">
                    <w:rPr>
                      <w:rFonts w:ascii="Poppins" w:hAnsi="Poppins" w:cs="Poppins"/>
                      <w:b/>
                      <w:color w:val="002B41"/>
                      <w:sz w:val="20"/>
                      <w:szCs w:val="20"/>
                    </w:rPr>
                    <w:t>%</w:t>
                  </w:r>
                </w:p>
              </w:tc>
              <w:tc>
                <w:tcPr>
                  <w:tcW w:w="1512" w:type="pct"/>
                  <w:tcBorders>
                    <w:top w:val="nil"/>
                    <w:left w:val="nil"/>
                    <w:bottom w:val="single" w:sz="4" w:space="0" w:color="auto"/>
                    <w:right w:val="single" w:sz="4" w:space="0" w:color="auto"/>
                  </w:tcBorders>
                  <w:shd w:val="clear" w:color="auto" w:fill="auto"/>
                  <w:noWrap/>
                  <w:vAlign w:val="bottom"/>
                  <w:hideMark/>
                </w:tcPr>
                <w:p w14:paraId="013CC29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6" w:type="pct"/>
                  <w:tcBorders>
                    <w:top w:val="nil"/>
                    <w:left w:val="nil"/>
                    <w:bottom w:val="single" w:sz="4" w:space="0" w:color="auto"/>
                    <w:right w:val="single" w:sz="8" w:space="0" w:color="auto"/>
                  </w:tcBorders>
                  <w:shd w:val="clear" w:color="auto" w:fill="auto"/>
                  <w:noWrap/>
                  <w:vAlign w:val="center"/>
                  <w:hideMark/>
                </w:tcPr>
                <w:p w14:paraId="130110FE" w14:textId="355FAED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w:t>
                  </w:r>
                  <w:r w:rsidR="00C62A1C" w:rsidRPr="009E4FCF">
                    <w:rPr>
                      <w:rFonts w:ascii="Poppins" w:hAnsi="Poppins" w:cs="Poppins"/>
                      <w:b/>
                      <w:color w:val="002B41"/>
                      <w:sz w:val="20"/>
                      <w:szCs w:val="20"/>
                    </w:rPr>
                    <w:t xml:space="preserve">9,50 </w:t>
                  </w:r>
                  <w:r w:rsidRPr="009E4FCF">
                    <w:rPr>
                      <w:rFonts w:ascii="Poppins" w:hAnsi="Poppins" w:cs="Poppins"/>
                      <w:b/>
                      <w:color w:val="002B41"/>
                      <w:sz w:val="20"/>
                      <w:szCs w:val="20"/>
                    </w:rPr>
                    <w:t>%</w:t>
                  </w:r>
                </w:p>
              </w:tc>
            </w:tr>
            <w:tr w:rsidR="008D7A08" w:rsidRPr="009E4FCF" w14:paraId="50E14EB3" w14:textId="77777777" w:rsidTr="008843E9">
              <w:trPr>
                <w:trHeight w:val="148"/>
              </w:trPr>
              <w:tc>
                <w:tcPr>
                  <w:tcW w:w="1485" w:type="pct"/>
                  <w:tcBorders>
                    <w:top w:val="nil"/>
                    <w:left w:val="single" w:sz="8" w:space="0" w:color="auto"/>
                    <w:bottom w:val="single" w:sz="4" w:space="0" w:color="auto"/>
                    <w:right w:val="single" w:sz="4" w:space="0" w:color="auto"/>
                  </w:tcBorders>
                  <w:shd w:val="clear" w:color="auto" w:fill="auto"/>
                  <w:noWrap/>
                  <w:vAlign w:val="bottom"/>
                  <w:hideMark/>
                </w:tcPr>
                <w:p w14:paraId="2C624BB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7" w:type="pct"/>
                  <w:tcBorders>
                    <w:top w:val="nil"/>
                    <w:left w:val="nil"/>
                    <w:bottom w:val="single" w:sz="4" w:space="0" w:color="auto"/>
                    <w:right w:val="single" w:sz="8" w:space="0" w:color="auto"/>
                  </w:tcBorders>
                  <w:shd w:val="clear" w:color="auto" w:fill="auto"/>
                  <w:noWrap/>
                  <w:vAlign w:val="center"/>
                  <w:hideMark/>
                </w:tcPr>
                <w:p w14:paraId="51FF828C" w14:textId="31A62D4F"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61</w:t>
                  </w:r>
                  <w:r w:rsidR="00E85C76" w:rsidRPr="009E4FCF">
                    <w:rPr>
                      <w:rFonts w:ascii="Poppins" w:hAnsi="Poppins" w:cs="Poppins"/>
                      <w:b/>
                      <w:color w:val="002B41"/>
                      <w:sz w:val="20"/>
                      <w:szCs w:val="20"/>
                    </w:rPr>
                    <w:t xml:space="preserve"> €</w:t>
                  </w:r>
                </w:p>
              </w:tc>
              <w:tc>
                <w:tcPr>
                  <w:tcW w:w="1512" w:type="pct"/>
                  <w:tcBorders>
                    <w:top w:val="nil"/>
                    <w:left w:val="nil"/>
                    <w:bottom w:val="single" w:sz="4" w:space="0" w:color="auto"/>
                    <w:right w:val="single" w:sz="4" w:space="0" w:color="auto"/>
                  </w:tcBorders>
                  <w:shd w:val="clear" w:color="auto" w:fill="auto"/>
                  <w:noWrap/>
                  <w:vAlign w:val="bottom"/>
                  <w:hideMark/>
                </w:tcPr>
                <w:p w14:paraId="5240113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6" w:type="pct"/>
                  <w:tcBorders>
                    <w:top w:val="nil"/>
                    <w:left w:val="nil"/>
                    <w:bottom w:val="single" w:sz="4" w:space="0" w:color="auto"/>
                    <w:right w:val="single" w:sz="8" w:space="0" w:color="auto"/>
                  </w:tcBorders>
                  <w:shd w:val="clear" w:color="auto" w:fill="auto"/>
                  <w:noWrap/>
                  <w:vAlign w:val="center"/>
                  <w:hideMark/>
                </w:tcPr>
                <w:p w14:paraId="7EE2764C" w14:textId="0875A8C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w:t>
                  </w:r>
                  <w:r w:rsidR="00C62A1C" w:rsidRPr="009E4FCF">
                    <w:rPr>
                      <w:rFonts w:ascii="Poppins" w:hAnsi="Poppins" w:cs="Poppins"/>
                      <w:b/>
                      <w:color w:val="002B41"/>
                      <w:sz w:val="20"/>
                      <w:szCs w:val="20"/>
                    </w:rPr>
                    <w:t>9</w:t>
                  </w:r>
                  <w:r w:rsidRPr="009E4FCF">
                    <w:rPr>
                      <w:rFonts w:ascii="Poppins" w:hAnsi="Poppins" w:cs="Poppins"/>
                      <w:b/>
                      <w:color w:val="002B41"/>
                      <w:sz w:val="20"/>
                      <w:szCs w:val="20"/>
                    </w:rPr>
                    <w:t xml:space="preserve"> €</w:t>
                  </w:r>
                </w:p>
              </w:tc>
            </w:tr>
            <w:tr w:rsidR="008D7A08" w:rsidRPr="009E4FCF" w14:paraId="3D7D41A0" w14:textId="77777777" w:rsidTr="008843E9">
              <w:trPr>
                <w:trHeight w:val="360"/>
              </w:trPr>
              <w:tc>
                <w:tcPr>
                  <w:tcW w:w="1485"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6E95041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7"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65C9CE40" w14:textId="4D2DB82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w:t>
                  </w:r>
                  <w:r w:rsidR="00C62A1C" w:rsidRPr="009E4FCF">
                    <w:rPr>
                      <w:rFonts w:ascii="Poppins" w:hAnsi="Poppins" w:cs="Poppins"/>
                      <w:b/>
                      <w:color w:val="002B41"/>
                      <w:sz w:val="20"/>
                      <w:szCs w:val="20"/>
                    </w:rPr>
                    <w:t>05</w:t>
                  </w:r>
                  <w:r w:rsidRPr="009E4FCF">
                    <w:rPr>
                      <w:rFonts w:ascii="Poppins" w:hAnsi="Poppins" w:cs="Poppins"/>
                      <w:b/>
                      <w:color w:val="002B41"/>
                      <w:sz w:val="20"/>
                      <w:szCs w:val="20"/>
                    </w:rPr>
                    <w:t>0</w:t>
                  </w:r>
                  <w:r w:rsidR="00C62A1C" w:rsidRPr="009E4FCF">
                    <w:rPr>
                      <w:rFonts w:ascii="Poppins" w:hAnsi="Poppins" w:cs="Poppins"/>
                      <w:b/>
                      <w:color w:val="002B41"/>
                      <w:sz w:val="20"/>
                      <w:szCs w:val="20"/>
                    </w:rPr>
                    <w:t xml:space="preserve"> </w:t>
                  </w:r>
                  <w:r w:rsidRPr="009E4FCF">
                    <w:rPr>
                      <w:rFonts w:ascii="Poppins" w:hAnsi="Poppins" w:cs="Poppins"/>
                      <w:b/>
                      <w:color w:val="002B41"/>
                      <w:sz w:val="20"/>
                      <w:szCs w:val="20"/>
                    </w:rPr>
                    <w:t>€</w:t>
                  </w:r>
                </w:p>
              </w:tc>
              <w:tc>
                <w:tcPr>
                  <w:tcW w:w="1512"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09FA519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6"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63187CEB" w14:textId="276D234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C62A1C" w:rsidRPr="009E4FCF">
                    <w:rPr>
                      <w:rFonts w:ascii="Poppins" w:hAnsi="Poppins" w:cs="Poppins"/>
                      <w:b/>
                      <w:color w:val="002B41"/>
                      <w:sz w:val="20"/>
                      <w:szCs w:val="20"/>
                    </w:rPr>
                    <w:t xml:space="preserve">950 </w:t>
                  </w:r>
                  <w:r w:rsidRPr="009E4FCF">
                    <w:rPr>
                      <w:rFonts w:ascii="Poppins" w:hAnsi="Poppins" w:cs="Poppins"/>
                      <w:b/>
                      <w:color w:val="002B41"/>
                      <w:sz w:val="20"/>
                      <w:szCs w:val="20"/>
                    </w:rPr>
                    <w:t>€</w:t>
                  </w:r>
                </w:p>
              </w:tc>
            </w:tr>
            <w:tr w:rsidR="008D7A08" w:rsidRPr="009E4FCF" w14:paraId="2E7AAC87" w14:textId="77777777" w:rsidTr="008843E9">
              <w:trPr>
                <w:trHeight w:val="360"/>
              </w:trPr>
              <w:tc>
                <w:tcPr>
                  <w:tcW w:w="1485" w:type="pct"/>
                  <w:vMerge/>
                  <w:tcBorders>
                    <w:top w:val="nil"/>
                    <w:left w:val="single" w:sz="8" w:space="0" w:color="auto"/>
                    <w:bottom w:val="single" w:sz="8" w:space="0" w:color="000000"/>
                    <w:right w:val="single" w:sz="4" w:space="0" w:color="auto"/>
                  </w:tcBorders>
                  <w:shd w:val="clear" w:color="auto" w:fill="auto"/>
                  <w:vAlign w:val="center"/>
                  <w:hideMark/>
                </w:tcPr>
                <w:p w14:paraId="094B7371" w14:textId="77777777" w:rsidR="00E85C76" w:rsidRPr="009E4FCF" w:rsidRDefault="00E85C76" w:rsidP="00104D48">
                  <w:pPr>
                    <w:jc w:val="center"/>
                    <w:rPr>
                      <w:rFonts w:ascii="Poppins" w:hAnsi="Poppins" w:cs="Poppins"/>
                      <w:b/>
                      <w:color w:val="002B41"/>
                      <w:sz w:val="20"/>
                      <w:szCs w:val="20"/>
                    </w:rPr>
                  </w:pPr>
                </w:p>
              </w:tc>
              <w:tc>
                <w:tcPr>
                  <w:tcW w:w="1027" w:type="pct"/>
                  <w:vMerge/>
                  <w:tcBorders>
                    <w:top w:val="nil"/>
                    <w:left w:val="single" w:sz="4" w:space="0" w:color="auto"/>
                    <w:bottom w:val="single" w:sz="8" w:space="0" w:color="000000"/>
                    <w:right w:val="single" w:sz="8" w:space="0" w:color="auto"/>
                  </w:tcBorders>
                  <w:shd w:val="clear" w:color="auto" w:fill="auto"/>
                  <w:vAlign w:val="center"/>
                  <w:hideMark/>
                </w:tcPr>
                <w:p w14:paraId="2E986123" w14:textId="77777777" w:rsidR="00E85C76" w:rsidRPr="009E4FCF" w:rsidRDefault="00E85C76" w:rsidP="00104D48">
                  <w:pPr>
                    <w:jc w:val="center"/>
                    <w:rPr>
                      <w:rFonts w:ascii="Poppins" w:hAnsi="Poppins" w:cs="Poppins"/>
                      <w:b/>
                      <w:color w:val="002B41"/>
                      <w:sz w:val="20"/>
                      <w:szCs w:val="20"/>
                    </w:rPr>
                  </w:pPr>
                </w:p>
              </w:tc>
              <w:tc>
                <w:tcPr>
                  <w:tcW w:w="1512"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26D34033" w14:textId="77777777" w:rsidR="00E85C76" w:rsidRPr="009E4FCF" w:rsidRDefault="00E85C76" w:rsidP="00104D48">
                  <w:pPr>
                    <w:jc w:val="center"/>
                    <w:rPr>
                      <w:rFonts w:ascii="Poppins" w:hAnsi="Poppins" w:cs="Poppins"/>
                      <w:b/>
                      <w:color w:val="002B41"/>
                      <w:sz w:val="20"/>
                      <w:szCs w:val="20"/>
                    </w:rPr>
                  </w:pPr>
                </w:p>
              </w:tc>
              <w:tc>
                <w:tcPr>
                  <w:tcW w:w="976"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1152BF1E" w14:textId="77777777" w:rsidR="00E85C76" w:rsidRPr="009E4FCF" w:rsidRDefault="00E85C76" w:rsidP="00104D48">
                  <w:pPr>
                    <w:jc w:val="center"/>
                    <w:rPr>
                      <w:rFonts w:ascii="Poppins" w:hAnsi="Poppins" w:cs="Poppins"/>
                      <w:b/>
                      <w:color w:val="002B41"/>
                      <w:sz w:val="20"/>
                      <w:szCs w:val="20"/>
                    </w:rPr>
                  </w:pPr>
                </w:p>
              </w:tc>
            </w:tr>
          </w:tbl>
          <w:p w14:paraId="33398D96" w14:textId="36A5D42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41F98577" w14:textId="3BEAD1A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C62A1C" w:rsidRPr="009E4FCF">
              <w:rPr>
                <w:rFonts w:ascii="Poppins" w:hAnsi="Poppins" w:cs="Poppins"/>
                <w:b/>
                <w:color w:val="002B41"/>
                <w:sz w:val="20"/>
                <w:szCs w:val="20"/>
              </w:rPr>
              <w:t>6,26</w:t>
            </w:r>
            <w:r w:rsidRPr="009E4FCF">
              <w:rPr>
                <w:rFonts w:ascii="Poppins" w:hAnsi="Poppins" w:cs="Poppins"/>
                <w:b/>
                <w:color w:val="002B41"/>
                <w:sz w:val="20"/>
                <w:szCs w:val="20"/>
              </w:rPr>
              <w:t xml:space="preserve"> %</w:t>
            </w:r>
          </w:p>
        </w:tc>
      </w:tr>
      <w:tr w:rsidR="008D7A08" w:rsidRPr="009E4FCF" w14:paraId="35E8A959" w14:textId="7520F865" w:rsidTr="00A90113">
        <w:trPr>
          <w:trHeight w:val="2188"/>
        </w:trPr>
        <w:tc>
          <w:tcPr>
            <w:tcW w:w="962" w:type="pct"/>
            <w:tcBorders>
              <w:top w:val="single" w:sz="4" w:space="0" w:color="auto"/>
            </w:tcBorders>
            <w:shd w:val="clear" w:color="auto" w:fill="002B41"/>
            <w:vAlign w:val="center"/>
          </w:tcPr>
          <w:p w14:paraId="7E1E3F69"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lastRenderedPageBreak/>
              <w:t>SCPI PFO2</w:t>
            </w:r>
          </w:p>
          <w:p w14:paraId="69739F58"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tblpY="54"/>
              <w:tblOverlap w:val="never"/>
              <w:tblW w:w="7642" w:type="dxa"/>
              <w:tblLayout w:type="fixed"/>
              <w:tblCellMar>
                <w:left w:w="70" w:type="dxa"/>
                <w:right w:w="70" w:type="dxa"/>
              </w:tblCellMar>
              <w:tblLook w:val="04A0" w:firstRow="1" w:lastRow="0" w:firstColumn="1" w:lastColumn="0" w:noHBand="0" w:noVBand="1"/>
            </w:tblPr>
            <w:tblGrid>
              <w:gridCol w:w="2419"/>
              <w:gridCol w:w="1535"/>
              <w:gridCol w:w="2199"/>
              <w:gridCol w:w="1489"/>
            </w:tblGrid>
            <w:tr w:rsidR="008D7A08" w:rsidRPr="009E4FCF" w14:paraId="548AADC4" w14:textId="77777777" w:rsidTr="008843E9">
              <w:trPr>
                <w:trHeight w:val="144"/>
              </w:trPr>
              <w:tc>
                <w:tcPr>
                  <w:tcW w:w="158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B4EB1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04" w:type="pct"/>
                  <w:tcBorders>
                    <w:top w:val="single" w:sz="8" w:space="0" w:color="auto"/>
                    <w:left w:val="nil"/>
                    <w:bottom w:val="single" w:sz="4" w:space="0" w:color="auto"/>
                    <w:right w:val="nil"/>
                  </w:tcBorders>
                  <w:shd w:val="clear" w:color="auto" w:fill="auto"/>
                  <w:noWrap/>
                  <w:vAlign w:val="center"/>
                  <w:hideMark/>
                </w:tcPr>
                <w:p w14:paraId="1EAB3EA0" w14:textId="00E36C3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51</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A8E4A3B" w14:textId="5AD28E0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2FC28590" w14:textId="5F5022D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8,47 €</w:t>
                  </w:r>
                </w:p>
              </w:tc>
            </w:tr>
            <w:tr w:rsidR="008D7A08" w:rsidRPr="009E4FCF" w14:paraId="3D04EDD1" w14:textId="77777777" w:rsidTr="008843E9">
              <w:trPr>
                <w:trHeight w:val="151"/>
              </w:trPr>
              <w:tc>
                <w:tcPr>
                  <w:tcW w:w="1583" w:type="pct"/>
                  <w:tcBorders>
                    <w:top w:val="nil"/>
                    <w:left w:val="single" w:sz="8" w:space="0" w:color="auto"/>
                    <w:bottom w:val="single" w:sz="8" w:space="0" w:color="auto"/>
                    <w:right w:val="single" w:sz="4" w:space="0" w:color="auto"/>
                  </w:tcBorders>
                  <w:shd w:val="clear" w:color="auto" w:fill="auto"/>
                  <w:noWrap/>
                  <w:vAlign w:val="bottom"/>
                  <w:hideMark/>
                </w:tcPr>
                <w:p w14:paraId="67392AD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04" w:type="pct"/>
                  <w:tcBorders>
                    <w:top w:val="nil"/>
                    <w:left w:val="nil"/>
                    <w:bottom w:val="single" w:sz="8" w:space="0" w:color="auto"/>
                    <w:right w:val="nil"/>
                  </w:tcBorders>
                  <w:shd w:val="clear" w:color="auto" w:fill="auto"/>
                  <w:noWrap/>
                  <w:vAlign w:val="center"/>
                  <w:hideMark/>
                </w:tcPr>
                <w:p w14:paraId="172D76D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4635C05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171FE0EF" w14:textId="6EBF0759"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196 €</w:t>
                  </w:r>
                </w:p>
              </w:tc>
            </w:tr>
            <w:tr w:rsidR="008D7A08" w:rsidRPr="009E4FCF" w14:paraId="1854D9A0" w14:textId="77777777" w:rsidTr="008843E9">
              <w:trPr>
                <w:trHeight w:val="151"/>
              </w:trPr>
              <w:tc>
                <w:tcPr>
                  <w:tcW w:w="1583" w:type="pct"/>
                  <w:tcBorders>
                    <w:top w:val="nil"/>
                    <w:left w:val="single" w:sz="8" w:space="0" w:color="auto"/>
                    <w:bottom w:val="single" w:sz="4" w:space="0" w:color="auto"/>
                    <w:right w:val="single" w:sz="4" w:space="0" w:color="auto"/>
                  </w:tcBorders>
                  <w:shd w:val="clear" w:color="auto" w:fill="auto"/>
                  <w:noWrap/>
                  <w:vAlign w:val="bottom"/>
                  <w:hideMark/>
                </w:tcPr>
                <w:p w14:paraId="01243F3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04" w:type="pct"/>
                  <w:tcBorders>
                    <w:top w:val="nil"/>
                    <w:left w:val="nil"/>
                    <w:bottom w:val="single" w:sz="4" w:space="0" w:color="auto"/>
                    <w:right w:val="single" w:sz="8" w:space="0" w:color="auto"/>
                  </w:tcBorders>
                  <w:shd w:val="clear" w:color="auto" w:fill="auto"/>
                  <w:noWrap/>
                  <w:vAlign w:val="center"/>
                  <w:hideMark/>
                </w:tcPr>
                <w:p w14:paraId="669A2E71" w14:textId="40A4091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32,50%</w:t>
                  </w:r>
                </w:p>
              </w:tc>
              <w:tc>
                <w:tcPr>
                  <w:tcW w:w="1439" w:type="pct"/>
                  <w:tcBorders>
                    <w:top w:val="nil"/>
                    <w:left w:val="nil"/>
                    <w:bottom w:val="single" w:sz="4" w:space="0" w:color="auto"/>
                    <w:right w:val="single" w:sz="4" w:space="0" w:color="auto"/>
                  </w:tcBorders>
                  <w:shd w:val="clear" w:color="auto" w:fill="auto"/>
                  <w:noWrap/>
                  <w:vAlign w:val="bottom"/>
                  <w:hideMark/>
                </w:tcPr>
                <w:p w14:paraId="43F4A2D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1B188FE4" w14:textId="073DC89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67,50%</w:t>
                  </w:r>
                </w:p>
              </w:tc>
            </w:tr>
            <w:tr w:rsidR="008D7A08" w:rsidRPr="009E4FCF" w14:paraId="22F204D5" w14:textId="77777777" w:rsidTr="008843E9">
              <w:trPr>
                <w:trHeight w:val="151"/>
              </w:trPr>
              <w:tc>
                <w:tcPr>
                  <w:tcW w:w="1583" w:type="pct"/>
                  <w:tcBorders>
                    <w:top w:val="nil"/>
                    <w:left w:val="single" w:sz="8" w:space="0" w:color="auto"/>
                    <w:bottom w:val="single" w:sz="4" w:space="0" w:color="auto"/>
                    <w:right w:val="single" w:sz="4" w:space="0" w:color="auto"/>
                  </w:tcBorders>
                  <w:shd w:val="clear" w:color="auto" w:fill="auto"/>
                  <w:noWrap/>
                  <w:vAlign w:val="bottom"/>
                  <w:hideMark/>
                </w:tcPr>
                <w:p w14:paraId="0A2D80A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04" w:type="pct"/>
                  <w:tcBorders>
                    <w:top w:val="nil"/>
                    <w:left w:val="nil"/>
                    <w:bottom w:val="single" w:sz="4" w:space="0" w:color="auto"/>
                    <w:right w:val="single" w:sz="8" w:space="0" w:color="auto"/>
                  </w:tcBorders>
                  <w:shd w:val="clear" w:color="auto" w:fill="auto"/>
                  <w:noWrap/>
                  <w:vAlign w:val="center"/>
                  <w:hideMark/>
                </w:tcPr>
                <w:p w14:paraId="0EAD62FC" w14:textId="50FC627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63,70 €</w:t>
                  </w:r>
                </w:p>
              </w:tc>
              <w:tc>
                <w:tcPr>
                  <w:tcW w:w="1439" w:type="pct"/>
                  <w:tcBorders>
                    <w:top w:val="nil"/>
                    <w:left w:val="nil"/>
                    <w:bottom w:val="single" w:sz="4" w:space="0" w:color="auto"/>
                    <w:right w:val="single" w:sz="4" w:space="0" w:color="auto"/>
                  </w:tcBorders>
                  <w:shd w:val="clear" w:color="auto" w:fill="auto"/>
                  <w:noWrap/>
                  <w:vAlign w:val="bottom"/>
                  <w:hideMark/>
                </w:tcPr>
                <w:p w14:paraId="2CBB08A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1E46F357" w14:textId="0A40856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132,30 €</w:t>
                  </w:r>
                </w:p>
              </w:tc>
            </w:tr>
            <w:tr w:rsidR="008D7A08" w:rsidRPr="009E4FCF" w14:paraId="61ADC582" w14:textId="77777777" w:rsidTr="008843E9">
              <w:trPr>
                <w:trHeight w:val="360"/>
              </w:trPr>
              <w:tc>
                <w:tcPr>
                  <w:tcW w:w="1583"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9B02A02" w14:textId="7F502FD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04"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36486545" w14:textId="2B4008B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3 248,70€</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1261DA0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4EF68088" w14:textId="1ECC628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6 747,30€</w:t>
                  </w:r>
                </w:p>
              </w:tc>
            </w:tr>
            <w:tr w:rsidR="008D7A08" w:rsidRPr="009E4FCF" w14:paraId="63406082" w14:textId="77777777" w:rsidTr="008843E9">
              <w:trPr>
                <w:trHeight w:val="360"/>
              </w:trPr>
              <w:tc>
                <w:tcPr>
                  <w:tcW w:w="1583" w:type="pct"/>
                  <w:vMerge/>
                  <w:tcBorders>
                    <w:top w:val="nil"/>
                    <w:left w:val="single" w:sz="8" w:space="0" w:color="auto"/>
                    <w:bottom w:val="single" w:sz="8" w:space="0" w:color="000000"/>
                    <w:right w:val="single" w:sz="4" w:space="0" w:color="auto"/>
                  </w:tcBorders>
                  <w:shd w:val="clear" w:color="auto" w:fill="auto"/>
                  <w:vAlign w:val="center"/>
                  <w:hideMark/>
                </w:tcPr>
                <w:p w14:paraId="627EFFD7" w14:textId="77777777" w:rsidR="00E85C76" w:rsidRPr="009E4FCF" w:rsidRDefault="00E85C76" w:rsidP="00104D48">
                  <w:pPr>
                    <w:jc w:val="center"/>
                    <w:rPr>
                      <w:rFonts w:ascii="Poppins" w:hAnsi="Poppins" w:cs="Poppins"/>
                      <w:b/>
                      <w:color w:val="002B41"/>
                      <w:sz w:val="20"/>
                      <w:szCs w:val="20"/>
                    </w:rPr>
                  </w:pPr>
                </w:p>
              </w:tc>
              <w:tc>
                <w:tcPr>
                  <w:tcW w:w="1004" w:type="pct"/>
                  <w:vMerge/>
                  <w:tcBorders>
                    <w:top w:val="nil"/>
                    <w:left w:val="single" w:sz="4" w:space="0" w:color="auto"/>
                    <w:bottom w:val="single" w:sz="8" w:space="0" w:color="000000"/>
                    <w:right w:val="single" w:sz="8" w:space="0" w:color="auto"/>
                  </w:tcBorders>
                  <w:shd w:val="clear" w:color="auto" w:fill="auto"/>
                  <w:vAlign w:val="center"/>
                  <w:hideMark/>
                </w:tcPr>
                <w:p w14:paraId="3D29BF5C" w14:textId="77777777" w:rsidR="00E85C76" w:rsidRPr="009E4FCF" w:rsidRDefault="00E85C76" w:rsidP="00104D48">
                  <w:pPr>
                    <w:jc w:val="center"/>
                    <w:rPr>
                      <w:rFonts w:ascii="Poppins" w:hAnsi="Poppins" w:cs="Poppins"/>
                      <w:b/>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059F079D"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40F3C7AF" w14:textId="77777777" w:rsidR="00E85C76" w:rsidRPr="009E4FCF" w:rsidRDefault="00E85C76" w:rsidP="00104D48">
                  <w:pPr>
                    <w:jc w:val="center"/>
                    <w:rPr>
                      <w:rFonts w:ascii="Poppins" w:hAnsi="Poppins" w:cs="Poppins"/>
                      <w:b/>
                      <w:color w:val="002B41"/>
                      <w:sz w:val="20"/>
                      <w:szCs w:val="20"/>
                    </w:rPr>
                  </w:pPr>
                </w:p>
              </w:tc>
            </w:tr>
          </w:tbl>
          <w:p w14:paraId="37C3568F" w14:textId="3AD53A6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9 996 €</w:t>
            </w:r>
          </w:p>
          <w:p w14:paraId="5BDC850A" w14:textId="40AE7BC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4,10 %</w:t>
            </w:r>
          </w:p>
        </w:tc>
      </w:tr>
      <w:tr w:rsidR="008D7A08" w:rsidRPr="009E4FCF" w14:paraId="7DA229B1" w14:textId="26A65CFF" w:rsidTr="00A90113">
        <w:trPr>
          <w:trHeight w:val="2187"/>
        </w:trPr>
        <w:tc>
          <w:tcPr>
            <w:tcW w:w="962" w:type="pct"/>
            <w:shd w:val="clear" w:color="auto" w:fill="002B41"/>
            <w:vAlign w:val="center"/>
          </w:tcPr>
          <w:p w14:paraId="7F4D6E71"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w:t>
            </w:r>
          </w:p>
          <w:p w14:paraId="5892F104" w14:textId="17F02025"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Eurion</w:t>
            </w:r>
          </w:p>
        </w:tc>
        <w:tc>
          <w:tcPr>
            <w:tcW w:w="4038" w:type="pct"/>
            <w:shd w:val="clear" w:color="auto" w:fill="auto"/>
          </w:tcPr>
          <w:tbl>
            <w:tblPr>
              <w:tblpPr w:leftFromText="141" w:rightFromText="141" w:vertAnchor="text" w:horzAnchor="margin" w:tblpY="-25"/>
              <w:tblOverlap w:val="never"/>
              <w:tblW w:w="7664" w:type="dxa"/>
              <w:tblLayout w:type="fixed"/>
              <w:tblCellMar>
                <w:left w:w="70" w:type="dxa"/>
                <w:right w:w="70" w:type="dxa"/>
              </w:tblCellMar>
              <w:tblLook w:val="04A0" w:firstRow="1" w:lastRow="0" w:firstColumn="1" w:lastColumn="0" w:noHBand="0" w:noVBand="1"/>
            </w:tblPr>
            <w:tblGrid>
              <w:gridCol w:w="2424"/>
              <w:gridCol w:w="1394"/>
              <w:gridCol w:w="2352"/>
              <w:gridCol w:w="1494"/>
            </w:tblGrid>
            <w:tr w:rsidR="008D7A08" w:rsidRPr="009E4FCF" w14:paraId="779AF67D" w14:textId="77777777" w:rsidTr="008843E9">
              <w:trPr>
                <w:trHeight w:val="129"/>
              </w:trPr>
              <w:tc>
                <w:tcPr>
                  <w:tcW w:w="158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350B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909" w:type="pct"/>
                  <w:tcBorders>
                    <w:top w:val="single" w:sz="8" w:space="0" w:color="auto"/>
                    <w:left w:val="nil"/>
                    <w:bottom w:val="single" w:sz="4" w:space="0" w:color="auto"/>
                    <w:right w:val="single" w:sz="8" w:space="0" w:color="auto"/>
                  </w:tcBorders>
                  <w:shd w:val="clear" w:color="auto" w:fill="auto"/>
                  <w:noWrap/>
                  <w:vAlign w:val="center"/>
                  <w:hideMark/>
                </w:tcPr>
                <w:p w14:paraId="46197ABE" w14:textId="54E18DF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47</w:t>
                  </w:r>
                </w:p>
              </w:tc>
              <w:tc>
                <w:tcPr>
                  <w:tcW w:w="1534" w:type="pct"/>
                  <w:tcBorders>
                    <w:top w:val="single" w:sz="8" w:space="0" w:color="auto"/>
                    <w:left w:val="nil"/>
                    <w:bottom w:val="single" w:sz="4" w:space="0" w:color="auto"/>
                    <w:right w:val="single" w:sz="4" w:space="0" w:color="auto"/>
                  </w:tcBorders>
                  <w:shd w:val="clear" w:color="auto" w:fill="auto"/>
                  <w:noWrap/>
                  <w:vAlign w:val="center"/>
                  <w:hideMark/>
                </w:tcPr>
                <w:p w14:paraId="5A86ADB4" w14:textId="21C94D8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7BC2B4B1" w14:textId="4A4A355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13,19 €</w:t>
                  </w:r>
                </w:p>
              </w:tc>
            </w:tr>
            <w:tr w:rsidR="008D7A08" w:rsidRPr="009E4FCF" w14:paraId="4A82C308" w14:textId="77777777" w:rsidTr="008843E9">
              <w:trPr>
                <w:trHeight w:val="135"/>
              </w:trPr>
              <w:tc>
                <w:tcPr>
                  <w:tcW w:w="1581" w:type="pct"/>
                  <w:tcBorders>
                    <w:top w:val="nil"/>
                    <w:left w:val="single" w:sz="8" w:space="0" w:color="auto"/>
                    <w:bottom w:val="single" w:sz="8" w:space="0" w:color="auto"/>
                    <w:right w:val="single" w:sz="4" w:space="0" w:color="auto"/>
                  </w:tcBorders>
                  <w:shd w:val="clear" w:color="auto" w:fill="auto"/>
                  <w:noWrap/>
                  <w:vAlign w:val="center"/>
                  <w:hideMark/>
                </w:tcPr>
                <w:p w14:paraId="0EEF13E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909" w:type="pct"/>
                  <w:tcBorders>
                    <w:top w:val="nil"/>
                    <w:left w:val="nil"/>
                    <w:bottom w:val="single" w:sz="8" w:space="0" w:color="auto"/>
                    <w:right w:val="single" w:sz="8" w:space="0" w:color="auto"/>
                  </w:tcBorders>
                  <w:shd w:val="clear" w:color="auto" w:fill="auto"/>
                  <w:noWrap/>
                  <w:vAlign w:val="center"/>
                  <w:hideMark/>
                </w:tcPr>
                <w:p w14:paraId="04DBF79D" w14:textId="3B8A613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1534" w:type="pct"/>
                  <w:tcBorders>
                    <w:top w:val="nil"/>
                    <w:left w:val="nil"/>
                    <w:bottom w:val="single" w:sz="8" w:space="0" w:color="auto"/>
                    <w:right w:val="single" w:sz="4" w:space="0" w:color="auto"/>
                  </w:tcBorders>
                  <w:shd w:val="clear" w:color="auto" w:fill="auto"/>
                  <w:noWrap/>
                  <w:vAlign w:val="bottom"/>
                  <w:hideMark/>
                </w:tcPr>
                <w:p w14:paraId="05B7025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58E0FE25" w14:textId="24A896D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215 €</w:t>
                  </w:r>
                </w:p>
              </w:tc>
            </w:tr>
            <w:tr w:rsidR="008D7A08" w:rsidRPr="009E4FCF" w14:paraId="27AE4002" w14:textId="77777777" w:rsidTr="008843E9">
              <w:trPr>
                <w:trHeight w:val="129"/>
              </w:trPr>
              <w:tc>
                <w:tcPr>
                  <w:tcW w:w="1581" w:type="pct"/>
                  <w:tcBorders>
                    <w:top w:val="nil"/>
                    <w:left w:val="single" w:sz="8" w:space="0" w:color="auto"/>
                    <w:bottom w:val="single" w:sz="4" w:space="0" w:color="auto"/>
                    <w:right w:val="single" w:sz="4" w:space="0" w:color="auto"/>
                  </w:tcBorders>
                  <w:shd w:val="clear" w:color="auto" w:fill="auto"/>
                  <w:noWrap/>
                  <w:vAlign w:val="center"/>
                  <w:hideMark/>
                </w:tcPr>
                <w:p w14:paraId="1580F1D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909" w:type="pct"/>
                  <w:tcBorders>
                    <w:top w:val="nil"/>
                    <w:left w:val="nil"/>
                    <w:bottom w:val="single" w:sz="4" w:space="0" w:color="auto"/>
                    <w:right w:val="nil"/>
                  </w:tcBorders>
                  <w:shd w:val="clear" w:color="auto" w:fill="auto"/>
                  <w:noWrap/>
                  <w:vAlign w:val="center"/>
                  <w:hideMark/>
                </w:tcPr>
                <w:p w14:paraId="0ECA4FC0" w14:textId="4052D05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29 %</w:t>
                  </w:r>
                </w:p>
              </w:tc>
              <w:tc>
                <w:tcPr>
                  <w:tcW w:w="1534" w:type="pct"/>
                  <w:tcBorders>
                    <w:top w:val="nil"/>
                    <w:left w:val="single" w:sz="8" w:space="0" w:color="auto"/>
                    <w:bottom w:val="single" w:sz="4" w:space="0" w:color="auto"/>
                    <w:right w:val="single" w:sz="4" w:space="0" w:color="auto"/>
                  </w:tcBorders>
                  <w:shd w:val="clear" w:color="auto" w:fill="auto"/>
                  <w:noWrap/>
                  <w:vAlign w:val="center"/>
                  <w:hideMark/>
                </w:tcPr>
                <w:p w14:paraId="0262244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0A16CC74" w14:textId="3C37B62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71 %</w:t>
                  </w:r>
                </w:p>
              </w:tc>
            </w:tr>
            <w:tr w:rsidR="008D7A08" w:rsidRPr="009E4FCF" w14:paraId="43C6C463" w14:textId="77777777" w:rsidTr="008843E9">
              <w:trPr>
                <w:trHeight w:val="135"/>
              </w:trPr>
              <w:tc>
                <w:tcPr>
                  <w:tcW w:w="1581" w:type="pct"/>
                  <w:tcBorders>
                    <w:top w:val="nil"/>
                    <w:left w:val="single" w:sz="8" w:space="0" w:color="auto"/>
                    <w:bottom w:val="single" w:sz="4" w:space="0" w:color="auto"/>
                    <w:right w:val="single" w:sz="4" w:space="0" w:color="auto"/>
                  </w:tcBorders>
                  <w:shd w:val="clear" w:color="auto" w:fill="auto"/>
                  <w:noWrap/>
                  <w:vAlign w:val="center"/>
                  <w:hideMark/>
                </w:tcPr>
                <w:p w14:paraId="62DA4A3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909" w:type="pct"/>
                  <w:tcBorders>
                    <w:top w:val="nil"/>
                    <w:left w:val="nil"/>
                    <w:bottom w:val="single" w:sz="4" w:space="0" w:color="auto"/>
                    <w:right w:val="nil"/>
                  </w:tcBorders>
                  <w:shd w:val="clear" w:color="auto" w:fill="auto"/>
                  <w:noWrap/>
                  <w:vAlign w:val="center"/>
                  <w:hideMark/>
                </w:tcPr>
                <w:p w14:paraId="6B5EAF42" w14:textId="1A1F93A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62,35 €</w:t>
                  </w:r>
                </w:p>
              </w:tc>
              <w:tc>
                <w:tcPr>
                  <w:tcW w:w="1534" w:type="pct"/>
                  <w:tcBorders>
                    <w:top w:val="nil"/>
                    <w:left w:val="single" w:sz="8" w:space="0" w:color="auto"/>
                    <w:bottom w:val="single" w:sz="4" w:space="0" w:color="auto"/>
                    <w:right w:val="single" w:sz="4" w:space="0" w:color="auto"/>
                  </w:tcBorders>
                  <w:shd w:val="clear" w:color="auto" w:fill="auto"/>
                  <w:noWrap/>
                  <w:vAlign w:val="center"/>
                  <w:hideMark/>
                </w:tcPr>
                <w:p w14:paraId="2A7655D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18C7CB16" w14:textId="2726CB8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152,65 €</w:t>
                  </w:r>
                </w:p>
              </w:tc>
            </w:tr>
            <w:tr w:rsidR="008D7A08" w:rsidRPr="009E4FCF" w14:paraId="55590FB5" w14:textId="77777777" w:rsidTr="008843E9">
              <w:trPr>
                <w:trHeight w:val="360"/>
              </w:trPr>
              <w:tc>
                <w:tcPr>
                  <w:tcW w:w="1581"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B68E90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909"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42C15E75" w14:textId="050D4BB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2 930,45 €</w:t>
                  </w:r>
                </w:p>
              </w:tc>
              <w:tc>
                <w:tcPr>
                  <w:tcW w:w="1534"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0F5173F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42DA8CD1" w14:textId="2BF1B75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7 174,55 €</w:t>
                  </w:r>
                </w:p>
              </w:tc>
            </w:tr>
            <w:tr w:rsidR="008D7A08" w:rsidRPr="009E4FCF" w14:paraId="480BC98B" w14:textId="77777777" w:rsidTr="008843E9">
              <w:trPr>
                <w:trHeight w:val="360"/>
              </w:trPr>
              <w:tc>
                <w:tcPr>
                  <w:tcW w:w="1581" w:type="pct"/>
                  <w:vMerge/>
                  <w:tcBorders>
                    <w:top w:val="nil"/>
                    <w:left w:val="single" w:sz="8" w:space="0" w:color="auto"/>
                    <w:bottom w:val="single" w:sz="4" w:space="0" w:color="auto"/>
                    <w:right w:val="single" w:sz="4" w:space="0" w:color="auto"/>
                  </w:tcBorders>
                  <w:shd w:val="clear" w:color="auto" w:fill="auto"/>
                  <w:vAlign w:val="center"/>
                  <w:hideMark/>
                </w:tcPr>
                <w:p w14:paraId="54BC6E2A" w14:textId="77777777" w:rsidR="00E85C76" w:rsidRPr="009E4FCF" w:rsidRDefault="00E85C76" w:rsidP="00104D48">
                  <w:pPr>
                    <w:jc w:val="center"/>
                    <w:rPr>
                      <w:rFonts w:ascii="Poppins" w:hAnsi="Poppins" w:cs="Poppins"/>
                      <w:b/>
                      <w:color w:val="002B41"/>
                      <w:sz w:val="20"/>
                      <w:szCs w:val="20"/>
                    </w:rPr>
                  </w:pPr>
                </w:p>
              </w:tc>
              <w:tc>
                <w:tcPr>
                  <w:tcW w:w="909" w:type="pct"/>
                  <w:vMerge/>
                  <w:tcBorders>
                    <w:top w:val="nil"/>
                    <w:left w:val="single" w:sz="4" w:space="0" w:color="auto"/>
                    <w:bottom w:val="single" w:sz="4" w:space="0" w:color="auto"/>
                    <w:right w:val="nil"/>
                  </w:tcBorders>
                  <w:shd w:val="clear" w:color="auto" w:fill="auto"/>
                  <w:vAlign w:val="center"/>
                  <w:hideMark/>
                </w:tcPr>
                <w:p w14:paraId="5BDB322C" w14:textId="77777777" w:rsidR="00E85C76" w:rsidRPr="009E4FCF" w:rsidRDefault="00E85C76" w:rsidP="00104D48">
                  <w:pPr>
                    <w:jc w:val="center"/>
                    <w:rPr>
                      <w:rFonts w:ascii="Poppins" w:hAnsi="Poppins" w:cs="Poppins"/>
                      <w:b/>
                      <w:color w:val="002B41"/>
                      <w:sz w:val="20"/>
                      <w:szCs w:val="20"/>
                    </w:rPr>
                  </w:pPr>
                </w:p>
              </w:tc>
              <w:tc>
                <w:tcPr>
                  <w:tcW w:w="1534"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0320B7ED"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193CAED4" w14:textId="77777777" w:rsidR="00E85C76" w:rsidRPr="009E4FCF" w:rsidRDefault="00E85C76" w:rsidP="00104D48">
                  <w:pPr>
                    <w:jc w:val="center"/>
                    <w:rPr>
                      <w:rFonts w:ascii="Poppins" w:hAnsi="Poppins" w:cs="Poppins"/>
                      <w:b/>
                      <w:color w:val="002B41"/>
                      <w:sz w:val="20"/>
                      <w:szCs w:val="20"/>
                    </w:rPr>
                  </w:pPr>
                </w:p>
              </w:tc>
            </w:tr>
          </w:tbl>
          <w:p w14:paraId="073FB1C4" w14:textId="0DBC739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10 105 €</w:t>
            </w:r>
          </w:p>
          <w:p w14:paraId="31935EA2" w14:textId="0577F64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5,67 %</w:t>
            </w:r>
          </w:p>
        </w:tc>
      </w:tr>
      <w:tr w:rsidR="008D7A08" w:rsidRPr="009E4FCF" w14:paraId="0CE402A5" w14:textId="77777777" w:rsidTr="00A90113">
        <w:trPr>
          <w:trHeight w:val="2187"/>
        </w:trPr>
        <w:tc>
          <w:tcPr>
            <w:tcW w:w="962" w:type="pct"/>
            <w:shd w:val="clear" w:color="auto" w:fill="002B41"/>
          </w:tcPr>
          <w:p w14:paraId="3B2E2BED"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7557FF08"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4BDFD13D"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646AEA66"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w:t>
            </w:r>
          </w:p>
          <w:p w14:paraId="74AF31B4"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Pierval Santé</w:t>
            </w:r>
          </w:p>
        </w:tc>
        <w:tc>
          <w:tcPr>
            <w:tcW w:w="4038" w:type="pct"/>
          </w:tcPr>
          <w:tbl>
            <w:tblPr>
              <w:tblpPr w:leftFromText="141" w:rightFromText="141" w:vertAnchor="text" w:horzAnchor="margin" w:tblpY="-25"/>
              <w:tblOverlap w:val="never"/>
              <w:tblW w:w="7589" w:type="dxa"/>
              <w:tblLayout w:type="fixed"/>
              <w:tblCellMar>
                <w:left w:w="70" w:type="dxa"/>
                <w:right w:w="70" w:type="dxa"/>
              </w:tblCellMar>
              <w:tblLook w:val="04A0" w:firstRow="1" w:lastRow="0" w:firstColumn="1" w:lastColumn="0" w:noHBand="0" w:noVBand="1"/>
            </w:tblPr>
            <w:tblGrid>
              <w:gridCol w:w="2401"/>
              <w:gridCol w:w="1820"/>
              <w:gridCol w:w="2257"/>
              <w:gridCol w:w="1111"/>
            </w:tblGrid>
            <w:tr w:rsidR="008D7A08" w:rsidRPr="009E4FCF" w14:paraId="1CE572AE" w14:textId="77777777" w:rsidTr="00191651">
              <w:trPr>
                <w:trHeight w:val="127"/>
              </w:trPr>
              <w:tc>
                <w:tcPr>
                  <w:tcW w:w="1582"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12C0C1"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199" w:type="pct"/>
                  <w:tcBorders>
                    <w:top w:val="single" w:sz="8" w:space="0" w:color="auto"/>
                    <w:left w:val="nil"/>
                    <w:bottom w:val="single" w:sz="4" w:space="0" w:color="auto"/>
                    <w:right w:val="single" w:sz="8" w:space="0" w:color="auto"/>
                  </w:tcBorders>
                  <w:shd w:val="clear" w:color="auto" w:fill="auto"/>
                  <w:noWrap/>
                  <w:vAlign w:val="center"/>
                  <w:hideMark/>
                </w:tcPr>
                <w:p w14:paraId="6A79510D" w14:textId="77777777"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50</w:t>
                  </w:r>
                </w:p>
              </w:tc>
              <w:tc>
                <w:tcPr>
                  <w:tcW w:w="1487" w:type="pct"/>
                  <w:tcBorders>
                    <w:top w:val="single" w:sz="8" w:space="0" w:color="auto"/>
                    <w:left w:val="nil"/>
                    <w:bottom w:val="single" w:sz="4" w:space="0" w:color="auto"/>
                    <w:right w:val="single" w:sz="4" w:space="0" w:color="auto"/>
                  </w:tcBorders>
                  <w:shd w:val="clear" w:color="auto" w:fill="auto"/>
                  <w:noWrap/>
                  <w:vAlign w:val="center"/>
                  <w:hideMark/>
                </w:tcPr>
                <w:p w14:paraId="4B274E9E" w14:textId="1CFEF13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732" w:type="pct"/>
                  <w:tcBorders>
                    <w:top w:val="single" w:sz="8" w:space="0" w:color="auto"/>
                    <w:left w:val="nil"/>
                    <w:bottom w:val="single" w:sz="4" w:space="0" w:color="auto"/>
                    <w:right w:val="single" w:sz="8" w:space="0" w:color="auto"/>
                  </w:tcBorders>
                  <w:shd w:val="clear" w:color="auto" w:fill="auto"/>
                  <w:noWrap/>
                  <w:vAlign w:val="center"/>
                  <w:hideMark/>
                </w:tcPr>
                <w:p w14:paraId="3DFFE44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9,90 €</w:t>
                  </w:r>
                </w:p>
              </w:tc>
            </w:tr>
            <w:tr w:rsidR="008D7A08" w:rsidRPr="009E4FCF" w14:paraId="5BE0C1B8" w14:textId="77777777" w:rsidTr="00191651">
              <w:trPr>
                <w:trHeight w:val="133"/>
              </w:trPr>
              <w:tc>
                <w:tcPr>
                  <w:tcW w:w="1582" w:type="pct"/>
                  <w:tcBorders>
                    <w:top w:val="nil"/>
                    <w:left w:val="single" w:sz="8" w:space="0" w:color="auto"/>
                    <w:bottom w:val="single" w:sz="8" w:space="0" w:color="auto"/>
                    <w:right w:val="single" w:sz="4" w:space="0" w:color="auto"/>
                  </w:tcBorders>
                  <w:shd w:val="clear" w:color="auto" w:fill="auto"/>
                  <w:noWrap/>
                  <w:vAlign w:val="center"/>
                  <w:hideMark/>
                </w:tcPr>
                <w:p w14:paraId="296D2C7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199" w:type="pct"/>
                  <w:tcBorders>
                    <w:top w:val="nil"/>
                    <w:left w:val="nil"/>
                    <w:bottom w:val="single" w:sz="8" w:space="0" w:color="auto"/>
                    <w:right w:val="single" w:sz="8" w:space="0" w:color="auto"/>
                  </w:tcBorders>
                  <w:shd w:val="clear" w:color="auto" w:fill="auto"/>
                  <w:noWrap/>
                  <w:vAlign w:val="center"/>
                  <w:hideMark/>
                </w:tcPr>
                <w:p w14:paraId="5C50A8D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1487" w:type="pct"/>
                  <w:tcBorders>
                    <w:top w:val="nil"/>
                    <w:left w:val="nil"/>
                    <w:bottom w:val="single" w:sz="8" w:space="0" w:color="auto"/>
                    <w:right w:val="single" w:sz="4" w:space="0" w:color="auto"/>
                  </w:tcBorders>
                  <w:shd w:val="clear" w:color="auto" w:fill="auto"/>
                  <w:noWrap/>
                  <w:vAlign w:val="bottom"/>
                  <w:hideMark/>
                </w:tcPr>
                <w:p w14:paraId="1D6A8D3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732" w:type="pct"/>
                  <w:tcBorders>
                    <w:top w:val="nil"/>
                    <w:left w:val="nil"/>
                    <w:bottom w:val="single" w:sz="8" w:space="0" w:color="auto"/>
                    <w:right w:val="single" w:sz="8" w:space="0" w:color="auto"/>
                  </w:tcBorders>
                  <w:shd w:val="clear" w:color="auto" w:fill="auto"/>
                  <w:noWrap/>
                  <w:vAlign w:val="center"/>
                  <w:hideMark/>
                </w:tcPr>
                <w:p w14:paraId="1BB723A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200 €</w:t>
                  </w:r>
                </w:p>
              </w:tc>
            </w:tr>
            <w:tr w:rsidR="008D7A08" w:rsidRPr="009E4FCF" w14:paraId="30D2DFFE" w14:textId="77777777" w:rsidTr="00191651">
              <w:trPr>
                <w:trHeight w:val="127"/>
              </w:trPr>
              <w:tc>
                <w:tcPr>
                  <w:tcW w:w="1582" w:type="pct"/>
                  <w:tcBorders>
                    <w:top w:val="nil"/>
                    <w:left w:val="single" w:sz="8" w:space="0" w:color="auto"/>
                    <w:bottom w:val="single" w:sz="4" w:space="0" w:color="auto"/>
                    <w:right w:val="single" w:sz="4" w:space="0" w:color="auto"/>
                  </w:tcBorders>
                  <w:shd w:val="clear" w:color="auto" w:fill="auto"/>
                  <w:noWrap/>
                  <w:vAlign w:val="center"/>
                  <w:hideMark/>
                </w:tcPr>
                <w:p w14:paraId="5874A52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199" w:type="pct"/>
                  <w:tcBorders>
                    <w:top w:val="nil"/>
                    <w:left w:val="nil"/>
                    <w:bottom w:val="single" w:sz="4" w:space="0" w:color="auto"/>
                    <w:right w:val="nil"/>
                  </w:tcBorders>
                  <w:shd w:val="clear" w:color="auto" w:fill="auto"/>
                  <w:noWrap/>
                  <w:vAlign w:val="center"/>
                  <w:hideMark/>
                </w:tcPr>
                <w:p w14:paraId="0DF1C0C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33 %</w:t>
                  </w:r>
                </w:p>
              </w:tc>
              <w:tc>
                <w:tcPr>
                  <w:tcW w:w="1487" w:type="pct"/>
                  <w:tcBorders>
                    <w:top w:val="nil"/>
                    <w:left w:val="single" w:sz="8" w:space="0" w:color="auto"/>
                    <w:bottom w:val="single" w:sz="4" w:space="0" w:color="auto"/>
                    <w:right w:val="single" w:sz="4" w:space="0" w:color="auto"/>
                  </w:tcBorders>
                  <w:shd w:val="clear" w:color="auto" w:fill="auto"/>
                  <w:noWrap/>
                  <w:vAlign w:val="center"/>
                  <w:hideMark/>
                </w:tcPr>
                <w:p w14:paraId="0E7DA82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732" w:type="pct"/>
                  <w:tcBorders>
                    <w:top w:val="nil"/>
                    <w:left w:val="nil"/>
                    <w:bottom w:val="single" w:sz="4" w:space="0" w:color="auto"/>
                    <w:right w:val="single" w:sz="8" w:space="0" w:color="auto"/>
                  </w:tcBorders>
                  <w:shd w:val="clear" w:color="auto" w:fill="auto"/>
                  <w:noWrap/>
                  <w:vAlign w:val="center"/>
                  <w:hideMark/>
                </w:tcPr>
                <w:p w14:paraId="05A89E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67 %</w:t>
                  </w:r>
                </w:p>
              </w:tc>
            </w:tr>
            <w:tr w:rsidR="008D7A08" w:rsidRPr="009E4FCF" w14:paraId="1DA77979" w14:textId="77777777" w:rsidTr="00191651">
              <w:trPr>
                <w:trHeight w:val="133"/>
              </w:trPr>
              <w:tc>
                <w:tcPr>
                  <w:tcW w:w="1582" w:type="pct"/>
                  <w:tcBorders>
                    <w:top w:val="nil"/>
                    <w:left w:val="single" w:sz="8" w:space="0" w:color="auto"/>
                    <w:bottom w:val="single" w:sz="4" w:space="0" w:color="auto"/>
                    <w:right w:val="single" w:sz="4" w:space="0" w:color="auto"/>
                  </w:tcBorders>
                  <w:shd w:val="clear" w:color="auto" w:fill="auto"/>
                  <w:noWrap/>
                  <w:vAlign w:val="center"/>
                  <w:hideMark/>
                </w:tcPr>
                <w:p w14:paraId="24E7DAA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199" w:type="pct"/>
                  <w:tcBorders>
                    <w:top w:val="nil"/>
                    <w:left w:val="nil"/>
                    <w:bottom w:val="single" w:sz="4" w:space="0" w:color="auto"/>
                    <w:right w:val="nil"/>
                  </w:tcBorders>
                  <w:shd w:val="clear" w:color="auto" w:fill="auto"/>
                  <w:noWrap/>
                  <w:vAlign w:val="center"/>
                  <w:hideMark/>
                </w:tcPr>
                <w:p w14:paraId="6DBD230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66,00 €</w:t>
                  </w:r>
                </w:p>
              </w:tc>
              <w:tc>
                <w:tcPr>
                  <w:tcW w:w="1487" w:type="pct"/>
                  <w:tcBorders>
                    <w:top w:val="nil"/>
                    <w:left w:val="single" w:sz="8" w:space="0" w:color="auto"/>
                    <w:bottom w:val="single" w:sz="4" w:space="0" w:color="auto"/>
                    <w:right w:val="single" w:sz="4" w:space="0" w:color="auto"/>
                  </w:tcBorders>
                  <w:shd w:val="clear" w:color="auto" w:fill="auto"/>
                  <w:noWrap/>
                  <w:vAlign w:val="center"/>
                  <w:hideMark/>
                </w:tcPr>
                <w:p w14:paraId="0BF5608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732" w:type="pct"/>
                  <w:tcBorders>
                    <w:top w:val="nil"/>
                    <w:left w:val="nil"/>
                    <w:bottom w:val="single" w:sz="4" w:space="0" w:color="auto"/>
                    <w:right w:val="single" w:sz="8" w:space="0" w:color="auto"/>
                  </w:tcBorders>
                  <w:shd w:val="clear" w:color="auto" w:fill="auto"/>
                  <w:noWrap/>
                  <w:vAlign w:val="center"/>
                  <w:hideMark/>
                </w:tcPr>
                <w:p w14:paraId="5F85735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134,00 €</w:t>
                  </w:r>
                </w:p>
              </w:tc>
            </w:tr>
            <w:tr w:rsidR="008D7A08" w:rsidRPr="009E4FCF" w14:paraId="6903970A" w14:textId="77777777" w:rsidTr="00191651">
              <w:trPr>
                <w:trHeight w:val="360"/>
              </w:trPr>
              <w:tc>
                <w:tcPr>
                  <w:tcW w:w="1582"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EBE3C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199"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408D6A4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3 300,00 €</w:t>
                  </w:r>
                </w:p>
              </w:tc>
              <w:tc>
                <w:tcPr>
                  <w:tcW w:w="1487"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0C33401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732"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252DCC4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6 700,00€</w:t>
                  </w:r>
                </w:p>
              </w:tc>
            </w:tr>
            <w:tr w:rsidR="008D7A08" w:rsidRPr="009E4FCF" w14:paraId="02AB0D91" w14:textId="77777777" w:rsidTr="00191651">
              <w:trPr>
                <w:trHeight w:val="360"/>
              </w:trPr>
              <w:tc>
                <w:tcPr>
                  <w:tcW w:w="1582" w:type="pct"/>
                  <w:vMerge/>
                  <w:tcBorders>
                    <w:top w:val="nil"/>
                    <w:left w:val="single" w:sz="8" w:space="0" w:color="auto"/>
                    <w:bottom w:val="single" w:sz="4" w:space="0" w:color="auto"/>
                    <w:right w:val="single" w:sz="4" w:space="0" w:color="auto"/>
                  </w:tcBorders>
                  <w:shd w:val="clear" w:color="auto" w:fill="auto"/>
                  <w:vAlign w:val="center"/>
                  <w:hideMark/>
                </w:tcPr>
                <w:p w14:paraId="49C63825" w14:textId="77777777" w:rsidR="00E85C76" w:rsidRPr="009E4FCF" w:rsidRDefault="00E85C76" w:rsidP="00104D48">
                  <w:pPr>
                    <w:jc w:val="center"/>
                    <w:rPr>
                      <w:rFonts w:ascii="Poppins" w:hAnsi="Poppins" w:cs="Poppins"/>
                      <w:b/>
                      <w:color w:val="002B41"/>
                      <w:sz w:val="20"/>
                      <w:szCs w:val="20"/>
                    </w:rPr>
                  </w:pPr>
                </w:p>
              </w:tc>
              <w:tc>
                <w:tcPr>
                  <w:tcW w:w="1199" w:type="pct"/>
                  <w:vMerge/>
                  <w:tcBorders>
                    <w:top w:val="nil"/>
                    <w:left w:val="single" w:sz="4" w:space="0" w:color="auto"/>
                    <w:bottom w:val="single" w:sz="4" w:space="0" w:color="auto"/>
                    <w:right w:val="nil"/>
                  </w:tcBorders>
                  <w:shd w:val="clear" w:color="auto" w:fill="auto"/>
                  <w:vAlign w:val="center"/>
                  <w:hideMark/>
                </w:tcPr>
                <w:p w14:paraId="5464B14A" w14:textId="77777777" w:rsidR="00E85C76" w:rsidRPr="009E4FCF" w:rsidRDefault="00E85C76" w:rsidP="00104D48">
                  <w:pPr>
                    <w:jc w:val="center"/>
                    <w:rPr>
                      <w:rFonts w:ascii="Poppins" w:hAnsi="Poppins" w:cs="Poppins"/>
                      <w:b/>
                      <w:color w:val="002B41"/>
                      <w:sz w:val="20"/>
                      <w:szCs w:val="20"/>
                    </w:rPr>
                  </w:pPr>
                </w:p>
              </w:tc>
              <w:tc>
                <w:tcPr>
                  <w:tcW w:w="1487"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35F25985" w14:textId="77777777" w:rsidR="00E85C76" w:rsidRPr="009E4FCF" w:rsidRDefault="00E85C76" w:rsidP="00104D48">
                  <w:pPr>
                    <w:jc w:val="center"/>
                    <w:rPr>
                      <w:rFonts w:ascii="Poppins" w:hAnsi="Poppins" w:cs="Poppins"/>
                      <w:b/>
                      <w:color w:val="002B41"/>
                      <w:sz w:val="20"/>
                      <w:szCs w:val="20"/>
                    </w:rPr>
                  </w:pPr>
                </w:p>
              </w:tc>
              <w:tc>
                <w:tcPr>
                  <w:tcW w:w="732"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2D6123E7" w14:textId="77777777" w:rsidR="00E85C76" w:rsidRPr="009E4FCF" w:rsidRDefault="00E85C76" w:rsidP="00104D48">
                  <w:pPr>
                    <w:jc w:val="center"/>
                    <w:rPr>
                      <w:rFonts w:ascii="Poppins" w:hAnsi="Poppins" w:cs="Poppins"/>
                      <w:b/>
                      <w:color w:val="002B41"/>
                      <w:sz w:val="20"/>
                      <w:szCs w:val="20"/>
                    </w:rPr>
                  </w:pPr>
                </w:p>
              </w:tc>
            </w:tr>
          </w:tbl>
          <w:p w14:paraId="773433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28A63FA2" w14:textId="2D802E8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w:t>
            </w:r>
            <w:r w:rsidR="00191651" w:rsidRPr="009E4FCF">
              <w:rPr>
                <w:rFonts w:ascii="Poppins" w:hAnsi="Poppins" w:cs="Poppins"/>
                <w:b/>
                <w:color w:val="002B41"/>
                <w:sz w:val="20"/>
                <w:szCs w:val="20"/>
              </w:rPr>
              <w:t>3</w:t>
            </w:r>
            <w:r w:rsidRPr="009E4FCF">
              <w:rPr>
                <w:rFonts w:ascii="Poppins" w:hAnsi="Poppins" w:cs="Poppins"/>
                <w:b/>
                <w:color w:val="002B41"/>
                <w:sz w:val="20"/>
                <w:szCs w:val="20"/>
              </w:rPr>
              <w:t> : 5,</w:t>
            </w:r>
            <w:r w:rsidR="00191651" w:rsidRPr="009E4FCF">
              <w:rPr>
                <w:rFonts w:ascii="Poppins" w:hAnsi="Poppins" w:cs="Poppins"/>
                <w:b/>
                <w:color w:val="002B41"/>
                <w:sz w:val="20"/>
                <w:szCs w:val="20"/>
              </w:rPr>
              <w:t>10</w:t>
            </w:r>
            <w:r w:rsidRPr="009E4FCF">
              <w:rPr>
                <w:rFonts w:ascii="Poppins" w:hAnsi="Poppins" w:cs="Poppins"/>
                <w:b/>
                <w:color w:val="002B41"/>
                <w:sz w:val="20"/>
                <w:szCs w:val="20"/>
              </w:rPr>
              <w:t xml:space="preserve"> %</w:t>
            </w:r>
          </w:p>
        </w:tc>
      </w:tr>
    </w:tbl>
    <w:tbl>
      <w:tblPr>
        <w:tblStyle w:val="TableNormal"/>
        <w:tblW w:w="979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17"/>
        <w:gridCol w:w="129"/>
        <w:gridCol w:w="2491"/>
        <w:gridCol w:w="1417"/>
        <w:gridCol w:w="2410"/>
        <w:gridCol w:w="1274"/>
        <w:gridCol w:w="83"/>
        <w:gridCol w:w="72"/>
      </w:tblGrid>
      <w:tr w:rsidR="008D7A08" w:rsidRPr="009E4FCF" w14:paraId="7D8AA9CD" w14:textId="77777777" w:rsidTr="00A90113">
        <w:trPr>
          <w:trHeight w:val="370"/>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tcPr>
          <w:p w14:paraId="0E576815" w14:textId="77777777" w:rsidR="0006117A" w:rsidRPr="009E4FCF" w:rsidRDefault="0006117A" w:rsidP="00104D48">
            <w:pPr>
              <w:pStyle w:val="TableParagraph"/>
              <w:ind w:left="4" w:right="52"/>
              <w:jc w:val="center"/>
              <w:rPr>
                <w:rFonts w:ascii="Poppins" w:hAnsi="Poppins" w:cs="Poppins"/>
                <w:b/>
                <w:color w:val="FFFFFF" w:themeColor="background1"/>
                <w:sz w:val="20"/>
                <w:szCs w:val="20"/>
              </w:rPr>
            </w:pPr>
          </w:p>
          <w:p w14:paraId="4A40A66D"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2D3D714D" w14:textId="77777777" w:rsidR="0006117A" w:rsidRPr="009E4FCF" w:rsidRDefault="0006117A" w:rsidP="00104D48">
            <w:pPr>
              <w:pStyle w:val="TableParagraph"/>
              <w:spacing w:before="3"/>
              <w:jc w:val="center"/>
              <w:rPr>
                <w:rFonts w:ascii="Poppins" w:hAnsi="Poppins" w:cs="Poppins"/>
                <w:b/>
                <w:color w:val="FFFFFF" w:themeColor="background1"/>
                <w:sz w:val="20"/>
                <w:szCs w:val="20"/>
              </w:rPr>
            </w:pPr>
          </w:p>
          <w:p w14:paraId="3EB8B786" w14:textId="26A744BE" w:rsidR="0006117A" w:rsidRPr="009E4FCF" w:rsidRDefault="00C62A1C" w:rsidP="00104D48">
            <w:pPr>
              <w:pStyle w:val="TableParagraph"/>
              <w:ind w:left="283" w:right="237"/>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Coeur de régions</w:t>
            </w:r>
          </w:p>
        </w:tc>
        <w:tc>
          <w:tcPr>
            <w:tcW w:w="129" w:type="dxa"/>
            <w:vMerge w:val="restart"/>
            <w:tcBorders>
              <w:top w:val="single" w:sz="4" w:space="0" w:color="000000"/>
              <w:left w:val="single" w:sz="4" w:space="0" w:color="000000"/>
              <w:bottom w:val="nil"/>
              <w:right w:val="single" w:sz="8" w:space="0" w:color="000000"/>
            </w:tcBorders>
          </w:tcPr>
          <w:p w14:paraId="4F656DF0"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single" w:sz="12" w:space="0" w:color="000000"/>
              <w:left w:val="single" w:sz="8" w:space="0" w:color="000000"/>
              <w:bottom w:val="single" w:sz="4" w:space="0" w:color="000000"/>
              <w:right w:val="single" w:sz="4" w:space="0" w:color="000000"/>
            </w:tcBorders>
            <w:hideMark/>
          </w:tcPr>
          <w:p w14:paraId="01377D5D" w14:textId="274EBA63"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 xml:space="preserve">Parts </w:t>
            </w:r>
            <w:r w:rsidR="00191651" w:rsidRPr="009E4FCF">
              <w:rPr>
                <w:rFonts w:ascii="Poppins" w:hAnsi="Poppins" w:cs="Poppins"/>
                <w:b/>
                <w:color w:val="002B41"/>
                <w:spacing w:val="-1"/>
                <w:sz w:val="20"/>
                <w:szCs w:val="20"/>
              </w:rPr>
              <w:t>:</w:t>
            </w:r>
          </w:p>
        </w:tc>
        <w:tc>
          <w:tcPr>
            <w:tcW w:w="1417" w:type="dxa"/>
            <w:tcBorders>
              <w:top w:val="single" w:sz="12" w:space="0" w:color="000000"/>
              <w:left w:val="single" w:sz="4" w:space="0" w:color="000000"/>
              <w:bottom w:val="single" w:sz="4" w:space="0" w:color="000000"/>
              <w:right w:val="single" w:sz="8" w:space="0" w:color="000000"/>
            </w:tcBorders>
            <w:hideMark/>
          </w:tcPr>
          <w:p w14:paraId="48D0FED9" w14:textId="6B058497"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15</w:t>
            </w:r>
          </w:p>
        </w:tc>
        <w:tc>
          <w:tcPr>
            <w:tcW w:w="2410" w:type="dxa"/>
            <w:tcBorders>
              <w:top w:val="single" w:sz="12" w:space="0" w:color="000000"/>
              <w:left w:val="single" w:sz="8" w:space="0" w:color="000000"/>
              <w:bottom w:val="single" w:sz="4" w:space="0" w:color="000000"/>
              <w:right w:val="single" w:sz="4" w:space="0" w:color="000000"/>
            </w:tcBorders>
            <w:hideMark/>
          </w:tcPr>
          <w:p w14:paraId="14CDAF2A"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single" w:sz="12" w:space="0" w:color="000000"/>
              <w:left w:val="single" w:sz="4" w:space="0" w:color="000000"/>
              <w:bottom w:val="single" w:sz="4" w:space="0" w:color="000000"/>
              <w:right w:val="single" w:sz="8" w:space="0" w:color="000000"/>
            </w:tcBorders>
            <w:hideMark/>
          </w:tcPr>
          <w:p w14:paraId="31C5A584" w14:textId="3284E5D9"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40,85</w:t>
            </w:r>
            <w:r w:rsidR="0006117A" w:rsidRPr="009E4FCF">
              <w:rPr>
                <w:rFonts w:ascii="Poppins" w:hAnsi="Poppins" w:cs="Poppins"/>
                <w:b/>
                <w:color w:val="002B41"/>
                <w:sz w:val="20"/>
                <w:szCs w:val="20"/>
              </w:rPr>
              <w:t xml:space="preserve"> €</w:t>
            </w:r>
          </w:p>
        </w:tc>
        <w:tc>
          <w:tcPr>
            <w:tcW w:w="83" w:type="dxa"/>
            <w:tcBorders>
              <w:top w:val="single" w:sz="4" w:space="0" w:color="000000"/>
              <w:left w:val="single" w:sz="8" w:space="0" w:color="000000"/>
              <w:bottom w:val="nil"/>
              <w:right w:val="single" w:sz="4" w:space="0" w:color="000000"/>
            </w:tcBorders>
          </w:tcPr>
          <w:p w14:paraId="066B88D5"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val="restart"/>
            <w:tcBorders>
              <w:top w:val="nil"/>
              <w:left w:val="single" w:sz="4" w:space="0" w:color="000000"/>
              <w:bottom w:val="nil"/>
              <w:right w:val="nil"/>
            </w:tcBorders>
          </w:tcPr>
          <w:p w14:paraId="666CF89E" w14:textId="77777777" w:rsidR="0006117A" w:rsidRPr="009E4FCF" w:rsidRDefault="0006117A" w:rsidP="008843E9">
            <w:pPr>
              <w:jc w:val="center"/>
              <w:rPr>
                <w:rFonts w:ascii="Poppins" w:hAnsi="Poppins" w:cs="Poppins"/>
                <w:color w:val="002B41"/>
                <w:sz w:val="20"/>
                <w:szCs w:val="20"/>
                <w:highlight w:val="yellow"/>
              </w:rPr>
            </w:pPr>
          </w:p>
        </w:tc>
      </w:tr>
      <w:tr w:rsidR="008D7A08" w:rsidRPr="009E4FCF" w14:paraId="34294DA1"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BA10699"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7B86EF6C"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029C0C42" w14:textId="12511EAA" w:rsidR="0006117A" w:rsidRPr="009E4FCF" w:rsidRDefault="00191651" w:rsidP="008843E9">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 xml:space="preserve">Durée </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378EE391"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7FBD163A" w14:textId="77777777" w:rsidR="0006117A" w:rsidRPr="009E4FCF" w:rsidRDefault="0006117A" w:rsidP="008843E9">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140ABD23" w14:textId="3A58E08B"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664</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7B06AA2C"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49BB5E9B"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24BC953F"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2F93F3DA"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59FECE48"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1F3C8310" w14:textId="77777777" w:rsidR="0006117A" w:rsidRPr="009E4FCF" w:rsidRDefault="0006117A" w:rsidP="008843E9">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6F7CCDA8" w14:textId="6D48EFB8"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36,50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21EAA5DC"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41E9BE44" w14:textId="6617134C"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63,50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3F350C46"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71249D89"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5384093"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71B64AC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795EC924"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4457742C" w14:textId="77777777" w:rsidR="0006117A" w:rsidRPr="009E4FCF" w:rsidRDefault="0006117A" w:rsidP="008843E9">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6A108CD4" w14:textId="02D1A6E3"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242,36</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17F7A0D9"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11E253AA" w14:textId="005D55F2"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421,64</w:t>
            </w:r>
            <w:r w:rsidR="0006117A" w:rsidRPr="009E4FCF">
              <w:rPr>
                <w:rFonts w:ascii="Poppins" w:hAnsi="Poppins" w:cs="Poppins"/>
                <w:b/>
                <w:color w:val="002B41"/>
                <w:sz w:val="20"/>
                <w:szCs w:val="20"/>
              </w:rPr>
              <w:t xml:space="preserve"> €</w:t>
            </w:r>
          </w:p>
        </w:tc>
        <w:tc>
          <w:tcPr>
            <w:tcW w:w="83" w:type="dxa"/>
            <w:tcBorders>
              <w:top w:val="nil"/>
              <w:left w:val="single" w:sz="8" w:space="0" w:color="000000"/>
              <w:bottom w:val="nil"/>
              <w:right w:val="single" w:sz="4" w:space="0" w:color="000000"/>
            </w:tcBorders>
          </w:tcPr>
          <w:p w14:paraId="32B06864"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34A190AE"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727D6684" w14:textId="77777777" w:rsidTr="00A90113">
        <w:trPr>
          <w:trHeight w:val="323"/>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A12075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30AF85F1"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58B24E62" w14:textId="77777777" w:rsidR="0006117A" w:rsidRPr="009E4FCF" w:rsidRDefault="0006117A" w:rsidP="008843E9">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B75EBA7" w14:textId="12A38BC4"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3 635,40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5DE4EA5"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3C7BD5C6" w14:textId="06996087"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6 324,60</w:t>
            </w:r>
            <w:r w:rsidR="0006117A" w:rsidRPr="009E4FCF">
              <w:rPr>
                <w:rFonts w:ascii="Poppins" w:hAnsi="Poppins" w:cs="Poppins"/>
                <w:b/>
                <w:color w:val="002B41"/>
                <w:sz w:val="20"/>
                <w:szCs w:val="20"/>
              </w:rPr>
              <w:t xml:space="preserve"> €</w:t>
            </w:r>
          </w:p>
        </w:tc>
        <w:tc>
          <w:tcPr>
            <w:tcW w:w="83" w:type="dxa"/>
            <w:tcBorders>
              <w:top w:val="nil"/>
              <w:left w:val="single" w:sz="8" w:space="0" w:color="000000"/>
              <w:bottom w:val="nil"/>
              <w:right w:val="single" w:sz="4" w:space="0" w:color="000000"/>
            </w:tcBorders>
          </w:tcPr>
          <w:p w14:paraId="75C4F1DB"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1F7F521A"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2430568" w14:textId="77777777" w:rsidTr="00A90113">
        <w:trPr>
          <w:trHeight w:val="57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FD2C33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thickThinMediumGap" w:sz="4" w:space="0" w:color="000000"/>
              <w:right w:val="single" w:sz="4" w:space="0" w:color="000000"/>
            </w:tcBorders>
            <w:hideMark/>
          </w:tcPr>
          <w:p w14:paraId="63974F12" w14:textId="0A09BB1E" w:rsidR="0006117A" w:rsidRPr="009E4FCF" w:rsidRDefault="0006117A" w:rsidP="008843E9">
            <w:pPr>
              <w:pStyle w:val="TableParagraph"/>
              <w:ind w:left="1600" w:right="1587"/>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2"/>
                <w:sz w:val="20"/>
                <w:szCs w:val="20"/>
                <w:lang w:val="fr-FR"/>
              </w:rPr>
              <w:t xml:space="preserve"> </w:t>
            </w:r>
            <w:r w:rsidR="000F3318" w:rsidRPr="009E4FCF">
              <w:rPr>
                <w:rFonts w:ascii="Poppins" w:hAnsi="Poppins" w:cs="Poppins"/>
                <w:b/>
                <w:color w:val="002B41"/>
                <w:sz w:val="20"/>
                <w:szCs w:val="20"/>
                <w:lang w:val="fr-FR"/>
              </w:rPr>
              <w:t>9 960</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w:t>
            </w:r>
          </w:p>
          <w:p w14:paraId="25B433CE" w14:textId="21382EFA" w:rsidR="009E4FCF" w:rsidRDefault="0006117A" w:rsidP="009D5550">
            <w:pPr>
              <w:pStyle w:val="TableParagraph"/>
              <w:ind w:left="1597" w:right="1587"/>
              <w:jc w:val="center"/>
              <w:rPr>
                <w:rFonts w:ascii="Poppins" w:hAnsi="Poppins" w:cs="Poppins"/>
                <w:b/>
                <w:color w:val="002B41"/>
                <w:sz w:val="20"/>
                <w:szCs w:val="20"/>
              </w:rPr>
            </w:pPr>
            <w:r w:rsidRPr="009E4FCF">
              <w:rPr>
                <w:rFonts w:ascii="Poppins" w:hAnsi="Poppins" w:cs="Poppins"/>
                <w:b/>
                <w:color w:val="002B41"/>
                <w:sz w:val="20"/>
                <w:szCs w:val="20"/>
              </w:rPr>
              <w:t>Rendement 202</w:t>
            </w:r>
            <w:r w:rsidR="00191651" w:rsidRPr="009E4FCF">
              <w:rPr>
                <w:rFonts w:ascii="Poppins" w:hAnsi="Poppins" w:cs="Poppins"/>
                <w:b/>
                <w:color w:val="002B41"/>
                <w:sz w:val="20"/>
                <w:szCs w:val="20"/>
              </w:rPr>
              <w:t>3</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000F3318" w:rsidRPr="009E4FCF">
              <w:rPr>
                <w:rFonts w:ascii="Poppins" w:hAnsi="Poppins" w:cs="Poppins"/>
                <w:b/>
                <w:color w:val="002B41"/>
                <w:sz w:val="20"/>
                <w:szCs w:val="20"/>
              </w:rPr>
              <w:t>6,20</w:t>
            </w:r>
            <w:r w:rsidRPr="009E4FCF">
              <w:rPr>
                <w:rFonts w:ascii="Poppins" w:hAnsi="Poppins" w:cs="Poppins"/>
                <w:b/>
                <w:color w:val="002B41"/>
                <w:sz w:val="20"/>
                <w:szCs w:val="20"/>
              </w:rPr>
              <w:t xml:space="preserve"> %</w:t>
            </w:r>
          </w:p>
          <w:p w14:paraId="2729C811" w14:textId="77777777" w:rsidR="007B36E1" w:rsidRDefault="007B36E1" w:rsidP="009D5550">
            <w:pPr>
              <w:pStyle w:val="TableParagraph"/>
              <w:ind w:left="1597" w:right="1587"/>
              <w:jc w:val="center"/>
              <w:rPr>
                <w:rFonts w:ascii="Poppins" w:hAnsi="Poppins" w:cs="Poppins"/>
                <w:b/>
                <w:color w:val="002B41"/>
                <w:sz w:val="20"/>
                <w:szCs w:val="20"/>
              </w:rPr>
            </w:pPr>
          </w:p>
          <w:p w14:paraId="05CD08D5" w14:textId="77777777" w:rsidR="007B36E1" w:rsidRDefault="007B36E1" w:rsidP="009D5550">
            <w:pPr>
              <w:pStyle w:val="TableParagraph"/>
              <w:ind w:left="1597" w:right="1587"/>
              <w:jc w:val="center"/>
              <w:rPr>
                <w:rFonts w:ascii="Poppins" w:hAnsi="Poppins" w:cs="Poppins"/>
                <w:b/>
                <w:color w:val="002B41"/>
                <w:sz w:val="20"/>
                <w:szCs w:val="20"/>
              </w:rPr>
            </w:pPr>
          </w:p>
          <w:p w14:paraId="7E89736D" w14:textId="77777777" w:rsidR="007B36E1" w:rsidRDefault="007B36E1" w:rsidP="009D5550">
            <w:pPr>
              <w:pStyle w:val="TableParagraph"/>
              <w:ind w:left="1597" w:right="1587"/>
              <w:jc w:val="center"/>
              <w:rPr>
                <w:rFonts w:ascii="Poppins" w:hAnsi="Poppins" w:cs="Poppins"/>
                <w:b/>
                <w:color w:val="002B41"/>
                <w:sz w:val="20"/>
                <w:szCs w:val="20"/>
              </w:rPr>
            </w:pPr>
          </w:p>
          <w:p w14:paraId="6F32A26E" w14:textId="77777777" w:rsidR="007B36E1" w:rsidRDefault="007B36E1" w:rsidP="009D5550">
            <w:pPr>
              <w:pStyle w:val="TableParagraph"/>
              <w:ind w:left="1597" w:right="1587"/>
              <w:jc w:val="center"/>
              <w:rPr>
                <w:rFonts w:ascii="Poppins" w:hAnsi="Poppins" w:cs="Poppins"/>
                <w:b/>
                <w:color w:val="002B41"/>
                <w:sz w:val="20"/>
                <w:szCs w:val="20"/>
              </w:rPr>
            </w:pPr>
          </w:p>
          <w:p w14:paraId="5EEC1049" w14:textId="77777777" w:rsidR="007B36E1" w:rsidRDefault="007B36E1" w:rsidP="009D5550">
            <w:pPr>
              <w:pStyle w:val="TableParagraph"/>
              <w:ind w:left="1597" w:right="1587"/>
              <w:jc w:val="center"/>
              <w:rPr>
                <w:rFonts w:ascii="Poppins" w:hAnsi="Poppins" w:cs="Poppins"/>
                <w:b/>
                <w:color w:val="002B41"/>
                <w:sz w:val="20"/>
                <w:szCs w:val="20"/>
              </w:rPr>
            </w:pPr>
          </w:p>
          <w:p w14:paraId="3C5910C6" w14:textId="77777777" w:rsidR="007B36E1" w:rsidRDefault="007B36E1" w:rsidP="009D5550">
            <w:pPr>
              <w:pStyle w:val="TableParagraph"/>
              <w:ind w:left="1597" w:right="1587"/>
              <w:jc w:val="center"/>
              <w:rPr>
                <w:rFonts w:ascii="Poppins" w:hAnsi="Poppins" w:cs="Poppins"/>
                <w:b/>
                <w:color w:val="002B41"/>
                <w:sz w:val="20"/>
                <w:szCs w:val="20"/>
              </w:rPr>
            </w:pPr>
          </w:p>
          <w:p w14:paraId="5901BBCD" w14:textId="77777777" w:rsidR="007B36E1" w:rsidRDefault="007B36E1" w:rsidP="009D5550">
            <w:pPr>
              <w:pStyle w:val="TableParagraph"/>
              <w:ind w:left="1597" w:right="1587"/>
              <w:jc w:val="center"/>
              <w:rPr>
                <w:rFonts w:ascii="Poppins" w:hAnsi="Poppins" w:cs="Poppins"/>
                <w:b/>
                <w:color w:val="002B41"/>
                <w:sz w:val="20"/>
                <w:szCs w:val="20"/>
              </w:rPr>
            </w:pPr>
          </w:p>
          <w:p w14:paraId="3EC153AF" w14:textId="46E6BE41" w:rsidR="009E4FCF" w:rsidRPr="009E4FCF" w:rsidRDefault="009E4FCF" w:rsidP="009E4FCF">
            <w:pPr>
              <w:pStyle w:val="TableParagraph"/>
              <w:ind w:right="1587"/>
              <w:rPr>
                <w:rFonts w:ascii="Poppins" w:hAnsi="Poppins" w:cs="Poppins"/>
                <w:b/>
                <w:color w:val="002B41"/>
                <w:sz w:val="20"/>
                <w:szCs w:val="20"/>
              </w:rPr>
            </w:pPr>
          </w:p>
        </w:tc>
        <w:tc>
          <w:tcPr>
            <w:tcW w:w="72" w:type="dxa"/>
            <w:tcBorders>
              <w:top w:val="nil"/>
              <w:left w:val="single" w:sz="4" w:space="0" w:color="000000"/>
              <w:bottom w:val="nil"/>
              <w:right w:val="nil"/>
            </w:tcBorders>
            <w:vAlign w:val="center"/>
            <w:hideMark/>
          </w:tcPr>
          <w:p w14:paraId="19B43ADE"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08F5B670" w14:textId="77777777" w:rsidTr="00A90113">
        <w:trPr>
          <w:trHeight w:val="383"/>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tcPr>
          <w:p w14:paraId="50332772"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557D10E3"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39FDB174" w14:textId="77777777" w:rsidR="0006117A" w:rsidRPr="009E4FCF" w:rsidRDefault="0006117A" w:rsidP="00104D48">
            <w:pPr>
              <w:pStyle w:val="TableParagraph"/>
              <w:spacing w:before="6"/>
              <w:jc w:val="center"/>
              <w:rPr>
                <w:rFonts w:ascii="Poppins" w:hAnsi="Poppins" w:cs="Poppins"/>
                <w:b/>
                <w:color w:val="FFFFFF" w:themeColor="background1"/>
                <w:sz w:val="20"/>
                <w:szCs w:val="20"/>
              </w:rPr>
            </w:pPr>
          </w:p>
          <w:p w14:paraId="51715D86" w14:textId="74BDF834" w:rsidR="0006117A" w:rsidRPr="009E4FCF" w:rsidRDefault="00C62A1C" w:rsidP="00104D48">
            <w:pPr>
              <w:pStyle w:val="TableParagraph"/>
              <w:ind w:left="283" w:right="236"/>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Coeur d’europe</w:t>
            </w:r>
          </w:p>
        </w:tc>
        <w:tc>
          <w:tcPr>
            <w:tcW w:w="129" w:type="dxa"/>
            <w:vMerge w:val="restart"/>
            <w:tcBorders>
              <w:top w:val="single" w:sz="4" w:space="0" w:color="000000"/>
              <w:left w:val="single" w:sz="4" w:space="0" w:color="000000"/>
              <w:bottom w:val="nil"/>
              <w:right w:val="single" w:sz="8" w:space="0" w:color="000000"/>
            </w:tcBorders>
          </w:tcPr>
          <w:p w14:paraId="051DBBA5"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thinThickMediumGap" w:sz="4" w:space="0" w:color="000000"/>
              <w:left w:val="single" w:sz="8" w:space="0" w:color="000000"/>
              <w:bottom w:val="single" w:sz="4" w:space="0" w:color="000000"/>
              <w:right w:val="single" w:sz="4" w:space="0" w:color="000000"/>
            </w:tcBorders>
            <w:hideMark/>
          </w:tcPr>
          <w:p w14:paraId="60B453E0" w14:textId="44BDBD2F"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Parts</w:t>
            </w:r>
            <w:r w:rsidR="00191651"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0102954A" w14:textId="64208161"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50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5B25F459" w14:textId="77777777" w:rsidR="0006117A" w:rsidRPr="009E4FCF" w:rsidRDefault="0006117A" w:rsidP="00191651">
            <w:pPr>
              <w:pStyle w:val="TableParagraph"/>
              <w:ind w:right="-4"/>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thinThickMediumGap" w:sz="4" w:space="0" w:color="000000"/>
              <w:left w:val="single" w:sz="4" w:space="0" w:color="000000"/>
              <w:bottom w:val="single" w:sz="4" w:space="0" w:color="000000"/>
              <w:right w:val="single" w:sz="8" w:space="0" w:color="000000"/>
            </w:tcBorders>
            <w:hideMark/>
          </w:tcPr>
          <w:p w14:paraId="5A1BEA93" w14:textId="1360D155"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10,46</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single" w:sz="4" w:space="0" w:color="000000"/>
              <w:left w:val="single" w:sz="8" w:space="0" w:color="000000"/>
              <w:bottom w:val="nil"/>
              <w:right w:val="single" w:sz="4" w:space="0" w:color="000000"/>
            </w:tcBorders>
          </w:tcPr>
          <w:p w14:paraId="7C02F273"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val="restart"/>
            <w:tcBorders>
              <w:top w:val="nil"/>
              <w:left w:val="single" w:sz="4" w:space="0" w:color="000000"/>
              <w:bottom w:val="nil"/>
              <w:right w:val="nil"/>
            </w:tcBorders>
            <w:vAlign w:val="center"/>
            <w:hideMark/>
          </w:tcPr>
          <w:p w14:paraId="181C18F2"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71396D31"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556494D8"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EAEF81D"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69713B9C" w14:textId="5419C4E9" w:rsidR="0006117A" w:rsidRPr="009E4FCF" w:rsidRDefault="00191651"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3808D006"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452155CA" w14:textId="77777777" w:rsidR="0006117A" w:rsidRPr="009E4FCF" w:rsidRDefault="0006117A" w:rsidP="008843E9">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2AE4F788" w14:textId="09DFBD1F"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 xml:space="preserve">200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2CF8EB62"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646AD34F"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6DB7855F" w14:textId="77777777" w:rsidTr="00A90113">
        <w:trPr>
          <w:trHeight w:val="294"/>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31ED56E"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10EEB4B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30972BC4"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276D7E5" w14:textId="433C40D1"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w:t>
            </w:r>
            <w:r w:rsidR="000F3318" w:rsidRPr="009E4FCF">
              <w:rPr>
                <w:rFonts w:ascii="Poppins" w:hAnsi="Poppins" w:cs="Poppins"/>
                <w:b/>
                <w:color w:val="002B41"/>
                <w:sz w:val="20"/>
                <w:szCs w:val="20"/>
              </w:rPr>
              <w:t>2</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14452FEE"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3D4C78BB" w14:textId="3E985E60"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68</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39C06B69"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25E56DF1"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5A0788B"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3484910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5CBBF189"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12DFF9E"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CB42AFC" w14:textId="59260510"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64</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36E1F68A"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15BBE2AE" w14:textId="53C8F451"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136</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63F3D8D1"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1CD1BF31"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10DEA26C" w14:textId="77777777" w:rsidTr="00A90113">
        <w:trPr>
          <w:trHeight w:val="340"/>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683D39BF"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FDD38A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4D2C6C4"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5202938" w14:textId="7F2723A9"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3 200</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DD9FEEC"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7F155256" w14:textId="4D795DED"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6 800</w:t>
            </w:r>
            <w:r w:rsidR="0006117A" w:rsidRPr="009E4FCF">
              <w:rPr>
                <w:rFonts w:ascii="Poppins" w:hAnsi="Poppins" w:cs="Poppins"/>
                <w:b/>
                <w:color w:val="002B41"/>
                <w:sz w:val="20"/>
                <w:szCs w:val="20"/>
              </w:rPr>
              <w:t>,00€</w:t>
            </w:r>
          </w:p>
        </w:tc>
        <w:tc>
          <w:tcPr>
            <w:tcW w:w="83" w:type="dxa"/>
            <w:tcBorders>
              <w:top w:val="nil"/>
              <w:left w:val="single" w:sz="8" w:space="0" w:color="000000"/>
              <w:bottom w:val="nil"/>
              <w:right w:val="single" w:sz="4" w:space="0" w:color="000000"/>
            </w:tcBorders>
          </w:tcPr>
          <w:p w14:paraId="7004ACB1"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7E620173"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5257AF1B" w14:textId="77777777" w:rsidTr="00A90113">
        <w:trPr>
          <w:trHeight w:val="58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809D6A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single" w:sz="4" w:space="0" w:color="000000"/>
              <w:right w:val="single" w:sz="4" w:space="0" w:color="000000"/>
            </w:tcBorders>
            <w:hideMark/>
          </w:tcPr>
          <w:p w14:paraId="3C7BF70B" w14:textId="6CEB9EF5" w:rsidR="0006117A" w:rsidRPr="009E4FCF" w:rsidRDefault="0006117A" w:rsidP="009E4FCF">
            <w:pPr>
              <w:pStyle w:val="TableParagraph"/>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w:t>
            </w:r>
            <w:r w:rsidRPr="009E4FCF">
              <w:rPr>
                <w:rFonts w:ascii="Poppins" w:hAnsi="Poppins" w:cs="Poppins"/>
                <w:b/>
                <w:color w:val="002B41"/>
                <w:spacing w:val="-3"/>
                <w:sz w:val="20"/>
                <w:szCs w:val="20"/>
                <w:lang w:val="fr-FR"/>
              </w:rPr>
              <w:t xml:space="preserve"> </w:t>
            </w:r>
            <w:r w:rsidR="000F3318" w:rsidRPr="009E4FCF">
              <w:rPr>
                <w:rFonts w:ascii="Poppins" w:hAnsi="Poppins" w:cs="Poppins"/>
                <w:b/>
                <w:color w:val="002B41"/>
                <w:spacing w:val="-3"/>
                <w:sz w:val="20"/>
                <w:szCs w:val="20"/>
                <w:lang w:val="fr-FR"/>
              </w:rPr>
              <w:t>0</w:t>
            </w:r>
            <w:r w:rsidRPr="009E4FCF">
              <w:rPr>
                <w:rFonts w:ascii="Poppins" w:hAnsi="Poppins" w:cs="Poppins"/>
                <w:b/>
                <w:color w:val="002B41"/>
                <w:sz w:val="20"/>
                <w:szCs w:val="20"/>
                <w:lang w:val="fr-FR"/>
              </w:rPr>
              <w:t>00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7AC133F0" w14:textId="545CAA5F" w:rsidR="008843ED" w:rsidRPr="009E4FCF" w:rsidRDefault="0006117A" w:rsidP="009E4FCF">
            <w:pPr>
              <w:pStyle w:val="TableParagraph"/>
              <w:ind w:left="1595" w:right="158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5,</w:t>
            </w:r>
            <w:r w:rsidR="000F3318" w:rsidRPr="009E4FCF">
              <w:rPr>
                <w:rFonts w:ascii="Poppins" w:hAnsi="Poppins" w:cs="Poppins"/>
                <w:b/>
                <w:color w:val="002B41"/>
                <w:sz w:val="20"/>
                <w:szCs w:val="20"/>
              </w:rPr>
              <w:t>93</w:t>
            </w:r>
            <w:r w:rsidRPr="009E4FCF">
              <w:rPr>
                <w:rFonts w:ascii="Poppins" w:hAnsi="Poppins" w:cs="Poppins"/>
                <w:b/>
                <w:color w:val="002B41"/>
                <w:spacing w:val="-6"/>
                <w:sz w:val="20"/>
                <w:szCs w:val="20"/>
              </w:rPr>
              <w:t xml:space="preserve"> </w:t>
            </w:r>
            <w:r w:rsidRPr="009E4FCF">
              <w:rPr>
                <w:rFonts w:ascii="Poppins" w:hAnsi="Poppins" w:cs="Poppins"/>
                <w:b/>
                <w:color w:val="002B41"/>
                <w:sz w:val="20"/>
                <w:szCs w:val="20"/>
              </w:rPr>
              <w:t>%</w:t>
            </w:r>
          </w:p>
        </w:tc>
        <w:tc>
          <w:tcPr>
            <w:tcW w:w="72" w:type="dxa"/>
            <w:tcBorders>
              <w:top w:val="nil"/>
              <w:left w:val="single" w:sz="4" w:space="0" w:color="000000"/>
              <w:bottom w:val="nil"/>
              <w:right w:val="nil"/>
            </w:tcBorders>
            <w:vAlign w:val="center"/>
            <w:hideMark/>
          </w:tcPr>
          <w:p w14:paraId="60F2814F"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1C5152AE" w14:textId="77777777" w:rsidTr="00C62A1C">
        <w:trPr>
          <w:gridAfter w:val="1"/>
          <w:wAfter w:w="72" w:type="dxa"/>
          <w:trHeight w:val="401"/>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vAlign w:val="center"/>
          </w:tcPr>
          <w:p w14:paraId="08E57EDF" w14:textId="77777777" w:rsidR="0006117A" w:rsidRPr="009E4FCF" w:rsidRDefault="0006117A" w:rsidP="00C62A1C">
            <w:pPr>
              <w:pStyle w:val="TableParagraph"/>
              <w:jc w:val="center"/>
              <w:rPr>
                <w:rFonts w:ascii="Poppins" w:hAnsi="Poppins" w:cs="Poppins"/>
                <w:b/>
                <w:color w:val="FFFFFF" w:themeColor="background1"/>
                <w:sz w:val="20"/>
                <w:szCs w:val="20"/>
              </w:rPr>
            </w:pPr>
          </w:p>
          <w:p w14:paraId="3EC12A23" w14:textId="77777777" w:rsidR="0006117A" w:rsidRPr="009E4FCF" w:rsidRDefault="0006117A" w:rsidP="00C62A1C">
            <w:pPr>
              <w:pStyle w:val="TableParagraph"/>
              <w:spacing w:before="6"/>
              <w:jc w:val="center"/>
              <w:rPr>
                <w:rFonts w:ascii="Poppins" w:hAnsi="Poppins" w:cs="Poppins"/>
                <w:b/>
                <w:color w:val="FFFFFF" w:themeColor="background1"/>
                <w:sz w:val="20"/>
                <w:szCs w:val="20"/>
              </w:rPr>
            </w:pPr>
          </w:p>
          <w:p w14:paraId="551C6BD9" w14:textId="52D1D08C" w:rsidR="0006117A" w:rsidRPr="009E4FCF" w:rsidRDefault="00C62A1C" w:rsidP="00C62A1C">
            <w:pPr>
              <w:pStyle w:val="TableParagraph"/>
              <w:ind w:right="236"/>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VENDÔME REGION</w:t>
            </w:r>
          </w:p>
        </w:tc>
        <w:tc>
          <w:tcPr>
            <w:tcW w:w="129" w:type="dxa"/>
            <w:vMerge w:val="restart"/>
            <w:tcBorders>
              <w:top w:val="single" w:sz="4" w:space="0" w:color="000000"/>
              <w:left w:val="single" w:sz="4" w:space="0" w:color="000000"/>
              <w:bottom w:val="nil"/>
              <w:right w:val="single" w:sz="8" w:space="0" w:color="000000"/>
            </w:tcBorders>
          </w:tcPr>
          <w:p w14:paraId="3E623FEB"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thinThickMediumGap" w:sz="4" w:space="0" w:color="000000"/>
              <w:left w:val="single" w:sz="8" w:space="0" w:color="000000"/>
              <w:bottom w:val="single" w:sz="4" w:space="0" w:color="000000"/>
              <w:right w:val="single" w:sz="4" w:space="0" w:color="000000"/>
            </w:tcBorders>
            <w:hideMark/>
          </w:tcPr>
          <w:p w14:paraId="5A3AFD46" w14:textId="77777777" w:rsidR="0006117A" w:rsidRPr="009E4FCF" w:rsidRDefault="0006117A" w:rsidP="00191651">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24135DA5" w14:textId="25DA15D3" w:rsidR="0006117A" w:rsidRPr="009E4FCF" w:rsidRDefault="00A060D0" w:rsidP="00191651">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15</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15FC360C" w14:textId="77777777" w:rsidR="0006117A" w:rsidRPr="009E4FCF" w:rsidRDefault="0006117A" w:rsidP="00191651">
            <w:pPr>
              <w:pStyle w:val="TableParagraph"/>
              <w:ind w:left="134"/>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thinThickMediumGap" w:sz="4" w:space="0" w:color="000000"/>
              <w:left w:val="single" w:sz="4" w:space="0" w:color="000000"/>
              <w:bottom w:val="single" w:sz="4" w:space="0" w:color="000000"/>
              <w:right w:val="single" w:sz="8" w:space="0" w:color="000000"/>
            </w:tcBorders>
            <w:hideMark/>
          </w:tcPr>
          <w:p w14:paraId="07B21931" w14:textId="61C103E3" w:rsidR="0006117A" w:rsidRPr="009E4FCF" w:rsidRDefault="00A060D0" w:rsidP="00191651">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40,24</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single" w:sz="4" w:space="0" w:color="000000"/>
              <w:left w:val="single" w:sz="8" w:space="0" w:color="000000"/>
              <w:bottom w:val="nil"/>
              <w:right w:val="single" w:sz="4" w:space="0" w:color="000000"/>
            </w:tcBorders>
          </w:tcPr>
          <w:p w14:paraId="567D346E"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120A5E37" w14:textId="77777777" w:rsidTr="00A90113">
        <w:trPr>
          <w:gridAfter w:val="1"/>
          <w:wAfter w:w="72" w:type="dxa"/>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76DD9435"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2D8B9B88"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5FDA87FF" w14:textId="77777777" w:rsidR="0006117A" w:rsidRPr="009E4FCF" w:rsidRDefault="0006117A" w:rsidP="00191651">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5DA02870" w14:textId="77777777" w:rsidR="0006117A" w:rsidRPr="009E4FCF" w:rsidRDefault="0006117A" w:rsidP="00191651">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643C329E" w14:textId="77777777" w:rsidR="0006117A" w:rsidRPr="009E4FCF" w:rsidRDefault="0006117A" w:rsidP="00191651">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746EC0BF" w14:textId="2AD3DC0F" w:rsidR="0006117A" w:rsidRPr="009E4FCF" w:rsidRDefault="00A060D0" w:rsidP="00191651">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670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57E5480F"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519B1118" w14:textId="77777777" w:rsidTr="00A90113">
        <w:trPr>
          <w:gridAfter w:val="1"/>
          <w:wAfter w:w="72" w:type="dxa"/>
          <w:trHeight w:val="294"/>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32CD13A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0771BC7"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7471404F" w14:textId="77777777" w:rsidR="0006117A" w:rsidRPr="009D5550" w:rsidRDefault="0006117A" w:rsidP="00191651">
            <w:pPr>
              <w:pStyle w:val="TableParagraph"/>
              <w:ind w:left="564" w:right="566"/>
              <w:jc w:val="center"/>
              <w:rPr>
                <w:rFonts w:ascii="Poppins" w:hAnsi="Poppins" w:cs="Poppins"/>
                <w:b/>
                <w:color w:val="002B41"/>
                <w:sz w:val="20"/>
                <w:szCs w:val="20"/>
              </w:rPr>
            </w:pPr>
            <w:r w:rsidRPr="009D5550">
              <w:rPr>
                <w:rFonts w:ascii="Poppins" w:hAnsi="Poppins" w:cs="Poppins"/>
                <w:b/>
                <w:color w:val="002B41"/>
                <w:sz w:val="20"/>
                <w:szCs w:val="20"/>
              </w:rPr>
              <w:t>%</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7BD1E8C" w14:textId="02B2047B" w:rsidR="0006117A" w:rsidRPr="009D5550" w:rsidRDefault="0006117A"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3</w:t>
            </w:r>
            <w:r w:rsidR="009D5550" w:rsidRPr="009D5550">
              <w:rPr>
                <w:rFonts w:ascii="Poppins" w:hAnsi="Poppins" w:cs="Poppins"/>
                <w:b/>
                <w:color w:val="002B41"/>
                <w:sz w:val="20"/>
                <w:szCs w:val="20"/>
              </w:rPr>
              <w:t>6</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6D49AC03"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3E58D00C" w14:textId="54767D8A" w:rsidR="0006117A" w:rsidRPr="009D5550" w:rsidRDefault="0006117A"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6</w:t>
            </w:r>
            <w:r w:rsidR="009D5550" w:rsidRPr="009D5550">
              <w:rPr>
                <w:rFonts w:ascii="Poppins" w:hAnsi="Poppins" w:cs="Poppins"/>
                <w:b/>
                <w:color w:val="002B41"/>
                <w:sz w:val="20"/>
                <w:szCs w:val="20"/>
              </w:rPr>
              <w:t>4</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703237FE"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0EFC98EA" w14:textId="77777777" w:rsidTr="00A90113">
        <w:trPr>
          <w:gridAfter w:val="1"/>
          <w:wAfter w:w="72" w:type="dxa"/>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4EBAF7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20B6673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10A217FA" w14:textId="77777777" w:rsidR="0006117A" w:rsidRPr="009D5550" w:rsidRDefault="0006117A" w:rsidP="00191651">
            <w:pPr>
              <w:pStyle w:val="TableParagraph"/>
              <w:ind w:left="564" w:right="567"/>
              <w:jc w:val="center"/>
              <w:rPr>
                <w:rFonts w:ascii="Poppins" w:hAnsi="Poppins" w:cs="Poppins"/>
                <w:b/>
                <w:color w:val="002B41"/>
                <w:sz w:val="20"/>
                <w:szCs w:val="20"/>
              </w:rPr>
            </w:pPr>
            <w:r w:rsidRPr="009D5550">
              <w:rPr>
                <w:rFonts w:ascii="Poppins" w:hAnsi="Poppins" w:cs="Poppins"/>
                <w:b/>
                <w:color w:val="002B41"/>
                <w:sz w:val="20"/>
                <w:szCs w:val="20"/>
              </w:rPr>
              <w:t>€/Parts</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357E7C61" w14:textId="0E723171" w:rsidR="0006117A" w:rsidRPr="009D5550" w:rsidRDefault="009D5550"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241,20</w:t>
            </w:r>
            <w:r w:rsidR="0006117A" w:rsidRPr="009D5550">
              <w:rPr>
                <w:rFonts w:ascii="Poppins" w:hAnsi="Poppins" w:cs="Poppins"/>
                <w:b/>
                <w:color w:val="002B41"/>
                <w:spacing w:val="1"/>
                <w:sz w:val="20"/>
                <w:szCs w:val="20"/>
              </w:rPr>
              <w:t xml:space="preserve"> </w:t>
            </w:r>
            <w:r w:rsidR="0006117A" w:rsidRPr="009D5550">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507675AC"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6B8D188E" w14:textId="34807198" w:rsidR="0006117A" w:rsidRPr="009D5550" w:rsidRDefault="009D5550"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428,80</w:t>
            </w:r>
            <w:r w:rsidR="0006117A" w:rsidRPr="009D5550">
              <w:rPr>
                <w:rFonts w:ascii="Poppins" w:hAnsi="Poppins" w:cs="Poppins"/>
                <w:b/>
                <w:color w:val="002B41"/>
                <w:spacing w:val="1"/>
                <w:sz w:val="20"/>
                <w:szCs w:val="20"/>
              </w:rPr>
              <w:t xml:space="preserve"> </w:t>
            </w:r>
            <w:r w:rsidR="0006117A"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1EF3EDF5"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3C54F6F6" w14:textId="77777777" w:rsidTr="00A90113">
        <w:trPr>
          <w:gridAfter w:val="1"/>
          <w:wAfter w:w="72" w:type="dxa"/>
          <w:trHeight w:val="339"/>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0B82F25F"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3998E42E"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9767EFF" w14:textId="77777777" w:rsidR="0006117A" w:rsidRPr="009D5550" w:rsidRDefault="0006117A" w:rsidP="00191651">
            <w:pPr>
              <w:pStyle w:val="TableParagraph"/>
              <w:ind w:left="564" w:right="567"/>
              <w:jc w:val="center"/>
              <w:rPr>
                <w:rFonts w:ascii="Poppins" w:hAnsi="Poppins" w:cs="Poppins"/>
                <w:b/>
                <w:color w:val="002B41"/>
                <w:sz w:val="20"/>
                <w:szCs w:val="20"/>
              </w:rPr>
            </w:pPr>
            <w:r w:rsidRPr="009D5550">
              <w:rPr>
                <w:rFonts w:ascii="Poppins" w:hAnsi="Poppins" w:cs="Poppins"/>
                <w:b/>
                <w:color w:val="002B41"/>
                <w:sz w:val="20"/>
                <w:szCs w:val="20"/>
              </w:rPr>
              <w:t>Inv.</w:t>
            </w:r>
            <w:r w:rsidRPr="009D5550">
              <w:rPr>
                <w:rFonts w:ascii="Poppins" w:hAnsi="Poppins" w:cs="Poppins"/>
                <w:b/>
                <w:color w:val="002B41"/>
                <w:spacing w:val="-2"/>
                <w:sz w:val="20"/>
                <w:szCs w:val="20"/>
              </w:rPr>
              <w:t xml:space="preserve"> </w:t>
            </w:r>
            <w:r w:rsidRPr="009D5550">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1F2BEA7" w14:textId="5613958F" w:rsidR="0006117A" w:rsidRPr="009D5550" w:rsidRDefault="0006117A"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 xml:space="preserve">3 </w:t>
            </w:r>
            <w:r w:rsidR="009D5550" w:rsidRPr="009D5550">
              <w:rPr>
                <w:rFonts w:ascii="Poppins" w:hAnsi="Poppins" w:cs="Poppins"/>
                <w:b/>
                <w:color w:val="002B41"/>
                <w:sz w:val="20"/>
                <w:szCs w:val="20"/>
              </w:rPr>
              <w:t>618</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2888C11F"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Inv.</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21657B6F" w14:textId="78EFD680" w:rsidR="0006117A" w:rsidRPr="009D5550" w:rsidRDefault="0006117A"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6</w:t>
            </w:r>
            <w:r w:rsidR="009D5550" w:rsidRPr="009D5550">
              <w:rPr>
                <w:rFonts w:ascii="Poppins" w:hAnsi="Poppins" w:cs="Poppins"/>
                <w:b/>
                <w:color w:val="002B41"/>
                <w:sz w:val="20"/>
                <w:szCs w:val="20"/>
              </w:rPr>
              <w:t xml:space="preserve"> 432 </w:t>
            </w:r>
            <w:r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4D3D1B81"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2FBF2398" w14:textId="77777777" w:rsidTr="00A90113">
        <w:trPr>
          <w:gridAfter w:val="1"/>
          <w:wAfter w:w="72" w:type="dxa"/>
          <w:trHeight w:val="58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2292FFB4"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single" w:sz="4" w:space="0" w:color="000000"/>
              <w:right w:val="single" w:sz="4" w:space="0" w:color="000000"/>
            </w:tcBorders>
            <w:hideMark/>
          </w:tcPr>
          <w:p w14:paraId="7C68690A" w14:textId="1D6A5388" w:rsidR="0006117A" w:rsidRPr="009E4FCF" w:rsidRDefault="0006117A"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A060D0" w:rsidRPr="009E4FCF">
              <w:rPr>
                <w:rFonts w:ascii="Poppins" w:hAnsi="Poppins" w:cs="Poppins"/>
                <w:b/>
                <w:color w:val="002B41"/>
                <w:sz w:val="20"/>
                <w:szCs w:val="20"/>
                <w:lang w:val="fr-FR"/>
              </w:rPr>
              <w:t>50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6C2CE8D" w14:textId="77777777" w:rsidR="0006117A" w:rsidRDefault="00B05556" w:rsidP="00104D48">
            <w:pPr>
              <w:pStyle w:val="TableParagraph"/>
              <w:spacing w:line="283" w:lineRule="exact"/>
              <w:ind w:left="1595" w:right="158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6,0</w:t>
            </w:r>
            <w:r w:rsidR="00A060D0" w:rsidRPr="009E4FCF">
              <w:rPr>
                <w:rFonts w:ascii="Poppins" w:hAnsi="Poppins" w:cs="Poppins"/>
                <w:b/>
                <w:color w:val="002B41"/>
                <w:sz w:val="20"/>
                <w:szCs w:val="20"/>
              </w:rPr>
              <w:t>1</w:t>
            </w:r>
            <w:r w:rsidRPr="009E4FCF">
              <w:rPr>
                <w:rFonts w:ascii="Poppins" w:hAnsi="Poppins" w:cs="Poppins"/>
                <w:b/>
                <w:color w:val="002B41"/>
                <w:spacing w:val="-6"/>
                <w:sz w:val="20"/>
                <w:szCs w:val="20"/>
              </w:rPr>
              <w:t xml:space="preserve"> </w:t>
            </w:r>
            <w:r w:rsidRPr="009E4FCF">
              <w:rPr>
                <w:rFonts w:ascii="Poppins" w:hAnsi="Poppins" w:cs="Poppins"/>
                <w:b/>
                <w:color w:val="002B41"/>
                <w:sz w:val="20"/>
                <w:szCs w:val="20"/>
              </w:rPr>
              <w:t>%</w:t>
            </w:r>
          </w:p>
          <w:p w14:paraId="4C929DDE" w14:textId="7B6E8078" w:rsidR="009D5550" w:rsidRPr="009E4FCF" w:rsidRDefault="009D5550" w:rsidP="00104D48">
            <w:pPr>
              <w:pStyle w:val="TableParagraph"/>
              <w:spacing w:line="283" w:lineRule="exact"/>
              <w:ind w:left="1595" w:right="1587"/>
              <w:jc w:val="center"/>
              <w:rPr>
                <w:rFonts w:ascii="Poppins" w:hAnsi="Poppins" w:cs="Poppins"/>
                <w:b/>
                <w:color w:val="002B41"/>
                <w:sz w:val="20"/>
                <w:szCs w:val="20"/>
                <w:highlight w:val="yellow"/>
              </w:rPr>
            </w:pPr>
          </w:p>
        </w:tc>
      </w:tr>
      <w:tr w:rsidR="008D7A08" w:rsidRPr="009E4FCF" w14:paraId="1455615E" w14:textId="77777777" w:rsidTr="00A90113">
        <w:trPr>
          <w:gridAfter w:val="1"/>
          <w:wAfter w:w="72" w:type="dxa"/>
          <w:trHeight w:val="585"/>
        </w:trPr>
        <w:tc>
          <w:tcPr>
            <w:tcW w:w="1917" w:type="dxa"/>
            <w:vMerge w:val="restart"/>
            <w:tcBorders>
              <w:top w:val="single" w:sz="4" w:space="0" w:color="000000"/>
              <w:left w:val="single" w:sz="4" w:space="0" w:color="000000"/>
              <w:right w:val="single" w:sz="4" w:space="0" w:color="000000"/>
            </w:tcBorders>
            <w:shd w:val="clear" w:color="auto" w:fill="002B41"/>
            <w:vAlign w:val="center"/>
          </w:tcPr>
          <w:p w14:paraId="29FFC040" w14:textId="77777777" w:rsidR="0076625C" w:rsidRPr="009E4FCF" w:rsidRDefault="00C62A1C" w:rsidP="00712E8A">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ALTIXIA</w:t>
            </w:r>
          </w:p>
          <w:p w14:paraId="5C099C75" w14:textId="0753841B" w:rsidR="00712E8A" w:rsidRPr="009E4FCF" w:rsidRDefault="00C62A1C" w:rsidP="00712E8A">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CADENCE 12</w:t>
            </w:r>
          </w:p>
          <w:p w14:paraId="1E3F6FD8" w14:textId="7DA67C9F" w:rsidR="00712E8A" w:rsidRPr="009E4FCF" w:rsidRDefault="00712E8A" w:rsidP="00712E8A">
            <w:pPr>
              <w:rPr>
                <w:rFonts w:ascii="Poppins" w:eastAsia="Calibri"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8D7A08" w:rsidRPr="009E4FCF" w14:paraId="41F788F6" w14:textId="77777777" w:rsidTr="00712E8A">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0B9A180F" w14:textId="55B7C531"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00913832" w:rsidRPr="009E4FCF">
                    <w:rPr>
                      <w:rFonts w:ascii="Poppins" w:hAnsi="Poppins" w:cs="Poppins"/>
                      <w:b/>
                      <w:color w:val="002B41"/>
                      <w:sz w:val="20"/>
                      <w:szCs w:val="20"/>
                    </w:rPr>
                    <w:t>Parts</w:t>
                  </w:r>
                  <w:r w:rsidR="00913832"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3199AA67" w14:textId="36EFFD5C" w:rsidR="00712E8A" w:rsidRPr="009E4FCF" w:rsidRDefault="00913832"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50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6F2AF8AC" w14:textId="77777777" w:rsidR="00712E8A" w:rsidRPr="009E4FCF" w:rsidRDefault="00712E8A" w:rsidP="00712E8A">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5E92D4B8" w14:textId="10842C7E" w:rsidR="00712E8A" w:rsidRPr="009E4FCF" w:rsidRDefault="00A060D0"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11,19</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r>
            <w:tr w:rsidR="008D7A08" w:rsidRPr="009E4FCF" w14:paraId="4D8E78B4" w14:textId="77777777" w:rsidTr="00712E8A">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504E1158" w14:textId="59A524FD" w:rsidR="00712E8A" w:rsidRPr="009E4FCF" w:rsidRDefault="00913832" w:rsidP="00712E8A">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5DFC3DD9" w14:textId="77777777" w:rsidR="00712E8A" w:rsidRPr="009E4FCF" w:rsidRDefault="00712E8A"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30DDA8B7" w14:textId="77777777" w:rsidR="00712E8A" w:rsidRPr="009E4FCF" w:rsidRDefault="00712E8A" w:rsidP="00712E8A">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429E4A20" w14:textId="0614DA19" w:rsidR="00712E8A" w:rsidRPr="009E4FCF" w:rsidRDefault="00712E8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sidR="00913832" w:rsidRPr="009E4FCF">
                    <w:rPr>
                      <w:rFonts w:ascii="Poppins" w:hAnsi="Poppins" w:cs="Poppins"/>
                      <w:b/>
                      <w:color w:val="002B41"/>
                      <w:sz w:val="20"/>
                      <w:szCs w:val="20"/>
                    </w:rPr>
                    <w:t>00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8D7A08" w:rsidRPr="009E4FCF" w14:paraId="68FE2579" w14:textId="77777777" w:rsidTr="00712E8A">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6DB96B61" w14:textId="77777777" w:rsidR="00712E8A" w:rsidRPr="009E4FCF" w:rsidRDefault="00712E8A" w:rsidP="00712E8A">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7D5947D8" w14:textId="4F002B5B" w:rsidR="00712E8A" w:rsidRPr="009E4FCF" w:rsidRDefault="00712E8A"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3</w:t>
                  </w:r>
                  <w:r w:rsidR="00A060D0" w:rsidRPr="009E4FCF">
                    <w:rPr>
                      <w:rFonts w:ascii="Poppins" w:hAnsi="Poppins" w:cs="Poppins"/>
                      <w:b/>
                      <w:color w:val="002B41"/>
                      <w:sz w:val="20"/>
                      <w:szCs w:val="20"/>
                    </w:rPr>
                    <w:t>4,5</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652620FA"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02CC0C3D" w14:textId="1E73C762" w:rsidR="00712E8A" w:rsidRPr="009E4FCF" w:rsidRDefault="00712E8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6</w:t>
                  </w:r>
                  <w:r w:rsidR="00A060D0" w:rsidRPr="009E4FCF">
                    <w:rPr>
                      <w:rFonts w:ascii="Poppins" w:hAnsi="Poppins" w:cs="Poppins"/>
                      <w:b/>
                      <w:color w:val="002B41"/>
                      <w:sz w:val="20"/>
                      <w:szCs w:val="20"/>
                    </w:rPr>
                    <w:t>5,5</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8D7A08" w:rsidRPr="009E4FCF" w14:paraId="29B2A9BB" w14:textId="77777777" w:rsidTr="00712E8A">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78F07E54" w14:textId="77777777"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3D2B5886" w14:textId="1AF86D5D" w:rsidR="00712E8A" w:rsidRPr="009E4FCF" w:rsidRDefault="00A060D0"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69</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42EFD7D5"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0637E757" w14:textId="3C1A04F7" w:rsidR="00712E8A" w:rsidRPr="009E4FCF" w:rsidRDefault="00913832"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1</w:t>
                  </w:r>
                  <w:r w:rsidR="00A060D0" w:rsidRPr="009E4FCF">
                    <w:rPr>
                      <w:rFonts w:ascii="Poppins" w:hAnsi="Poppins" w:cs="Poppins"/>
                      <w:b/>
                      <w:color w:val="002B41"/>
                      <w:sz w:val="20"/>
                      <w:szCs w:val="20"/>
                    </w:rPr>
                    <w:t>31</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r>
            <w:tr w:rsidR="008D7A08" w:rsidRPr="009E4FCF" w14:paraId="7740BC62" w14:textId="77777777" w:rsidTr="00712E8A">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46263C75" w14:textId="77777777"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3EA1FF5" w14:textId="00B882FA" w:rsidR="00712E8A" w:rsidRPr="009E4FCF" w:rsidRDefault="00913832"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3 </w:t>
                  </w:r>
                  <w:r w:rsidR="00A060D0" w:rsidRPr="009E4FCF">
                    <w:rPr>
                      <w:rFonts w:ascii="Poppins" w:hAnsi="Poppins" w:cs="Poppins"/>
                      <w:b/>
                      <w:color w:val="002B41"/>
                      <w:sz w:val="20"/>
                      <w:szCs w:val="20"/>
                    </w:rPr>
                    <w:t>450</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7D8D07A"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23C27CF6" w14:textId="75516B1A" w:rsidR="00712E8A" w:rsidRPr="009E4FCF" w:rsidRDefault="0077500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 xml:space="preserve">6 </w:t>
                  </w:r>
                  <w:r w:rsidR="00A060D0" w:rsidRPr="009E4FCF">
                    <w:rPr>
                      <w:rFonts w:ascii="Poppins" w:hAnsi="Poppins" w:cs="Poppins"/>
                      <w:b/>
                      <w:color w:val="002B41"/>
                      <w:sz w:val="20"/>
                      <w:szCs w:val="20"/>
                    </w:rPr>
                    <w:t>550</w:t>
                  </w:r>
                  <w:r w:rsidRPr="009E4FCF">
                    <w:rPr>
                      <w:rFonts w:ascii="Poppins" w:hAnsi="Poppins" w:cs="Poppins"/>
                      <w:b/>
                      <w:color w:val="002B41"/>
                      <w:sz w:val="20"/>
                      <w:szCs w:val="20"/>
                    </w:rPr>
                    <w:t xml:space="preserve"> </w:t>
                  </w:r>
                  <w:r w:rsidR="00712E8A" w:rsidRPr="009E4FCF">
                    <w:rPr>
                      <w:rFonts w:ascii="Poppins" w:hAnsi="Poppins" w:cs="Poppins"/>
                      <w:b/>
                      <w:color w:val="002B41"/>
                      <w:sz w:val="20"/>
                      <w:szCs w:val="20"/>
                    </w:rPr>
                    <w:t>€</w:t>
                  </w:r>
                </w:p>
              </w:tc>
            </w:tr>
          </w:tbl>
          <w:p w14:paraId="02B27C40" w14:textId="77777777" w:rsidR="00712E8A" w:rsidRPr="009E4FCF" w:rsidRDefault="00712E8A" w:rsidP="00712E8A">
            <w:pPr>
              <w:pStyle w:val="TableParagraph"/>
              <w:spacing w:line="283" w:lineRule="exact"/>
              <w:ind w:right="1587"/>
              <w:rPr>
                <w:rFonts w:ascii="Poppins" w:hAnsi="Poppins" w:cs="Poppins"/>
                <w:b/>
                <w:color w:val="002B41"/>
                <w:sz w:val="20"/>
                <w:szCs w:val="20"/>
              </w:rPr>
            </w:pPr>
          </w:p>
        </w:tc>
      </w:tr>
      <w:tr w:rsidR="008D7A08" w:rsidRPr="009E4FCF" w14:paraId="329D191D" w14:textId="77777777" w:rsidTr="00A90113">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7D541D35" w14:textId="77777777" w:rsidR="00712E8A" w:rsidRPr="009E4FCF" w:rsidRDefault="00712E8A" w:rsidP="00712E8A">
            <w:pPr>
              <w:pStyle w:val="TableParagraph"/>
              <w:spacing w:before="6"/>
              <w:jc w:val="center"/>
              <w:rPr>
                <w:rFonts w:ascii="Poppins" w:hAnsi="Poppins" w:cs="Poppins"/>
                <w:b/>
                <w:color w:val="002B4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p w14:paraId="37DA8E71" w14:textId="4CEEC269" w:rsidR="00712E8A" w:rsidRPr="009E4FCF" w:rsidRDefault="00712E8A"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77500A" w:rsidRPr="009E4FCF">
              <w:rPr>
                <w:rFonts w:ascii="Poppins" w:hAnsi="Poppins" w:cs="Poppins"/>
                <w:b/>
                <w:color w:val="002B41"/>
                <w:sz w:val="20"/>
                <w:szCs w:val="20"/>
                <w:lang w:val="fr-FR"/>
              </w:rPr>
              <w:t>00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EF1858C" w14:textId="1589EC3C" w:rsidR="00712E8A" w:rsidRPr="009E4FCF" w:rsidRDefault="00712E8A" w:rsidP="00712E8A">
            <w:pPr>
              <w:pStyle w:val="TableParagraph"/>
              <w:spacing w:line="283" w:lineRule="exact"/>
              <w:ind w:left="1600" w:right="158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0076625C" w:rsidRPr="009E4FCF">
              <w:rPr>
                <w:rFonts w:ascii="Poppins" w:hAnsi="Poppins" w:cs="Poppins"/>
                <w:b/>
                <w:color w:val="002B41"/>
                <w:sz w:val="20"/>
                <w:szCs w:val="20"/>
              </w:rPr>
              <w:t>5,60%</w:t>
            </w:r>
          </w:p>
        </w:tc>
      </w:tr>
      <w:tr w:rsidR="00C62A1C" w:rsidRPr="009E4FCF" w14:paraId="4749E38F" w14:textId="77777777" w:rsidTr="00A46B15">
        <w:trPr>
          <w:gridAfter w:val="1"/>
          <w:wAfter w:w="72" w:type="dxa"/>
          <w:trHeight w:val="585"/>
        </w:trPr>
        <w:tc>
          <w:tcPr>
            <w:tcW w:w="1917" w:type="dxa"/>
            <w:vMerge w:val="restart"/>
            <w:tcBorders>
              <w:left w:val="single" w:sz="4" w:space="0" w:color="000000"/>
              <w:right w:val="single" w:sz="4" w:space="0" w:color="000000"/>
            </w:tcBorders>
            <w:shd w:val="clear" w:color="auto" w:fill="002B41"/>
            <w:vAlign w:val="center"/>
          </w:tcPr>
          <w:p w14:paraId="4C7463D9" w14:textId="3FB2DCF5" w:rsidR="00C62A1C" w:rsidRPr="009E4FCF" w:rsidRDefault="00C62A1C" w:rsidP="00C62A1C">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PAREF PRIMA</w:t>
            </w:r>
          </w:p>
          <w:p w14:paraId="1D96E01F" w14:textId="77777777" w:rsidR="00C62A1C" w:rsidRPr="009E4FCF" w:rsidRDefault="00C62A1C" w:rsidP="00C62A1C">
            <w:pPr>
              <w:pStyle w:val="TableParagraph"/>
              <w:spacing w:before="6"/>
              <w:jc w:val="center"/>
              <w:rPr>
                <w:rFonts w:ascii="Poppins" w:hAnsi="Poppins" w:cs="Poppins"/>
                <w:b/>
                <w:color w:val="002B4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C62A1C" w:rsidRPr="009E4FCF" w14:paraId="2F97C2DA" w14:textId="77777777" w:rsidTr="00FC58FA">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282753BA"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Nbr</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07C3D387" w14:textId="287ACAA8"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36</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7E96840F" w14:textId="77777777" w:rsidR="00C62A1C" w:rsidRPr="009E4FCF" w:rsidRDefault="00C62A1C" w:rsidP="00C62A1C">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6F551F1E" w14:textId="31C24F8E" w:rsidR="00C62A1C" w:rsidRPr="009E4FCF" w:rsidRDefault="00C62A1C"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1</w:t>
                  </w:r>
                  <w:r w:rsidR="000A5EC9" w:rsidRPr="009E4FCF">
                    <w:rPr>
                      <w:rFonts w:ascii="Poppins" w:hAnsi="Poppins" w:cs="Poppins"/>
                      <w:b/>
                      <w:color w:val="002B41"/>
                      <w:spacing w:val="-1"/>
                      <w:sz w:val="20"/>
                      <w:szCs w:val="20"/>
                    </w:rPr>
                    <w:t>2,96</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C62A1C" w:rsidRPr="009E4FCF" w14:paraId="41B13382" w14:textId="77777777" w:rsidTr="00FC58FA">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6C1AEFE5" w14:textId="77777777" w:rsidR="00C62A1C" w:rsidRPr="009E4FCF" w:rsidRDefault="00C62A1C" w:rsidP="00C62A1C">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60722810" w14:textId="77777777" w:rsidR="00C62A1C" w:rsidRPr="009E4FCF" w:rsidRDefault="00C62A1C"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2410" w:type="dxa"/>
                  <w:tcBorders>
                    <w:top w:val="single" w:sz="4" w:space="0" w:color="000000"/>
                    <w:left w:val="single" w:sz="8" w:space="0" w:color="000000"/>
                    <w:bottom w:val="single" w:sz="8" w:space="0" w:color="000000"/>
                    <w:right w:val="single" w:sz="4" w:space="0" w:color="000000"/>
                  </w:tcBorders>
                  <w:hideMark/>
                </w:tcPr>
                <w:p w14:paraId="1677E207" w14:textId="77777777" w:rsidR="00C62A1C" w:rsidRPr="009E4FCF" w:rsidRDefault="00C62A1C" w:rsidP="00C62A1C">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1026F5D2" w14:textId="123AD88B" w:rsidR="00C62A1C" w:rsidRPr="009E4FCF" w:rsidRDefault="00C62A1C"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sidR="000A5EC9" w:rsidRPr="009E4FCF">
                    <w:rPr>
                      <w:rFonts w:ascii="Poppins" w:hAnsi="Poppins" w:cs="Poppins"/>
                      <w:b/>
                      <w:color w:val="002B41"/>
                      <w:sz w:val="20"/>
                      <w:szCs w:val="20"/>
                    </w:rPr>
                    <w:t>8</w:t>
                  </w:r>
                  <w:r w:rsidRPr="009E4FCF">
                    <w:rPr>
                      <w:rFonts w:ascii="Poppins" w:hAnsi="Poppins" w:cs="Poppins"/>
                      <w:b/>
                      <w:color w:val="002B41"/>
                      <w:sz w:val="20"/>
                      <w:szCs w:val="20"/>
                    </w:rPr>
                    <w:t>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C62A1C" w:rsidRPr="009E4FCF" w14:paraId="706DDC09" w14:textId="77777777" w:rsidTr="00FC58FA">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4611E13C" w14:textId="77777777" w:rsidR="00C62A1C" w:rsidRPr="009E4FCF" w:rsidRDefault="00C62A1C" w:rsidP="00C62A1C">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6FAA0ED" w14:textId="35FB9F0E"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28</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47FC6DAD"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3A086DEC" w14:textId="74FB37D9"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72</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r>
            <w:tr w:rsidR="00C62A1C" w:rsidRPr="009E4FCF" w14:paraId="77864DFB" w14:textId="77777777" w:rsidTr="00FC58FA">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419F354A"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3CC20A4" w14:textId="17DE15B3" w:rsidR="00C62A1C" w:rsidRPr="009E4FCF" w:rsidRDefault="00C62A1C"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7</w:t>
                  </w:r>
                  <w:r w:rsidR="000A5EC9" w:rsidRPr="009E4FCF">
                    <w:rPr>
                      <w:rFonts w:ascii="Poppins" w:hAnsi="Poppins" w:cs="Poppins"/>
                      <w:b/>
                      <w:color w:val="002B41"/>
                      <w:sz w:val="20"/>
                      <w:szCs w:val="20"/>
                    </w:rPr>
                    <w:t>8,40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190CF55E"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212DDD0F" w14:textId="5D06175A"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201,60</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r>
            <w:tr w:rsidR="00C62A1C" w:rsidRPr="009E4FCF" w14:paraId="1A9411D5" w14:textId="77777777" w:rsidTr="00FC58FA">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766A8599"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6F9442AE" w14:textId="6938A1C1"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2 822,40 </w:t>
                  </w:r>
                  <w:r w:rsidR="00C62A1C"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25CEF00B"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0EDB9FF4" w14:textId="5453E9B5"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7 257,60</w:t>
                  </w:r>
                  <w:r w:rsidR="00C62A1C" w:rsidRPr="009E4FCF">
                    <w:rPr>
                      <w:rFonts w:ascii="Poppins" w:hAnsi="Poppins" w:cs="Poppins"/>
                      <w:b/>
                      <w:color w:val="002B41"/>
                      <w:sz w:val="20"/>
                      <w:szCs w:val="20"/>
                    </w:rPr>
                    <w:t xml:space="preserve"> €</w:t>
                  </w:r>
                </w:p>
              </w:tc>
            </w:tr>
          </w:tbl>
          <w:p w14:paraId="4020D9A2" w14:textId="77777777" w:rsidR="00C62A1C" w:rsidRPr="009E4FCF" w:rsidRDefault="00C62A1C" w:rsidP="00C62A1C">
            <w:pPr>
              <w:pStyle w:val="TableParagraph"/>
              <w:spacing w:line="283" w:lineRule="exact"/>
              <w:ind w:left="1600" w:right="1587"/>
              <w:jc w:val="center"/>
              <w:rPr>
                <w:rFonts w:ascii="Poppins" w:hAnsi="Poppins" w:cs="Poppins"/>
                <w:b/>
                <w:color w:val="002B41"/>
                <w:sz w:val="20"/>
                <w:szCs w:val="20"/>
              </w:rPr>
            </w:pPr>
          </w:p>
        </w:tc>
      </w:tr>
      <w:tr w:rsidR="00C62A1C" w:rsidRPr="009E4FCF" w14:paraId="1326D346" w14:textId="77777777" w:rsidTr="00A90113">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1DFB9C2F" w14:textId="77777777" w:rsidR="00C62A1C" w:rsidRPr="009E4FCF" w:rsidRDefault="00C62A1C" w:rsidP="00C62A1C">
            <w:pPr>
              <w:pStyle w:val="TableParagraph"/>
              <w:ind w:left="282" w:right="237"/>
              <w:jc w:val="center"/>
              <w:rPr>
                <w:rFonts w:ascii="Poppins"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p w14:paraId="5383DA27" w14:textId="3BC0B058" w:rsidR="00C62A1C" w:rsidRPr="009E4FCF" w:rsidRDefault="00C62A1C"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0A5EC9" w:rsidRPr="009E4FCF">
              <w:rPr>
                <w:rFonts w:ascii="Poppins" w:hAnsi="Poppins" w:cs="Poppins"/>
                <w:b/>
                <w:color w:val="002B41"/>
                <w:sz w:val="20"/>
                <w:szCs w:val="20"/>
                <w:lang w:val="fr-FR"/>
              </w:rPr>
              <w:t>8</w:t>
            </w:r>
            <w:r w:rsidRPr="009E4FCF">
              <w:rPr>
                <w:rFonts w:ascii="Poppins" w:hAnsi="Poppins" w:cs="Poppins"/>
                <w:b/>
                <w:color w:val="002B41"/>
                <w:sz w:val="20"/>
                <w:szCs w:val="20"/>
                <w:lang w:val="fr-FR"/>
              </w:rPr>
              <w:t>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58A37E08" w14:textId="46E567DC"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Rendement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2023 :</w:t>
            </w:r>
            <w:r w:rsidRPr="009E4FCF">
              <w:rPr>
                <w:rFonts w:ascii="Poppins" w:hAnsi="Poppins" w:cs="Poppins"/>
                <w:b/>
                <w:color w:val="002B41"/>
                <w:spacing w:val="-1"/>
                <w:sz w:val="20"/>
                <w:szCs w:val="20"/>
              </w:rPr>
              <w:t xml:space="preserve"> </w:t>
            </w:r>
            <w:r w:rsidR="000A5EC9" w:rsidRPr="009E4FCF">
              <w:rPr>
                <w:rFonts w:ascii="Poppins" w:hAnsi="Poppins" w:cs="Poppins"/>
                <w:b/>
                <w:color w:val="002B41"/>
                <w:sz w:val="20"/>
                <w:szCs w:val="20"/>
              </w:rPr>
              <w:t>4,80%</w:t>
            </w:r>
          </w:p>
        </w:tc>
      </w:tr>
    </w:tbl>
    <w:tbl>
      <w:tblPr>
        <w:tblStyle w:val="Grilledutableau"/>
        <w:tblW w:w="0" w:type="auto"/>
        <w:tblLook w:val="04A0" w:firstRow="1" w:lastRow="0" w:firstColumn="1" w:lastColumn="0" w:noHBand="0" w:noVBand="1"/>
      </w:tblPr>
      <w:tblGrid>
        <w:gridCol w:w="9056"/>
      </w:tblGrid>
      <w:tr w:rsidR="008D7A08" w:rsidRPr="009E4FCF" w14:paraId="454D6B6C" w14:textId="77777777" w:rsidTr="00111749">
        <w:tc>
          <w:tcPr>
            <w:tcW w:w="9056" w:type="dxa"/>
          </w:tcPr>
          <w:p w14:paraId="5183B897" w14:textId="07125CF4" w:rsidR="0006117A" w:rsidRPr="009E4FCF" w:rsidRDefault="0006117A" w:rsidP="000F2EBA">
            <w:pPr>
              <w:jc w:val="both"/>
              <w:rPr>
                <w:rFonts w:ascii="Poppins" w:hAnsi="Poppins" w:cs="Poppins"/>
                <w:b/>
                <w:color w:val="002B41"/>
                <w:sz w:val="20"/>
                <w:szCs w:val="20"/>
              </w:rPr>
            </w:pPr>
            <w:r w:rsidRPr="009E4FCF">
              <w:rPr>
                <w:rFonts w:ascii="Poppins" w:hAnsi="Poppins" w:cs="Poppins"/>
                <w:b/>
                <w:bCs/>
                <w:color w:val="002B41"/>
                <w:sz w:val="20"/>
                <w:szCs w:val="20"/>
              </w:rPr>
              <w:t>Attention :</w:t>
            </w:r>
            <w:r w:rsidR="000F2EBA"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Il est important de garder à l’esprit que les rendements</w:t>
            </w:r>
            <w:r w:rsidRPr="009E4FCF">
              <w:rPr>
                <w:rFonts w:ascii="Poppins" w:hAnsi="Poppins" w:cs="Poppins"/>
                <w:b/>
                <w:color w:val="002B41"/>
                <w:sz w:val="20"/>
                <w:szCs w:val="20"/>
              </w:rPr>
              <w:t xml:space="preserve"> du </w:t>
            </w:r>
            <w:r w:rsidRPr="009E4FCF">
              <w:rPr>
                <w:rFonts w:ascii="Poppins" w:hAnsi="Poppins" w:cs="Poppins"/>
                <w:b/>
                <w:bCs/>
                <w:color w:val="002B41"/>
                <w:sz w:val="20"/>
                <w:szCs w:val="20"/>
              </w:rPr>
              <w:t>passé ne</w:t>
            </w:r>
            <w:r w:rsidRPr="009E4FCF">
              <w:rPr>
                <w:rFonts w:ascii="Poppins" w:hAnsi="Poppins" w:cs="Poppins"/>
                <w:b/>
                <w:color w:val="002B41"/>
                <w:sz w:val="20"/>
                <w:szCs w:val="20"/>
              </w:rPr>
              <w:t xml:space="preserve"> constituent pas un indicateur fiable des </w:t>
            </w:r>
            <w:r w:rsidRPr="009E4FCF">
              <w:rPr>
                <w:rFonts w:ascii="Poppins" w:hAnsi="Poppins" w:cs="Poppins"/>
                <w:b/>
                <w:bCs/>
                <w:color w:val="002B41"/>
                <w:sz w:val="20"/>
                <w:szCs w:val="20"/>
              </w:rPr>
              <w:t>rendements</w:t>
            </w:r>
            <w:r w:rsidRPr="009E4FCF">
              <w:rPr>
                <w:rFonts w:ascii="Poppins" w:hAnsi="Poppins" w:cs="Poppins"/>
                <w:b/>
                <w:color w:val="002B41"/>
                <w:sz w:val="20"/>
                <w:szCs w:val="20"/>
              </w:rPr>
              <w:t xml:space="preserve"> futurs. </w:t>
            </w:r>
          </w:p>
        </w:tc>
      </w:tr>
    </w:tbl>
    <w:p w14:paraId="3D447297" w14:textId="2DA57136" w:rsidR="00485400" w:rsidRPr="009E4FCF" w:rsidRDefault="00485400" w:rsidP="003B258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contextualSpacing/>
        <w:jc w:val="center"/>
        <w:rPr>
          <w:rFonts w:ascii="Poppins" w:hAnsi="Poppins" w:cs="Poppins"/>
          <w:b/>
          <w:color w:val="002B41"/>
          <w:sz w:val="22"/>
          <w:szCs w:val="22"/>
        </w:rPr>
      </w:pPr>
      <w:r w:rsidRPr="009E4FCF">
        <w:rPr>
          <w:rFonts w:ascii="Poppins" w:hAnsi="Poppins" w:cs="Poppins"/>
          <w:b/>
          <w:color w:val="002B41"/>
          <w:sz w:val="22"/>
          <w:szCs w:val="22"/>
        </w:rPr>
        <w:t>LES PARTS DE SCPI</w:t>
      </w:r>
    </w:p>
    <w:p w14:paraId="05ECEE24" w14:textId="77777777" w:rsidR="00485400" w:rsidRPr="009E4FCF" w:rsidRDefault="00485400" w:rsidP="00485400">
      <w:pPr>
        <w:spacing w:before="100" w:beforeAutospacing="1" w:after="100" w:afterAutospacing="1"/>
        <w:contextualSpacing/>
        <w:jc w:val="both"/>
        <w:rPr>
          <w:rFonts w:ascii="Poppins" w:hAnsi="Poppins" w:cs="Poppins"/>
          <w:b/>
          <w:color w:val="002B41"/>
          <w:sz w:val="22"/>
          <w:szCs w:val="22"/>
        </w:rPr>
      </w:pPr>
    </w:p>
    <w:p w14:paraId="6D78820A" w14:textId="49A60538"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Les Sociétés Civiles de Placement Immobilier sont des organismes de placement collectifs qui ont pour objet l’acquisition et la gestion d’un patrimoine immobilier locatif. En pratique, les sommes versées par les souscripteurs sont destinées à l’achat de biens immobiliers, à usage commercial (SCPI de rendement) ou d’habitation (SCPI de plus-values ou fiscales).</w:t>
      </w:r>
    </w:p>
    <w:p w14:paraId="4321A4DB"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7CBE3CB2"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La gestion de ce patrimoine est confiée à une société de gestion qui se charge de le louer et de l’entretenir pour le compte des porteurs de parts. En contrepartie, l’investisseur reçoit, sous forme de revenus réguliers, une quote-part des loyers encaissés par la SCPI, à proportion de ses droits, après déduction des différentes charges (frais d’entretien, de gestion, travaux, etc.)</w:t>
      </w:r>
    </w:p>
    <w:p w14:paraId="42CB5AED" w14:textId="77777777" w:rsidR="00191651"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Ces sociétés civiles, soumises au visa de l’Autorité des Marchés Financiers, acquièrent et gèrent un patrimoine immobilier pour le compte d’investisseurs qui en détiennent les parts sociales. </w:t>
      </w:r>
    </w:p>
    <w:p w14:paraId="0535BE0D" w14:textId="2D73EF91"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Leur statut juridique impose une transparence qui les oblige à communiquer leurs caractéristiques principales, leur politique d’investissement, leur faculté de recours à l’endettement. Ainsi, les associés reçoivent périodiquement une information claire et détaillée.</w:t>
      </w:r>
    </w:p>
    <w:p w14:paraId="28681DDA" w14:textId="1878746C" w:rsidR="00191651" w:rsidRPr="009E4FCF" w:rsidRDefault="008843ED" w:rsidP="00485400">
      <w:pPr>
        <w:spacing w:before="100" w:beforeAutospacing="1" w:after="100" w:afterAutospacing="1"/>
        <w:contextualSpacing/>
        <w:jc w:val="both"/>
        <w:rPr>
          <w:rFonts w:ascii="Poppins" w:hAnsi="Poppins" w:cs="Poppins"/>
          <w:b/>
          <w:color w:val="002B41"/>
          <w:u w:val="single"/>
        </w:rPr>
      </w:pPr>
      <w:r w:rsidRPr="009E4FCF">
        <w:rPr>
          <w:rFonts w:ascii="Poppins" w:hAnsi="Poppins" w:cs="Poppins"/>
          <w:b/>
          <w:noProof/>
          <w:color w:val="002B41"/>
          <w:sz w:val="22"/>
          <w:szCs w:val="22"/>
          <w:lang w:eastAsia="fr-FR"/>
        </w:rPr>
        <w:drawing>
          <wp:anchor distT="0" distB="0" distL="114300" distR="114300" simplePos="0" relativeHeight="251658240" behindDoc="0" locked="0" layoutInCell="1" allowOverlap="1" wp14:anchorId="44CDA507" wp14:editId="60172222">
            <wp:simplePos x="0" y="0"/>
            <wp:positionH relativeFrom="margin">
              <wp:align>center</wp:align>
            </wp:positionH>
            <wp:positionV relativeFrom="paragraph">
              <wp:posOffset>262255</wp:posOffset>
            </wp:positionV>
            <wp:extent cx="5141595" cy="3100705"/>
            <wp:effectExtent l="0" t="0" r="1905" b="4445"/>
            <wp:wrapTopAndBottom/>
            <wp:docPr id="45" name="Image 4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1595" cy="3100705"/>
                    </a:xfrm>
                    <a:prstGeom prst="rect">
                      <a:avLst/>
                    </a:prstGeom>
                    <a:noFill/>
                  </pic:spPr>
                </pic:pic>
              </a:graphicData>
            </a:graphic>
            <wp14:sizeRelH relativeFrom="margin">
              <wp14:pctWidth>0</wp14:pctWidth>
            </wp14:sizeRelH>
            <wp14:sizeRelV relativeFrom="margin">
              <wp14:pctHeight>0</wp14:pctHeight>
            </wp14:sizeRelV>
          </wp:anchor>
        </w:drawing>
      </w:r>
    </w:p>
    <w:p w14:paraId="7238F215" w14:textId="0352BF10" w:rsidR="00191651" w:rsidRPr="009E4FCF" w:rsidRDefault="00191651" w:rsidP="00485400">
      <w:pPr>
        <w:spacing w:before="100" w:beforeAutospacing="1" w:after="100" w:afterAutospacing="1"/>
        <w:contextualSpacing/>
        <w:jc w:val="both"/>
        <w:rPr>
          <w:rFonts w:ascii="Poppins" w:hAnsi="Poppins" w:cs="Poppins"/>
          <w:b/>
          <w:color w:val="002B41"/>
          <w:u w:val="single"/>
        </w:rPr>
      </w:pPr>
    </w:p>
    <w:p w14:paraId="6596C648" w14:textId="6C99C415" w:rsidR="00AF79F3" w:rsidRPr="009E4FCF" w:rsidRDefault="00AF79F3"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 xml:space="preserve">Acquisition en pleine propriété avec réinvestissement des dividendes : </w:t>
      </w:r>
    </w:p>
    <w:p w14:paraId="6441A241" w14:textId="45212D37" w:rsidR="00AF79F3" w:rsidRPr="009E4FCF" w:rsidRDefault="00AF79F3" w:rsidP="00485400">
      <w:pPr>
        <w:spacing w:before="100" w:beforeAutospacing="1" w:after="100" w:afterAutospacing="1"/>
        <w:contextualSpacing/>
        <w:jc w:val="both"/>
        <w:rPr>
          <w:rFonts w:ascii="Poppins" w:hAnsi="Poppins" w:cs="Poppins"/>
          <w:b/>
          <w:color w:val="002B41"/>
          <w:sz w:val="20"/>
          <w:szCs w:val="20"/>
          <w:u w:val="single"/>
        </w:rPr>
      </w:pPr>
    </w:p>
    <w:p w14:paraId="44FA793F" w14:textId="711C85DC" w:rsidR="00AF79F3" w:rsidRDefault="00AF79F3"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S’il est possible de profiter immédiatement des dividendes, vous pouvez également faire le choix de réinvestir lesdits dividendes en vue d’acheter de nouvelles parts de la SCPI. Cette option a l’avantage de ne pas mobiliser votre épargne, et de vous constituer un capital au fil </w:t>
      </w:r>
      <w:r w:rsidR="004F604A" w:rsidRPr="009E4FCF">
        <w:rPr>
          <w:rFonts w:ascii="Poppins" w:hAnsi="Poppins" w:cs="Poppins"/>
          <w:b/>
          <w:color w:val="002B41"/>
          <w:sz w:val="20"/>
          <w:szCs w:val="20"/>
        </w:rPr>
        <w:t xml:space="preserve">des </w:t>
      </w:r>
      <w:r w:rsidRPr="009E4FCF">
        <w:rPr>
          <w:rFonts w:ascii="Poppins" w:hAnsi="Poppins" w:cs="Poppins"/>
          <w:b/>
          <w:color w:val="002B41"/>
          <w:sz w:val="20"/>
          <w:szCs w:val="20"/>
        </w:rPr>
        <w:t xml:space="preserve">ans, en bénéficiant des taux de rendement liés au marché immobilier. On peut alors parler </w:t>
      </w:r>
      <w:r w:rsidR="00B06AAA" w:rsidRPr="009E4FCF">
        <w:rPr>
          <w:rFonts w:ascii="Poppins" w:hAnsi="Poppins" w:cs="Poppins"/>
          <w:b/>
          <w:color w:val="002B41"/>
          <w:sz w:val="20"/>
          <w:szCs w:val="20"/>
        </w:rPr>
        <w:t>de capitalisation</w:t>
      </w:r>
      <w:r w:rsidR="00C34F25" w:rsidRPr="009E4FCF">
        <w:rPr>
          <w:rFonts w:ascii="Poppins" w:hAnsi="Poppins" w:cs="Poppins"/>
          <w:b/>
          <w:color w:val="002B41"/>
          <w:sz w:val="20"/>
          <w:szCs w:val="20"/>
        </w:rPr>
        <w:t xml:space="preserve"> </w:t>
      </w:r>
      <w:r w:rsidRPr="009E4FCF">
        <w:rPr>
          <w:rFonts w:ascii="Poppins" w:hAnsi="Poppins" w:cs="Poppins"/>
          <w:b/>
          <w:color w:val="002B41"/>
          <w:sz w:val="20"/>
          <w:szCs w:val="20"/>
        </w:rPr>
        <w:t xml:space="preserve">puisque l’investissement initial </w:t>
      </w:r>
      <w:r w:rsidR="004F604A" w:rsidRPr="009E4FCF">
        <w:rPr>
          <w:rFonts w:ascii="Poppins" w:hAnsi="Poppins" w:cs="Poppins"/>
          <w:b/>
          <w:color w:val="002B41"/>
          <w:sz w:val="20"/>
          <w:szCs w:val="20"/>
        </w:rPr>
        <w:t>augmente</w:t>
      </w:r>
      <w:r w:rsidRPr="009E4FCF">
        <w:rPr>
          <w:rFonts w:ascii="Poppins" w:hAnsi="Poppins" w:cs="Poppins"/>
          <w:b/>
          <w:color w:val="002B41"/>
          <w:sz w:val="20"/>
          <w:szCs w:val="20"/>
        </w:rPr>
        <w:t xml:space="preserve"> chaque année.  </w:t>
      </w:r>
    </w:p>
    <w:p w14:paraId="55A0B9A4"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1A614995"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Acquisition en démembrement</w:t>
      </w:r>
    </w:p>
    <w:p w14:paraId="2150A7F5"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2E4818C7"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Le droit de propriété peut être divisé en deux parties distinctes :</w:t>
      </w:r>
    </w:p>
    <w:p w14:paraId="1EEB5BAB" w14:textId="77777777" w:rsidR="00485400" w:rsidRPr="009E4FCF" w:rsidRDefault="00485400" w:rsidP="00485400">
      <w:pPr>
        <w:numPr>
          <w:ilvl w:val="0"/>
          <w:numId w:val="34"/>
        </w:num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L’usufruit qui correspond au droit de jouir ou d’user du bien.</w:t>
      </w:r>
    </w:p>
    <w:p w14:paraId="46286CA3" w14:textId="77777777" w:rsidR="00485400" w:rsidRPr="009E4FCF" w:rsidRDefault="00485400" w:rsidP="00485400">
      <w:pPr>
        <w:numPr>
          <w:ilvl w:val="0"/>
          <w:numId w:val="34"/>
        </w:num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La nue-propriété qui est le droit de disposer du bien, d’en modifier la substance.</w:t>
      </w:r>
    </w:p>
    <w:p w14:paraId="17DC87ED"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0257595B" w14:textId="2E6B3292"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Cette technique permet à l’investisseur de n’acheter que la nue-propriété des parts de SCPI, l’usufruit étant acquis à titre temporaire (en principe entre </w:t>
      </w:r>
      <w:r w:rsidR="009754F5" w:rsidRPr="009E4FCF">
        <w:rPr>
          <w:rFonts w:ascii="Poppins" w:hAnsi="Poppins" w:cs="Poppins"/>
          <w:b/>
          <w:color w:val="002B41"/>
          <w:sz w:val="20"/>
          <w:szCs w:val="20"/>
        </w:rPr>
        <w:t>3</w:t>
      </w:r>
      <w:r w:rsidRPr="009E4FCF">
        <w:rPr>
          <w:rFonts w:ascii="Poppins" w:hAnsi="Poppins" w:cs="Poppins"/>
          <w:b/>
          <w:color w:val="002B41"/>
          <w:sz w:val="20"/>
          <w:szCs w:val="20"/>
        </w:rPr>
        <w:t xml:space="preserve"> et </w:t>
      </w:r>
      <w:r w:rsidR="009754F5" w:rsidRPr="009E4FCF">
        <w:rPr>
          <w:rFonts w:ascii="Poppins" w:hAnsi="Poppins" w:cs="Poppins"/>
          <w:b/>
          <w:color w:val="002B41"/>
          <w:sz w:val="20"/>
          <w:szCs w:val="20"/>
        </w:rPr>
        <w:t>2</w:t>
      </w:r>
      <w:r w:rsidRPr="009E4FCF">
        <w:rPr>
          <w:rFonts w:ascii="Poppins" w:hAnsi="Poppins" w:cs="Poppins"/>
          <w:b/>
          <w:color w:val="002B41"/>
          <w:sz w:val="20"/>
          <w:szCs w:val="20"/>
        </w:rPr>
        <w:t xml:space="preserve">0 ans) </w:t>
      </w:r>
      <w:r w:rsidR="00B06AAA" w:rsidRPr="009E4FCF">
        <w:rPr>
          <w:rFonts w:ascii="Poppins" w:hAnsi="Poppins" w:cs="Poppins"/>
          <w:b/>
          <w:color w:val="002B41"/>
          <w:sz w:val="20"/>
          <w:szCs w:val="20"/>
        </w:rPr>
        <w:t xml:space="preserve">par </w:t>
      </w:r>
      <w:r w:rsidRPr="009E4FCF">
        <w:rPr>
          <w:rFonts w:ascii="Poppins" w:hAnsi="Poppins" w:cs="Poppins"/>
          <w:b/>
          <w:color w:val="002B41"/>
          <w:sz w:val="20"/>
          <w:szCs w:val="20"/>
        </w:rPr>
        <w:t xml:space="preserve">un tiers qui est généralement un investisseur institutionnel ou un autre particulier. Ainsi, l’investisseur ne finance qu’une fraction de la valeur totale des parts selon la durée de l’usufruit. </w:t>
      </w:r>
    </w:p>
    <w:p w14:paraId="6C0BABC2"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16C9180F"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Pendant la période de démembrement, le nu-propriétaire ne perçoit pas de loyers et ne paye aucune charge.  Ainsi, un investisseur peut acquérir la nue-propriété d’un bien immobilier assortie d’un usufruit temporaire. Il déboursera alors seulement une fraction du prix de la pleine propriété.</w:t>
      </w:r>
    </w:p>
    <w:p w14:paraId="7FFED1D6" w14:textId="08F37C54" w:rsidR="00191651" w:rsidRPr="009E4FCF" w:rsidRDefault="00485400" w:rsidP="00485400">
      <w:pPr>
        <w:spacing w:before="100" w:beforeAutospacing="1" w:after="100" w:afterAutospacing="1"/>
        <w:contextualSpacing/>
        <w:jc w:val="both"/>
        <w:rPr>
          <w:rFonts w:ascii="Poppins" w:hAnsi="Poppins" w:cs="Poppins"/>
          <w:b/>
          <w:color w:val="002B41"/>
        </w:rPr>
      </w:pPr>
      <w:r w:rsidRPr="009E4FCF">
        <w:rPr>
          <w:rFonts w:ascii="Poppins" w:hAnsi="Poppins" w:cs="Poppins"/>
          <w:b/>
          <w:color w:val="002B41"/>
          <w:sz w:val="20"/>
          <w:szCs w:val="20"/>
        </w:rPr>
        <w:t>Au terme de l’usufruit, l’investisseur nu-propriétaire devient aussitôt plein propriétaire des parts par la récupération gratuite et automatique de l’usufruit. Il perçoit alors les revenus générés par la SCPI.</w:t>
      </w:r>
    </w:p>
    <w:p w14:paraId="286C3395" w14:textId="7FF55F7F" w:rsidR="00AA6605" w:rsidRPr="009E4FCF" w:rsidRDefault="00191651"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noProof/>
          <w:color w:val="002B41"/>
          <w:sz w:val="22"/>
          <w:szCs w:val="22"/>
          <w:lang w:eastAsia="fr-FR"/>
        </w:rPr>
        <mc:AlternateContent>
          <mc:Choice Requires="wpg">
            <w:drawing>
              <wp:anchor distT="0" distB="0" distL="114300" distR="114300" simplePos="0" relativeHeight="251659264" behindDoc="0" locked="0" layoutInCell="1" allowOverlap="1" wp14:anchorId="6FD07C16" wp14:editId="0E276279">
                <wp:simplePos x="0" y="0"/>
                <wp:positionH relativeFrom="margin">
                  <wp:align>center</wp:align>
                </wp:positionH>
                <wp:positionV relativeFrom="paragraph">
                  <wp:posOffset>122555</wp:posOffset>
                </wp:positionV>
                <wp:extent cx="5227320" cy="3009900"/>
                <wp:effectExtent l="0" t="0" r="0" b="0"/>
                <wp:wrapTopAndBottom/>
                <wp:docPr id="4" name="Groupe 4"/>
                <wp:cNvGraphicFramePr/>
                <a:graphic xmlns:a="http://schemas.openxmlformats.org/drawingml/2006/main">
                  <a:graphicData uri="http://schemas.microsoft.com/office/word/2010/wordprocessingGroup">
                    <wpg:wgp>
                      <wpg:cNvGrpSpPr/>
                      <wpg:grpSpPr>
                        <a:xfrm>
                          <a:off x="0" y="0"/>
                          <a:ext cx="5227320" cy="3009900"/>
                          <a:chOff x="642910" y="1785926"/>
                          <a:chExt cx="6594602" cy="3345824"/>
                        </a:xfrm>
                      </wpg:grpSpPr>
                      <wps:wsp>
                        <wps:cNvPr id="23" name="Cube 23"/>
                        <wps:cNvSpPr/>
                        <wps:spPr>
                          <a:xfrm>
                            <a:off x="857224" y="2285992"/>
                            <a:ext cx="1785950" cy="2357454"/>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24" name="Connecteur droit 24"/>
                        <wps:cNvCnPr/>
                        <wps:spPr>
                          <a:xfrm>
                            <a:off x="857224" y="3429000"/>
                            <a:ext cx="1357322" cy="1588"/>
                          </a:xfrm>
                          <a:prstGeom prst="line">
                            <a:avLst/>
                          </a:prstGeom>
                          <a:noFill/>
                          <a:ln w="9525" cap="flat" cmpd="sng" algn="ctr">
                            <a:solidFill>
                              <a:sysClr val="windowText" lastClr="000000"/>
                            </a:solidFill>
                            <a:prstDash val="solid"/>
                          </a:ln>
                          <a:effectLst/>
                        </wps:spPr>
                        <wps:bodyPr/>
                      </wps:wsp>
                      <wps:wsp>
                        <wps:cNvPr id="25" name="Connecteur droit 25"/>
                        <wps:cNvCnPr/>
                        <wps:spPr>
                          <a:xfrm rot="5400000" flipH="1" flipV="1">
                            <a:off x="2214546" y="3000372"/>
                            <a:ext cx="428628" cy="428628"/>
                          </a:xfrm>
                          <a:prstGeom prst="line">
                            <a:avLst/>
                          </a:prstGeom>
                          <a:noFill/>
                          <a:ln w="9525" cap="flat" cmpd="sng" algn="ctr">
                            <a:solidFill>
                              <a:sysClr val="windowText" lastClr="000000"/>
                            </a:solidFill>
                            <a:prstDash val="solid"/>
                          </a:ln>
                          <a:effectLst/>
                        </wps:spPr>
                        <wps:bodyPr/>
                      </wps:wsp>
                      <wps:wsp>
                        <wps:cNvPr id="26" name="Cube 26"/>
                        <wps:cNvSpPr/>
                        <wps:spPr>
                          <a:xfrm>
                            <a:off x="3071802" y="1785926"/>
                            <a:ext cx="1785950" cy="2786082"/>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27" name="Connecteur droit 27"/>
                        <wps:cNvCnPr/>
                        <wps:spPr>
                          <a:xfrm flipV="1">
                            <a:off x="3071802" y="3000372"/>
                            <a:ext cx="1357322" cy="357190"/>
                          </a:xfrm>
                          <a:prstGeom prst="line">
                            <a:avLst/>
                          </a:prstGeom>
                          <a:noFill/>
                          <a:ln w="9525" cap="flat" cmpd="sng" algn="ctr">
                            <a:solidFill>
                              <a:sysClr val="windowText" lastClr="000000"/>
                            </a:solidFill>
                            <a:prstDash val="solid"/>
                          </a:ln>
                          <a:effectLst/>
                        </wps:spPr>
                        <wps:bodyPr/>
                      </wps:wsp>
                      <wps:wsp>
                        <wps:cNvPr id="28" name="Connecteur droit 28"/>
                        <wps:cNvCnPr/>
                        <wps:spPr>
                          <a:xfrm rot="5400000" flipH="1" flipV="1">
                            <a:off x="4429124" y="2571744"/>
                            <a:ext cx="428628" cy="428628"/>
                          </a:xfrm>
                          <a:prstGeom prst="line">
                            <a:avLst/>
                          </a:prstGeom>
                          <a:noFill/>
                          <a:ln w="9525" cap="flat" cmpd="sng" algn="ctr">
                            <a:solidFill>
                              <a:sysClr val="windowText" lastClr="000000"/>
                            </a:solidFill>
                            <a:prstDash val="solid"/>
                          </a:ln>
                          <a:effectLst/>
                        </wps:spPr>
                        <wps:bodyPr/>
                      </wps:wsp>
                      <wps:wsp>
                        <wps:cNvPr id="29" name="Cube 29"/>
                        <wps:cNvSpPr/>
                        <wps:spPr>
                          <a:xfrm>
                            <a:off x="5429256" y="1785926"/>
                            <a:ext cx="1785950" cy="2786082"/>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30" name="Connecteur droit 30"/>
                        <wps:cNvCnPr/>
                        <wps:spPr>
                          <a:xfrm rot="10800000">
                            <a:off x="3071802" y="2714620"/>
                            <a:ext cx="1357322" cy="1588"/>
                          </a:xfrm>
                          <a:prstGeom prst="line">
                            <a:avLst/>
                          </a:prstGeom>
                          <a:noFill/>
                          <a:ln w="9525" cap="flat" cmpd="sng" algn="ctr">
                            <a:solidFill>
                              <a:sysClr val="windowText" lastClr="000000"/>
                            </a:solidFill>
                            <a:prstDash val="solid"/>
                          </a:ln>
                          <a:effectLst/>
                        </wps:spPr>
                        <wps:bodyPr/>
                      </wps:wsp>
                      <wps:wsp>
                        <wps:cNvPr id="31" name="Connecteur droit 31"/>
                        <wps:cNvCnPr/>
                        <wps:spPr>
                          <a:xfrm rot="5400000" flipH="1" flipV="1">
                            <a:off x="4429124" y="2285992"/>
                            <a:ext cx="428628" cy="428628"/>
                          </a:xfrm>
                          <a:prstGeom prst="line">
                            <a:avLst/>
                          </a:prstGeom>
                          <a:noFill/>
                          <a:ln w="9525" cap="flat" cmpd="sng" algn="ctr">
                            <a:solidFill>
                              <a:sysClr val="windowText" lastClr="000000"/>
                            </a:solidFill>
                            <a:prstDash val="solid"/>
                          </a:ln>
                          <a:effectLst/>
                        </wps:spPr>
                        <wps:bodyPr/>
                      </wps:wsp>
                      <wps:wsp>
                        <wps:cNvPr id="32" name="ZoneTexte 31"/>
                        <wps:cNvSpPr txBox="1"/>
                        <wps:spPr>
                          <a:xfrm>
                            <a:off x="857224" y="3857284"/>
                            <a:ext cx="1356995" cy="271612"/>
                          </a:xfrm>
                          <a:prstGeom prst="rect">
                            <a:avLst/>
                          </a:prstGeom>
                          <a:noFill/>
                        </wps:spPr>
                        <wps:txbx>
                          <w:txbxContent>
                            <w:p w14:paraId="4983C9B8"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txbxContent>
                        </wps:txbx>
                        <wps:bodyPr wrap="square" rtlCol="0">
                          <a:noAutofit/>
                        </wps:bodyPr>
                      </wps:wsp>
                      <wps:wsp>
                        <wps:cNvPr id="33" name="ZoneTexte 32"/>
                        <wps:cNvSpPr txBox="1"/>
                        <wps:spPr>
                          <a:xfrm>
                            <a:off x="857217" y="3000246"/>
                            <a:ext cx="1356995" cy="222885"/>
                          </a:xfrm>
                          <a:prstGeom prst="rect">
                            <a:avLst/>
                          </a:prstGeom>
                          <a:noFill/>
                        </wps:spPr>
                        <wps:txbx>
                          <w:txbxContent>
                            <w:p w14:paraId="72158B4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wps:txbx>
                        <wps:bodyPr wrap="square" rtlCol="0">
                          <a:noAutofit/>
                        </wps:bodyPr>
                      </wps:wsp>
                      <wps:wsp>
                        <wps:cNvPr id="34" name="ZoneTexte 33"/>
                        <wps:cNvSpPr txBox="1"/>
                        <wps:spPr>
                          <a:xfrm>
                            <a:off x="3071726" y="3643121"/>
                            <a:ext cx="1357630" cy="652915"/>
                          </a:xfrm>
                          <a:prstGeom prst="rect">
                            <a:avLst/>
                          </a:prstGeom>
                          <a:noFill/>
                        </wps:spPr>
                        <wps:txbx>
                          <w:txbxContent>
                            <w:p w14:paraId="00C11E5E"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p w14:paraId="0BB69C12"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mécanique</w:t>
                              </w:r>
                            </w:p>
                          </w:txbxContent>
                        </wps:txbx>
                        <wps:bodyPr wrap="square" rtlCol="0">
                          <a:noAutofit/>
                        </wps:bodyPr>
                      </wps:wsp>
                      <wps:wsp>
                        <wps:cNvPr id="35" name="ZoneTexte 34"/>
                        <wps:cNvSpPr txBox="1"/>
                        <wps:spPr>
                          <a:xfrm>
                            <a:off x="3071726" y="2857384"/>
                            <a:ext cx="1357630" cy="290562"/>
                          </a:xfrm>
                          <a:prstGeom prst="rect">
                            <a:avLst/>
                          </a:prstGeom>
                          <a:noFill/>
                        </wps:spPr>
                        <wps:txbx>
                          <w:txbxContent>
                            <w:p w14:paraId="2283A78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wps:txbx>
                        <wps:bodyPr wrap="square" rtlCol="0">
                          <a:noAutofit/>
                        </wps:bodyPr>
                      </wps:wsp>
                      <wps:wsp>
                        <wps:cNvPr id="36" name="ZoneTexte 35"/>
                        <wps:cNvSpPr txBox="1"/>
                        <wps:spPr>
                          <a:xfrm>
                            <a:off x="3071726" y="2357371"/>
                            <a:ext cx="1357630" cy="222885"/>
                          </a:xfrm>
                          <a:prstGeom prst="rect">
                            <a:avLst/>
                          </a:prstGeom>
                          <a:noFill/>
                        </wps:spPr>
                        <wps:txbx>
                          <w:txbxContent>
                            <w:p w14:paraId="52616B2B"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Inflation</w:t>
                              </w:r>
                            </w:p>
                          </w:txbxContent>
                        </wps:txbx>
                        <wps:bodyPr wrap="square" rtlCol="0">
                          <a:noAutofit/>
                        </wps:bodyPr>
                      </wps:wsp>
                      <wps:wsp>
                        <wps:cNvPr id="37" name="ZoneTexte 36"/>
                        <wps:cNvSpPr txBox="1"/>
                        <wps:spPr>
                          <a:xfrm>
                            <a:off x="5429107" y="2928816"/>
                            <a:ext cx="1356995" cy="1139030"/>
                          </a:xfrm>
                          <a:prstGeom prst="rect">
                            <a:avLst/>
                          </a:prstGeom>
                          <a:noFill/>
                        </wps:spPr>
                        <wps:txbx>
                          <w:txbxContent>
                            <w:p w14:paraId="3C6B91CD"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Valeur à terme</w:t>
                              </w:r>
                            </w:p>
                            <w:p w14:paraId="05C5326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 xml:space="preserve">Valorisation mécanique </w:t>
                              </w:r>
                            </w:p>
                            <w:p w14:paraId="792C47FA"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w:t>
                              </w:r>
                            </w:p>
                            <w:p w14:paraId="32D22D7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économique</w:t>
                              </w:r>
                            </w:p>
                          </w:txbxContent>
                        </wps:txbx>
                        <wps:bodyPr wrap="square" rtlCol="0">
                          <a:noAutofit/>
                        </wps:bodyPr>
                      </wps:wsp>
                      <wps:wsp>
                        <wps:cNvPr id="38" name="ZoneTexte 37"/>
                        <wps:cNvSpPr txBox="1"/>
                        <wps:spPr>
                          <a:xfrm>
                            <a:off x="1089985" y="4700453"/>
                            <a:ext cx="1356994" cy="431297"/>
                          </a:xfrm>
                          <a:prstGeom prst="rect">
                            <a:avLst/>
                          </a:prstGeom>
                          <a:noFill/>
                        </wps:spPr>
                        <wps:txbx>
                          <w:txbxContent>
                            <w:p w14:paraId="50C85B6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Votre acquisition</w:t>
                              </w:r>
                            </w:p>
                          </w:txbxContent>
                        </wps:txbx>
                        <wps:bodyPr wrap="square" rtlCol="0">
                          <a:noAutofit/>
                        </wps:bodyPr>
                      </wps:wsp>
                      <wps:wsp>
                        <wps:cNvPr id="39" name="Connecteur droit avec flèche 39"/>
                        <wps:cNvCnPr/>
                        <wps:spPr>
                          <a:xfrm>
                            <a:off x="2643174" y="4836494"/>
                            <a:ext cx="2428892" cy="1588"/>
                          </a:xfrm>
                          <a:prstGeom prst="straightConnector1">
                            <a:avLst/>
                          </a:prstGeom>
                          <a:noFill/>
                          <a:ln w="15875" cap="flat" cmpd="sng" algn="ctr">
                            <a:solidFill>
                              <a:sysClr val="windowText" lastClr="000000"/>
                            </a:solidFill>
                            <a:prstDash val="solid"/>
                            <a:tailEnd type="arrow"/>
                          </a:ln>
                          <a:effectLst/>
                        </wps:spPr>
                        <wps:bodyPr/>
                      </wps:wsp>
                      <wps:wsp>
                        <wps:cNvPr id="40" name="ZoneTexte 40"/>
                        <wps:cNvSpPr txBox="1"/>
                        <wps:spPr>
                          <a:xfrm>
                            <a:off x="2972143" y="4814778"/>
                            <a:ext cx="1640596" cy="240738"/>
                          </a:xfrm>
                          <a:prstGeom prst="rect">
                            <a:avLst/>
                          </a:prstGeom>
                          <a:noFill/>
                        </wps:spPr>
                        <wps:txbx>
                          <w:txbxContent>
                            <w:p w14:paraId="75726CB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Durée de l’usufruit</w:t>
                              </w:r>
                            </w:p>
                          </w:txbxContent>
                        </wps:txbx>
                        <wps:bodyPr wrap="square" rtlCol="0">
                          <a:noAutofit/>
                        </wps:bodyPr>
                      </wps:wsp>
                      <wps:wsp>
                        <wps:cNvPr id="41" name="ZoneTexte 41"/>
                        <wps:cNvSpPr txBox="1"/>
                        <wps:spPr>
                          <a:xfrm>
                            <a:off x="5116681" y="4726821"/>
                            <a:ext cx="2120831" cy="231181"/>
                          </a:xfrm>
                          <a:prstGeom prst="rect">
                            <a:avLst/>
                          </a:prstGeom>
                          <a:noFill/>
                        </wps:spPr>
                        <wps:txbx>
                          <w:txbxContent>
                            <w:p w14:paraId="194EF37F"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Fin de l’usufruit temporaire</w:t>
                              </w:r>
                            </w:p>
                          </w:txbxContent>
                        </wps:txbx>
                        <wps:bodyPr wrap="square" rtlCol="0">
                          <a:noAutofit/>
                        </wps:bodyPr>
                      </wps:wsp>
                      <wps:wsp>
                        <wps:cNvPr id="42" name="Connecteur droit avec flèche 42"/>
                        <wps:cNvCnPr/>
                        <wps:spPr>
                          <a:xfrm>
                            <a:off x="642910" y="4000504"/>
                            <a:ext cx="428628" cy="1588"/>
                          </a:xfrm>
                          <a:prstGeom prst="straightConnector1">
                            <a:avLst/>
                          </a:prstGeom>
                          <a:noFill/>
                          <a:ln w="9525" cap="flat" cmpd="sng" algn="ctr">
                            <a:solidFill>
                              <a:sysClr val="windowText" lastClr="000000"/>
                            </a:solidFill>
                            <a:prstDash val="solid"/>
                            <a:tailEnd type="arrow"/>
                          </a:ln>
                          <a:effectLst/>
                        </wps:spPr>
                        <wps:bodyPr/>
                      </wps:wsp>
                      <wps:wsp>
                        <wps:cNvPr id="43" name="Connecteur droit 43"/>
                        <wps:cNvCnPr/>
                        <wps:spPr>
                          <a:xfrm>
                            <a:off x="643704" y="4001297"/>
                            <a:ext cx="0" cy="835196"/>
                          </a:xfrm>
                          <a:prstGeom prst="line">
                            <a:avLst/>
                          </a:prstGeom>
                          <a:noFill/>
                          <a:ln w="9525" cap="flat" cmpd="sng" algn="ctr">
                            <a:solidFill>
                              <a:sysClr val="windowText" lastClr="000000"/>
                            </a:solidFill>
                            <a:prstDash val="solid"/>
                          </a:ln>
                          <a:effectLst/>
                        </wps:spPr>
                        <wps:bodyPr/>
                      </wps:wsp>
                      <wps:wsp>
                        <wps:cNvPr id="44" name="Connecteur droit 44"/>
                        <wps:cNvCnPr/>
                        <wps:spPr>
                          <a:xfrm>
                            <a:off x="642910" y="4836494"/>
                            <a:ext cx="370987" cy="0"/>
                          </a:xfrm>
                          <a:prstGeom prst="line">
                            <a:avLst/>
                          </a:prstGeom>
                          <a:noFill/>
                          <a:ln w="9525"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6FD07C16" id="Groupe 4" o:spid="_x0000_s1026" style="position:absolute;left:0;text-align:left;margin-left:0;margin-top:9.65pt;width:411.6pt;height:237pt;z-index:251659264;mso-position-horizontal:center;mso-position-horizontal-relative:margin;mso-width-relative:margin;mso-height-relative:margin" coordorigin="6429,17859" coordsize="65946,3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27" type="#_x0000_t16" style="position:absolute;left:8572;top:22859;width:17859;height:2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" fillcolor="#2e276d" strokecolor="windowText" strokeweight=".5pt">
                  <v:fill color2="#ffebfa" angle="180" colors="0 #2e276d;26214f #85c2ff;45875f #c4d6eb;1 #ffebfa" focus="100%" type="gradient">
                    <o:fill v:ext="view" type="gradientUnscaled"/>
                  </v:fill>
                </v:shape>
                <v:line id="Connecteur droit 24" o:spid="_x0000_s1028" style="position:absolute;visibility:visible;mso-wrap-style:square" from="8572,34290" to="22145,3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" strokecolor="windowText"/>
                <v:line id="Connecteur droit 25" o:spid="_x0000_s1029" style="position:absolute;rotation:90;flip:x y;visibility:visible;mso-wrap-style:square" from="22144,30004" to="26431,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" strokecolor="windowText"/>
                <v:shape id="Cube 26" o:spid="_x0000_s1030" type="#_x0000_t16" style="position:absolute;left:30718;top:17859;width:17859;height:27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" fillcolor="#2e276d" strokecolor="windowText" strokeweight=".5pt">
                  <v:fill color2="#ffebfa" angle="180" colors="0 #2e276d;26214f #85c2ff;45875f #c4d6eb;1 #ffebfa" focus="100%" type="gradient">
                    <o:fill v:ext="view" type="gradientUnscaled"/>
                  </v:fill>
                </v:shape>
                <v:line id="Connecteur droit 27" o:spid="_x0000_s1031" style="position:absolute;flip:y;visibility:visible;mso-wrap-style:square" from="30718,30003" to="44291,33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" strokecolor="windowText"/>
                <v:line id="Connecteur droit 28" o:spid="_x0000_s1032" style="position:absolute;rotation:90;flip:x y;visibility:visible;mso-wrap-style:square" from="44291,25717" to="485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" strokecolor="windowText"/>
                <v:shape id="Cube 29" o:spid="_x0000_s1033" type="#_x0000_t16" style="position:absolute;left:54292;top:17859;width:17860;height:27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" fillcolor="#2e276d" strokecolor="windowText" strokeweight=".5pt">
                  <v:fill color2="#ffebfa" angle="180" colors="0 #2e276d;26214f #85c2ff;45875f #c4d6eb;1 #ffebfa" focus="100%" type="gradient">
                    <o:fill v:ext="view" type="gradientUnscaled"/>
                  </v:fill>
                </v:shape>
                <v:line id="Connecteur droit 30" o:spid="_x0000_s1034" style="position:absolute;rotation:180;visibility:visible;mso-wrap-style:square" from="30718,27146" to="44291,2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" strokecolor="windowText"/>
                <v:line id="Connecteur droit 31" o:spid="_x0000_s1035" style="position:absolute;rotation:90;flip:x y;visibility:visible;mso-wrap-style:square" from="44290,22860" to="48577,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" strokecolor="windowText"/>
                <v:shapetype id="_x0000_t202" coordsize="21600,21600" o:spt="202" path="m,l,21600r21600,l21600,xe">
                  <v:stroke joinstyle="miter"/>
                  <v:path gradientshapeok="t" o:connecttype="rect"/>
                </v:shapetype>
                <v:shape id="ZoneTexte 31" o:spid="_x0000_s1036" type="#_x0000_t202" style="position:absolute;left:8572;top:38572;width:1357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983C9B8"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txbxContent>
                  </v:textbox>
                </v:shape>
                <v:shape id="ZoneTexte 32" o:spid="_x0000_s1037" type="#_x0000_t202" style="position:absolute;left:8572;top:30002;width:135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2158B4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v:textbox>
                </v:shape>
                <v:shape id="ZoneTexte 33" o:spid="_x0000_s1038" type="#_x0000_t202" style="position:absolute;left:30717;top:36431;width:13576;height:6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0C11E5E"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p w14:paraId="0BB69C12"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mécanique</w:t>
                        </w:r>
                      </w:p>
                    </w:txbxContent>
                  </v:textbox>
                </v:shape>
                <v:shape id="ZoneTexte 34" o:spid="_x0000_s1039" type="#_x0000_t202" style="position:absolute;left:30717;top:28573;width:13576;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283A78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v:textbox>
                </v:shape>
                <v:shape id="ZoneTexte 35" o:spid="_x0000_s1040" type="#_x0000_t202" style="position:absolute;left:30717;top:23573;width:1357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2616B2B"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Inflation</w:t>
                        </w:r>
                      </w:p>
                    </w:txbxContent>
                  </v:textbox>
                </v:shape>
                <v:shape id="ZoneTexte 36" o:spid="_x0000_s1041" type="#_x0000_t202" style="position:absolute;left:54291;top:29288;width:13570;height:1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3C6B91CD"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Valeur à terme</w:t>
                        </w:r>
                      </w:p>
                      <w:p w14:paraId="05C5326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 xml:space="preserve">Valorisation mécanique </w:t>
                        </w:r>
                      </w:p>
                      <w:p w14:paraId="792C47FA"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w:t>
                        </w:r>
                      </w:p>
                      <w:p w14:paraId="32D22D7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économique</w:t>
                        </w:r>
                      </w:p>
                    </w:txbxContent>
                  </v:textbox>
                </v:shape>
                <v:shape id="ZoneTexte 37" o:spid="_x0000_s1042" type="#_x0000_t202" style="position:absolute;left:10899;top:47004;width:13570;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0C85B6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Votre acquisition</w:t>
                        </w:r>
                      </w:p>
                    </w:txbxContent>
                  </v:textbox>
                </v:shape>
                <v:shapetype id="_x0000_t32" coordsize="21600,21600" o:spt="32" o:oned="t" path="m,l21600,21600e" filled="f">
                  <v:path arrowok="t" fillok="f" o:connecttype="none"/>
                  <o:lock v:ext="edit" shapetype="t"/>
                </v:shapetype>
                <v:shape id="Connecteur droit avec flèche 39" o:spid="_x0000_s1043" type="#_x0000_t32" style="position:absolute;left:26431;top:48364;width:2428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" strokecolor="windowText" strokeweight="1.25pt">
                  <v:stroke endarrow="open"/>
                </v:shape>
                <v:shape id="ZoneTexte 40" o:spid="_x0000_s1044" type="#_x0000_t202" style="position:absolute;left:29721;top:48147;width:1640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5726CB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Durée de l’usufruit</w:t>
                        </w:r>
                      </w:p>
                    </w:txbxContent>
                  </v:textbox>
                </v:shape>
                <v:shape id="ZoneTexte 41" o:spid="_x0000_s1045" type="#_x0000_t202" style="position:absolute;left:51166;top:47268;width:2120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94EF37F"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Fin de l’usufruit temporaire</w:t>
                        </w:r>
                      </w:p>
                    </w:txbxContent>
                  </v:textbox>
                </v:shape>
                <v:shape id="Connecteur droit avec flèche 42" o:spid="_x0000_s1046" type="#_x0000_t32" style="position:absolute;left:6429;top:40005;width:428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" strokecolor="windowText">
                  <v:stroke endarrow="open"/>
                </v:shape>
                <v:line id="Connecteur droit 43" o:spid="_x0000_s1047" style="position:absolute;visibility:visible;mso-wrap-style:square" from="6437,40012" to="6437,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" strokecolor="windowText"/>
                <v:line id="Connecteur droit 44" o:spid="_x0000_s1048" style="position:absolute;visibility:visible;mso-wrap-style:square" from="6429,48364" to="10138,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" strokecolor="windowText"/>
                <w10:wrap type="topAndBottom" anchorx="margin"/>
              </v:group>
            </w:pict>
          </mc:Fallback>
        </mc:AlternateContent>
      </w:r>
      <w:r w:rsidR="00485400" w:rsidRPr="009E4FCF">
        <w:rPr>
          <w:rFonts w:ascii="Poppins" w:hAnsi="Poppins" w:cs="Poppins"/>
          <w:b/>
          <w:color w:val="002B41"/>
          <w:sz w:val="20"/>
          <w:szCs w:val="20"/>
        </w:rPr>
        <w:t>Pour évaluer l’usufruit et la nue-propriété, on peut avoir recours à une évaluation économique (en fonction des flux futurs de revenus actualisés) ou à une évaluation fiscale (selon le barème fixé par la loi à l’article 669 du Code Général des Impôts). Cette dernière est obligatoire pour le calcul des droits d’enregistrement.</w:t>
      </w:r>
    </w:p>
    <w:p w14:paraId="24B7016D"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7EFF92E2" w14:textId="53C5E538" w:rsidR="00485400" w:rsidRDefault="00485400"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Régime fiscal</w:t>
      </w:r>
    </w:p>
    <w:p w14:paraId="75AEB26C"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42C352E1" w14:textId="7D0F6AED"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Les revenus fonciers perçus au titre des parts de SCPI sont imposés en France selon le régime des revenus fonciers. Le revenu net imposable est donc déterminé en déduisant des loyers bruts les charges afférentes à ce revenu (frais de gestion, intérêts d’emprunt).</w:t>
      </w:r>
    </w:p>
    <w:p w14:paraId="5B21BBBA" w14:textId="3939E0EA" w:rsidR="00674D2F"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Remarque : si l’investisseur perçoit, en plus des revenus de parts de SCPI, des revenus fonciers provenant d’un immeuble détenu en direct, il a la possibilité d’appliquer le régime micro foncier si le total des loyers bruts n’excède pas 15 000 € annuels. </w:t>
      </w:r>
    </w:p>
    <w:p w14:paraId="7E83CED4" w14:textId="77777777" w:rsidR="00674D2F" w:rsidRPr="009E4FCF" w:rsidRDefault="00674D2F" w:rsidP="00485400">
      <w:pPr>
        <w:spacing w:before="100" w:beforeAutospacing="1" w:after="100" w:afterAutospacing="1"/>
        <w:contextualSpacing/>
        <w:jc w:val="both"/>
        <w:rPr>
          <w:rFonts w:ascii="Poppins" w:hAnsi="Poppins" w:cs="Poppins"/>
          <w:b/>
          <w:color w:val="002B41"/>
          <w:sz w:val="20"/>
          <w:szCs w:val="20"/>
        </w:rPr>
      </w:pPr>
    </w:p>
    <w:p w14:paraId="2E73D13A" w14:textId="382BAC75"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Dans ce cas, le revenu net foncier imposable est déterminé en appliquant un abattement forfaitaire de 30 % (aucune autre charge n’est déductible).</w:t>
      </w:r>
    </w:p>
    <w:p w14:paraId="2C2E737D" w14:textId="7A91AE78"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 revenu net ainsi déterminé est ensuite soumis au barème progressif de l’impôt sur le revenu. L’imposition se fait donc au taux marginal d’imposition. Le revenu foncier net supporte également les prélèvements sociaux (1</w:t>
      </w:r>
      <w:r w:rsidR="00C8776B" w:rsidRPr="009E4FCF">
        <w:rPr>
          <w:rFonts w:ascii="Poppins" w:hAnsi="Poppins" w:cs="Poppins"/>
          <w:b/>
          <w:color w:val="002B41"/>
          <w:sz w:val="20"/>
          <w:szCs w:val="20"/>
        </w:rPr>
        <w:t>7,</w:t>
      </w:r>
      <w:r w:rsidRPr="009E4FCF">
        <w:rPr>
          <w:rFonts w:ascii="Poppins" w:hAnsi="Poppins" w:cs="Poppins"/>
          <w:b/>
          <w:color w:val="002B41"/>
          <w:sz w:val="20"/>
          <w:szCs w:val="20"/>
        </w:rPr>
        <w:t>2% en 20</w:t>
      </w:r>
      <w:r w:rsidR="00FF76E7" w:rsidRPr="009E4FCF">
        <w:rPr>
          <w:rFonts w:ascii="Poppins" w:hAnsi="Poppins" w:cs="Poppins"/>
          <w:b/>
          <w:color w:val="002B41"/>
          <w:sz w:val="20"/>
          <w:szCs w:val="20"/>
        </w:rPr>
        <w:t>2</w:t>
      </w:r>
      <w:r w:rsidR="00BA52C7" w:rsidRPr="009E4FCF">
        <w:rPr>
          <w:rFonts w:ascii="Poppins" w:hAnsi="Poppins" w:cs="Poppins"/>
          <w:b/>
          <w:color w:val="002B41"/>
          <w:sz w:val="20"/>
          <w:szCs w:val="20"/>
        </w:rPr>
        <w:t>3</w:t>
      </w:r>
      <w:r w:rsidRPr="009E4FCF">
        <w:rPr>
          <w:rFonts w:ascii="Poppins" w:hAnsi="Poppins" w:cs="Poppins"/>
          <w:b/>
          <w:color w:val="002B41"/>
          <w:sz w:val="20"/>
          <w:szCs w:val="20"/>
        </w:rPr>
        <w:t xml:space="preserve">). </w:t>
      </w:r>
    </w:p>
    <w:p w14:paraId="0D115EF3"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6E745043"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Remarque : Si la SCPI détient des actifs situés dans d’autres pays, les revenus pourront être imposés dans ces pays et il conviendra alors de vérifier les modalités d’élimination de la double imposition dans la convention fiscale entre ces pays et la France (le cas échéant).</w:t>
      </w:r>
    </w:p>
    <w:p w14:paraId="7F381F2F" w14:textId="7A60DB2D"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2711503A"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Dans le cas d’une acquisition de parts de SCPI en démembrement, c’est l’usufruitier qui devra déclarer la totalité des revenus et supporter l’imposition. L’usufruitier pourra déduire de ses revenus fonciers les intérêts d’emprunt ayant servi à l’acquisition de ses droits. </w:t>
      </w:r>
    </w:p>
    <w:p w14:paraId="5E3F882D"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En revanche, les intérêts de l’emprunt éventuellement contracté par le nu-propriétaire pour financer l’acquisition des parts ne sont pas déductibles de ses revenus fonciers.</w:t>
      </w:r>
    </w:p>
    <w:p w14:paraId="46580EA6" w14:textId="3842B38B"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S’agissant de la fiscalité sur les plus-values constatées lors de la revente des parts de SCPI, elles sont soumises au régime des plus-values immobilières des particuliers.</w:t>
      </w:r>
    </w:p>
    <w:p w14:paraId="3B36CA26" w14:textId="77777777" w:rsidR="00485400"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En cas de démembrement, ni l’usufruitier ni le nu-propriétaire n’ont le pouvoir de vendre seuls leurs parts de SCPI. Chacun peut céder seulement son propre droit ou les parts peuvent être cédées conjointement par l’usufruitier et le nu-propriétaire. Dans ce cas, et sauf convention contraire, le prix de vente est partagé entre les intéressés au prorata de la valeur de leurs droits respectifs. Pour le calcul de la plus-value, la ventilation du prix peut être effectuée soit en fonction de la valeur réelle des droits cédés par chacun (évaluation économique), soit en fonction du barème fiscal.</w:t>
      </w:r>
    </w:p>
    <w:p w14:paraId="0C4C684A" w14:textId="77777777" w:rsidR="00F13C40" w:rsidRDefault="00F13C40" w:rsidP="00485400">
      <w:pPr>
        <w:spacing w:before="100" w:beforeAutospacing="1" w:after="100" w:afterAutospacing="1"/>
        <w:contextualSpacing/>
        <w:jc w:val="both"/>
        <w:rPr>
          <w:rFonts w:ascii="Poppins" w:hAnsi="Poppins" w:cs="Poppins"/>
          <w:b/>
          <w:color w:val="002B41"/>
          <w:sz w:val="20"/>
          <w:szCs w:val="20"/>
        </w:rPr>
      </w:pPr>
    </w:p>
    <w:p w14:paraId="07CF0737" w14:textId="77777777" w:rsidR="00F13C40" w:rsidRPr="00F13C40" w:rsidRDefault="00F13C40" w:rsidP="00F13C40">
      <w:pPr>
        <w:spacing w:after="160" w:line="252" w:lineRule="auto"/>
        <w:jc w:val="both"/>
        <w:rPr>
          <w:rFonts w:ascii="Poppins" w:eastAsia="Times New Roman" w:hAnsi="Poppins" w:cs="Poppins"/>
          <w:b/>
          <w:bCs/>
          <w:color w:val="002B41"/>
          <w:sz w:val="20"/>
          <w:szCs w:val="20"/>
        </w:rPr>
      </w:pPr>
      <w:r w:rsidRPr="00F13C40">
        <w:rPr>
          <w:rFonts w:ascii="Poppins" w:eastAsia="Times New Roman" w:hAnsi="Poppins" w:cs="Poppins"/>
          <w:b/>
          <w:bCs/>
          <w:color w:val="002B41"/>
          <w:sz w:val="20"/>
          <w:szCs w:val="20"/>
        </w:rPr>
        <w:t>La SCI à l’IS pour acquérir les parts de SCPI :</w:t>
      </w:r>
    </w:p>
    <w:p w14:paraId="2C548D3E" w14:textId="77777777" w:rsidR="00F13C40" w:rsidRPr="00F13C40" w:rsidRDefault="00F13C40" w:rsidP="00F13C40">
      <w:pPr>
        <w:shd w:val="clear" w:color="auto" w:fill="FFFFFF"/>
        <w:spacing w:before="100" w:beforeAutospacing="1" w:after="100" w:afterAutospacing="1"/>
        <w:jc w:val="both"/>
        <w:rPr>
          <w:rFonts w:ascii="Poppins" w:hAnsi="Poppins" w:cs="Poppins"/>
          <w:b/>
          <w:bCs/>
          <w:color w:val="002B41"/>
          <w:sz w:val="20"/>
          <w:szCs w:val="20"/>
        </w:rPr>
      </w:pPr>
      <w:r w:rsidRPr="00F13C40">
        <w:rPr>
          <w:rFonts w:ascii="Poppins" w:hAnsi="Poppins" w:cs="Poppins"/>
          <w:b/>
          <w:bCs/>
          <w:color w:val="002B41"/>
          <w:sz w:val="20"/>
          <w:szCs w:val="20"/>
          <w:bdr w:val="none" w:sz="0" w:space="0" w:color="auto" w:frame="1"/>
        </w:rPr>
        <w:t xml:space="preserve">Le fait de créer une SCI et de choisir l’imposition sur les sociétés va nous donner les avantages suivants. Avant de les citer, nous devons préciser que contrairement à des biens immobiliers en direct, les parts de SCPI ne s’amortissent pas, ce qui est non négligeable car en cas de revente l’imposition est beaucoup plus faible (c’est pourquoi il n’est quasiment jamais rentable de choisir cette imposition lorsqu’on acquiert des biens </w:t>
      </w:r>
      <w:r w:rsidRPr="00F13C40">
        <w:rPr>
          <w:rFonts w:ascii="Poppins" w:hAnsi="Poppins" w:cs="Poppins"/>
          <w:b/>
          <w:bCs/>
          <w:color w:val="002B41"/>
          <w:sz w:val="20"/>
          <w:szCs w:val="20"/>
          <w:bdr w:val="none" w:sz="0" w:space="0" w:color="auto" w:frame="1"/>
        </w:rPr>
        <w:lastRenderedPageBreak/>
        <w:t>en direct). Il est important de préciser que cette solution est efficace dans certains cas et dépend du montant investi et de l’objectif de l’investissement.</w:t>
      </w:r>
    </w:p>
    <w:p w14:paraId="604D57D9" w14:textId="77777777" w:rsidR="00F13C40" w:rsidRPr="00F13C40" w:rsidRDefault="00F13C40" w:rsidP="00F13C40">
      <w:pPr>
        <w:pStyle w:val="Paragraphedeliste"/>
        <w:numPr>
          <w:ilvl w:val="0"/>
          <w:numId w:val="38"/>
        </w:numPr>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lang w:eastAsia="fr-FR"/>
        </w:rPr>
        <w:t>Pendant la phase de financement : les loyers seront imposés à 15 % (première tranche de l’IS) au lieu de la dernière tranche d’imposition + prélèvements sociaux (entre 47.2 % et 62.2 % pour nos clients). La conséquence est la suivante : l’effort d’épargne est plus faible pour ainsi créer le même patrimoine.</w:t>
      </w:r>
    </w:p>
    <w:p w14:paraId="25F44D3F" w14:textId="7EDC30E9" w:rsidR="00F13C40" w:rsidRPr="00F13C40" w:rsidRDefault="00F13C40" w:rsidP="00F13C40">
      <w:pPr>
        <w:pStyle w:val="Paragraphedeliste"/>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lang w:eastAsia="fr-FR"/>
        </w:rPr>
        <w:t>Autre conséquence : l’épargne que vous mettez dans la SCI constitue un apport </w:t>
      </w:r>
      <w:r w:rsidRPr="00F13C40">
        <w:rPr>
          <w:rFonts w:ascii="Poppins" w:eastAsia="Times New Roman" w:hAnsi="Poppins" w:cs="Poppins"/>
          <w:b/>
          <w:bCs/>
          <w:color w:val="002B41"/>
          <w:sz w:val="20"/>
          <w:szCs w:val="20"/>
          <w:u w:val="single"/>
          <w:bdr w:val="none" w:sz="0" w:space="0" w:color="auto" w:frame="1"/>
          <w:lang w:eastAsia="fr-FR"/>
        </w:rPr>
        <w:t>de compte courant d’associés </w:t>
      </w:r>
      <w:r w:rsidRPr="00F13C40">
        <w:rPr>
          <w:rFonts w:ascii="Poppins" w:eastAsia="Times New Roman" w:hAnsi="Poppins" w:cs="Poppins"/>
          <w:b/>
          <w:bCs/>
          <w:color w:val="002B41"/>
          <w:sz w:val="20"/>
          <w:szCs w:val="20"/>
          <w:bdr w:val="none" w:sz="0" w:space="0" w:color="auto" w:frame="1"/>
          <w:lang w:eastAsia="fr-FR"/>
        </w:rPr>
        <w:t>qui va se cumuler années après années.</w:t>
      </w:r>
    </w:p>
    <w:p w14:paraId="28443F4F" w14:textId="77777777" w:rsidR="00F13C40" w:rsidRPr="00F13C40" w:rsidRDefault="00F13C40" w:rsidP="00F13C40">
      <w:pPr>
        <w:pStyle w:val="Paragraphedeliste"/>
        <w:shd w:val="clear" w:color="auto" w:fill="FFFFFF"/>
        <w:spacing w:before="100" w:beforeAutospacing="1" w:after="100" w:afterAutospacing="1"/>
        <w:jc w:val="both"/>
        <w:rPr>
          <w:rFonts w:ascii="Poppins" w:hAnsi="Poppins" w:cs="Poppins"/>
          <w:b/>
          <w:bCs/>
          <w:color w:val="002B41"/>
          <w:sz w:val="20"/>
          <w:szCs w:val="20"/>
          <w:lang w:eastAsia="fr-FR"/>
        </w:rPr>
      </w:pPr>
    </w:p>
    <w:p w14:paraId="5D3D6FDF" w14:textId="77777777" w:rsidR="00F13C40" w:rsidRPr="00F13C40" w:rsidRDefault="00F13C40" w:rsidP="00F13C40">
      <w:pPr>
        <w:pStyle w:val="Paragraphedeliste"/>
        <w:numPr>
          <w:ilvl w:val="0"/>
          <w:numId w:val="38"/>
        </w:numPr>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rPr>
        <w:t xml:space="preserve">Pendant la phase de rente : A la fin du prêt et durant les premières années qui vont suivre (5 ans environ), seule l’imposition de 15 % sera due car les revenus délivrés par la SCI sur vos comptes ne seront que le remboursement du compte courant d’associés. Après cette période, l’imposition totale sera de 15% + flat taxe de 30% soit 45% au lieu des 47.2 % à 62.2% si détention en direct. </w:t>
      </w:r>
    </w:p>
    <w:p w14:paraId="18F9A45E" w14:textId="77777777" w:rsidR="00F13C40" w:rsidRPr="00F13C40" w:rsidRDefault="00F13C40" w:rsidP="00F13C40">
      <w:pPr>
        <w:pStyle w:val="Paragraphedeliste"/>
        <w:shd w:val="clear" w:color="auto" w:fill="FFFFFF"/>
        <w:spacing w:before="100" w:beforeAutospacing="1" w:after="100" w:afterAutospacing="1"/>
        <w:jc w:val="both"/>
        <w:rPr>
          <w:rFonts w:ascii="Poppins" w:hAnsi="Poppins" w:cs="Poppins"/>
          <w:b/>
          <w:bCs/>
          <w:color w:val="002B41"/>
          <w:sz w:val="20"/>
          <w:szCs w:val="20"/>
          <w:lang w:eastAsia="fr-FR"/>
        </w:rPr>
      </w:pPr>
    </w:p>
    <w:p w14:paraId="3FF5F776" w14:textId="79FBC490" w:rsidR="00485400" w:rsidRPr="00F13C40" w:rsidRDefault="00F13C40" w:rsidP="00E245E1">
      <w:pPr>
        <w:pStyle w:val="Paragraphedeliste"/>
        <w:numPr>
          <w:ilvl w:val="0"/>
          <w:numId w:val="38"/>
        </w:numPr>
        <w:shd w:val="clear" w:color="auto" w:fill="FFFFFF"/>
        <w:spacing w:before="100" w:beforeAutospacing="1" w:after="100" w:afterAutospacing="1"/>
        <w:jc w:val="both"/>
        <w:rPr>
          <w:rFonts w:ascii="Poppins" w:hAnsi="Poppins" w:cs="Poppins"/>
          <w:b/>
          <w:bCs/>
          <w:color w:val="002B41"/>
          <w:sz w:val="16"/>
          <w:szCs w:val="16"/>
        </w:rPr>
      </w:pPr>
      <w:r w:rsidRPr="00F13C40">
        <w:rPr>
          <w:rFonts w:ascii="Poppins" w:eastAsia="Times New Roman" w:hAnsi="Poppins" w:cs="Poppins"/>
          <w:b/>
          <w:bCs/>
          <w:color w:val="002B41"/>
          <w:sz w:val="20"/>
          <w:szCs w:val="20"/>
          <w:bdr w:val="none" w:sz="0" w:space="0" w:color="auto" w:frame="1"/>
        </w:rPr>
        <w:t>En cas de réalisation du patrimoine (phase de liquidation) : le capital de la simulation est net de toutes taxes et impôts sur le revenu ; il est légèrement inférieur au capital de la SCPI détenue en direct mais il a été obtenu avec un effort d’épargne nettement inférieur d’où un TRI plus élevé si acquisition via SCI à l’IS.</w:t>
      </w:r>
    </w:p>
    <w:p w14:paraId="5A2333AC" w14:textId="2DE51E0B"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Au regard de l’Impôt sur la Fortune Immobilière (IFI), </w:t>
      </w:r>
      <w:r w:rsidRPr="009E4FCF">
        <w:rPr>
          <w:rFonts w:ascii="Poppins" w:hAnsi="Poppins" w:cs="Poppins"/>
          <w:b/>
          <w:color w:val="002B41"/>
          <w:sz w:val="20"/>
          <w:szCs w:val="20"/>
          <w:u w:val="single"/>
        </w:rPr>
        <w:t>un bien immobilier constitue un actif imposable pour sa valeur au 1er janvier de l’année</w:t>
      </w:r>
      <w:r w:rsidRPr="009E4FCF">
        <w:rPr>
          <w:rFonts w:ascii="Poppins" w:hAnsi="Poppins" w:cs="Poppins"/>
          <w:b/>
          <w:color w:val="002B41"/>
          <w:sz w:val="20"/>
          <w:szCs w:val="20"/>
        </w:rPr>
        <w:t>. Toutefois, en cas de démembrement, seul l’usufruitier serait redevable de l’IFI sur la valeur de la pleine propriété</w:t>
      </w:r>
      <w:r w:rsidR="00D37F9C" w:rsidRPr="009E4FCF">
        <w:rPr>
          <w:rFonts w:ascii="Poppins" w:hAnsi="Poppins" w:cs="Poppins"/>
          <w:b/>
          <w:color w:val="002B41"/>
          <w:sz w:val="20"/>
          <w:szCs w:val="20"/>
        </w:rPr>
        <w:t xml:space="preserve">. </w:t>
      </w:r>
      <w:r w:rsidRPr="009E4FCF">
        <w:rPr>
          <w:rFonts w:ascii="Poppins" w:hAnsi="Poppins" w:cs="Poppins"/>
          <w:b/>
          <w:color w:val="002B41"/>
          <w:sz w:val="20"/>
          <w:szCs w:val="20"/>
        </w:rPr>
        <w:t>Le nu-propriétaire est par conséquent exonéré pendant toute la durée du démembrement.</w:t>
      </w:r>
    </w:p>
    <w:p w14:paraId="2E26EABF" w14:textId="77777777" w:rsidR="00485400" w:rsidRPr="009E4FCF" w:rsidRDefault="00485400" w:rsidP="0053199E">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u w:val="single"/>
        </w:rPr>
        <w:t>Les avantages :</w:t>
      </w:r>
    </w:p>
    <w:p w14:paraId="26085F82" w14:textId="77777777" w:rsidR="00485400" w:rsidRPr="009E4FCF" w:rsidRDefault="00485400" w:rsidP="00BB1D65">
      <w:pPr>
        <w:contextualSpacing/>
        <w:jc w:val="both"/>
        <w:rPr>
          <w:rFonts w:ascii="Poppins" w:hAnsi="Poppins" w:cs="Poppins"/>
          <w:b/>
          <w:color w:val="002B41"/>
          <w:sz w:val="20"/>
          <w:szCs w:val="20"/>
        </w:rPr>
      </w:pPr>
    </w:p>
    <w:p w14:paraId="2A44B899" w14:textId="5FBE59E0"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Diversification patrimoniale : Les SCPI de rendement, dont l’actif est composé de biens immobiliers à usage commercial (bureaux, locaux commerciaux, </w:t>
      </w:r>
      <w:r w:rsidR="00C8776B" w:rsidRPr="009E4FCF">
        <w:rPr>
          <w:rFonts w:ascii="Poppins" w:hAnsi="Poppins" w:cs="Poppins"/>
          <w:b/>
          <w:color w:val="002B41"/>
          <w:sz w:val="20"/>
          <w:szCs w:val="20"/>
        </w:rPr>
        <w:t>entrepôt</w:t>
      </w:r>
      <w:r w:rsidRPr="009E4FCF">
        <w:rPr>
          <w:rFonts w:ascii="Poppins" w:hAnsi="Poppins" w:cs="Poppins"/>
          <w:b/>
          <w:color w:val="002B41"/>
          <w:sz w:val="20"/>
          <w:szCs w:val="20"/>
        </w:rPr>
        <w:t xml:space="preserve">s, </w:t>
      </w:r>
      <w:r w:rsidR="00C8776B" w:rsidRPr="009E4FCF">
        <w:rPr>
          <w:rFonts w:ascii="Poppins" w:hAnsi="Poppins" w:cs="Poppins"/>
          <w:b/>
          <w:color w:val="002B41"/>
          <w:sz w:val="20"/>
          <w:szCs w:val="20"/>
        </w:rPr>
        <w:t xml:space="preserve">centres commerciaux, </w:t>
      </w:r>
      <w:r w:rsidRPr="009E4FCF">
        <w:rPr>
          <w:rFonts w:ascii="Poppins" w:hAnsi="Poppins" w:cs="Poppins"/>
          <w:b/>
          <w:color w:val="002B41"/>
          <w:sz w:val="20"/>
          <w:szCs w:val="20"/>
        </w:rPr>
        <w:t>etc.) permettent d’accéder au marché de l’immobilier d’entreprise, secteur traditionnellement peu accessible pour un particulier. L’une des particularités de ce marché est le niveau des rendements servis, plus important que celui du marché de l’habitation classique.</w:t>
      </w:r>
    </w:p>
    <w:p w14:paraId="296A8C2B" w14:textId="77777777" w:rsidR="00AF79F3" w:rsidRPr="009E4FCF" w:rsidRDefault="00AF79F3" w:rsidP="00AF79F3">
      <w:pPr>
        <w:ind w:left="720"/>
        <w:contextualSpacing/>
        <w:jc w:val="both"/>
        <w:rPr>
          <w:rFonts w:ascii="Poppins" w:hAnsi="Poppins" w:cs="Poppins"/>
          <w:b/>
          <w:color w:val="002B41"/>
          <w:sz w:val="20"/>
          <w:szCs w:val="20"/>
        </w:rPr>
      </w:pPr>
    </w:p>
    <w:p w14:paraId="77900524" w14:textId="7B4A40A6"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Revenus réguliers sans contraintes de gestion : La gestion du patrimoine est confiée à des professionnels de l’immobilier via la société de gestion qui reverse à l’investisseur des revenus réguliers.</w:t>
      </w:r>
    </w:p>
    <w:p w14:paraId="6B2226C5" w14:textId="77777777" w:rsidR="00AF79F3" w:rsidRPr="009E4FCF" w:rsidRDefault="00AF79F3" w:rsidP="00AF79F3">
      <w:pPr>
        <w:ind w:left="720"/>
        <w:contextualSpacing/>
        <w:jc w:val="both"/>
        <w:rPr>
          <w:rFonts w:ascii="Poppins" w:hAnsi="Poppins" w:cs="Poppins"/>
          <w:b/>
          <w:color w:val="002B41"/>
          <w:sz w:val="20"/>
          <w:szCs w:val="20"/>
        </w:rPr>
      </w:pPr>
    </w:p>
    <w:p w14:paraId="1836349A" w14:textId="77777777"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Accès facilité au marché immobilier : Le prix unitaire d’acquisition des parts de SCPI varie de quelques centaines à quelques milliers d’euros. Il est donc aisé de déterminer son investissement en fonction de ses ressources disponibles.</w:t>
      </w:r>
    </w:p>
    <w:p w14:paraId="728CB41C" w14:textId="77777777" w:rsidR="00AF79F3" w:rsidRPr="009E4FCF" w:rsidRDefault="00AF79F3" w:rsidP="00AF79F3">
      <w:pPr>
        <w:ind w:left="720"/>
        <w:contextualSpacing/>
        <w:jc w:val="both"/>
        <w:rPr>
          <w:rFonts w:ascii="Poppins" w:hAnsi="Poppins" w:cs="Poppins"/>
          <w:b/>
          <w:color w:val="002B41"/>
          <w:sz w:val="20"/>
          <w:szCs w:val="20"/>
        </w:rPr>
      </w:pPr>
    </w:p>
    <w:p w14:paraId="1AE690E8" w14:textId="77777777"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Mutualisation des risques : Contrairement à l’achat d’un bien immobilier en direct, l’acquisition de parts de SCPI donne accès à un patrimoine immobilier diversifié sur le plan géographique et sectoriel et à une diversité de locataires.</w:t>
      </w:r>
    </w:p>
    <w:p w14:paraId="1A51DC24" w14:textId="77777777" w:rsidR="00AF79F3" w:rsidRPr="009E4FCF" w:rsidRDefault="00AF79F3" w:rsidP="00AF79F3">
      <w:pPr>
        <w:ind w:left="720"/>
        <w:contextualSpacing/>
        <w:jc w:val="both"/>
        <w:rPr>
          <w:rFonts w:ascii="Poppins" w:hAnsi="Poppins" w:cs="Poppins"/>
          <w:b/>
          <w:color w:val="002B41"/>
          <w:sz w:val="20"/>
          <w:szCs w:val="20"/>
        </w:rPr>
      </w:pPr>
    </w:p>
    <w:p w14:paraId="51770BF9" w14:textId="3652CB2D"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Facilité de transmission : Le fait de détenir des parts sociales, facilement </w:t>
      </w:r>
      <w:r w:rsidR="00740143" w:rsidRPr="009E4FCF">
        <w:rPr>
          <w:rFonts w:ascii="Poppins" w:hAnsi="Poppins" w:cs="Poppins"/>
          <w:b/>
          <w:color w:val="002B41"/>
          <w:sz w:val="20"/>
          <w:szCs w:val="20"/>
        </w:rPr>
        <w:t>divisibles</w:t>
      </w:r>
      <w:r w:rsidRPr="009E4FCF">
        <w:rPr>
          <w:rFonts w:ascii="Poppins" w:hAnsi="Poppins" w:cs="Poppins"/>
          <w:b/>
          <w:color w:val="002B41"/>
          <w:sz w:val="20"/>
          <w:szCs w:val="20"/>
        </w:rPr>
        <w:t>, permet d’éviter les situations d’indivision et rend les transmissions aisées (donations, successions). Le cas échéant, les parts peuvent également faire l’objet d’un démembrement de propriété pour optimiser l’opération.</w:t>
      </w:r>
    </w:p>
    <w:p w14:paraId="1BF2F546" w14:textId="77777777" w:rsidR="009E4FCF" w:rsidRPr="009E4FCF" w:rsidRDefault="009E4FCF" w:rsidP="009E4FCF">
      <w:pPr>
        <w:pStyle w:val="Paragraphedeliste"/>
        <w:rPr>
          <w:rFonts w:ascii="Poppins" w:hAnsi="Poppins" w:cs="Poppins"/>
          <w:b/>
          <w:color w:val="002B41"/>
          <w:sz w:val="20"/>
          <w:szCs w:val="20"/>
        </w:rPr>
      </w:pPr>
    </w:p>
    <w:p w14:paraId="7BD0E98A" w14:textId="77777777" w:rsidR="00485400" w:rsidRPr="009E4FCF" w:rsidRDefault="00485400" w:rsidP="00BB1D65">
      <w:pPr>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Les risques :</w:t>
      </w:r>
    </w:p>
    <w:p w14:paraId="189C4673" w14:textId="77777777" w:rsidR="00AF79F3" w:rsidRPr="009E4FCF" w:rsidRDefault="00AF79F3" w:rsidP="00BB1D65">
      <w:pPr>
        <w:contextualSpacing/>
        <w:jc w:val="both"/>
        <w:rPr>
          <w:rFonts w:ascii="Poppins" w:hAnsi="Poppins" w:cs="Poppins"/>
          <w:b/>
          <w:color w:val="002B41"/>
          <w:sz w:val="20"/>
          <w:szCs w:val="20"/>
          <w:u w:val="single"/>
        </w:rPr>
      </w:pPr>
    </w:p>
    <w:p w14:paraId="3E47723C" w14:textId="77777777" w:rsidR="00485400" w:rsidRPr="009E4FCF" w:rsidRDefault="00485400" w:rsidP="00BB1D65">
      <w:pPr>
        <w:numPr>
          <w:ilvl w:val="0"/>
          <w:numId w:val="17"/>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Marché cyclique : Comme tout marché, l’immobilier est soumis à des variations cycliques. Une perte en capital et/ou une absence de rendement est donc possible.</w:t>
      </w:r>
    </w:p>
    <w:p w14:paraId="55F63413" w14:textId="77777777" w:rsidR="00AF79F3" w:rsidRPr="009E4FCF" w:rsidRDefault="00AF79F3" w:rsidP="00AF79F3">
      <w:pPr>
        <w:ind w:left="720"/>
        <w:contextualSpacing/>
        <w:jc w:val="both"/>
        <w:rPr>
          <w:rFonts w:ascii="Poppins" w:hAnsi="Poppins" w:cs="Poppins"/>
          <w:b/>
          <w:color w:val="002B41"/>
          <w:sz w:val="20"/>
          <w:szCs w:val="20"/>
        </w:rPr>
      </w:pPr>
    </w:p>
    <w:p w14:paraId="6138934B" w14:textId="63B3E433" w:rsidR="00AF79F3" w:rsidRDefault="00485400" w:rsidP="00BB1D65">
      <w:pPr>
        <w:numPr>
          <w:ilvl w:val="0"/>
          <w:numId w:val="17"/>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Liquidité relative : </w:t>
      </w:r>
      <w:r w:rsidR="009E4FCF" w:rsidRPr="009E4FCF">
        <w:rPr>
          <w:rFonts w:ascii="Poppins" w:hAnsi="Poppins" w:cs="Poppins"/>
          <w:b/>
          <w:color w:val="002B41"/>
          <w:sz w:val="20"/>
          <w:szCs w:val="20"/>
        </w:rPr>
        <w:t>Du fait de</w:t>
      </w:r>
      <w:r w:rsidRPr="009E4FCF">
        <w:rPr>
          <w:rFonts w:ascii="Poppins" w:hAnsi="Poppins" w:cs="Poppins"/>
          <w:b/>
          <w:color w:val="002B41"/>
          <w:sz w:val="20"/>
          <w:szCs w:val="20"/>
        </w:rPr>
        <w:t xml:space="preserve"> leur sous-jacent (immobilier), les parts de SCPI sont, par nature, moins liquides qu’un placement financier. La revente des parts n’est pas garantie et n’est possible que s’il y a </w:t>
      </w:r>
      <w:r w:rsidR="00A33B23" w:rsidRPr="009E4FCF">
        <w:rPr>
          <w:rFonts w:ascii="Poppins" w:hAnsi="Poppins" w:cs="Poppins"/>
          <w:b/>
          <w:color w:val="002B41"/>
          <w:sz w:val="20"/>
          <w:szCs w:val="20"/>
        </w:rPr>
        <w:t>un acquéreur</w:t>
      </w:r>
      <w:r w:rsidRPr="009E4FCF">
        <w:rPr>
          <w:rFonts w:ascii="Poppins" w:hAnsi="Poppins" w:cs="Poppins"/>
          <w:b/>
          <w:color w:val="002B41"/>
          <w:sz w:val="20"/>
          <w:szCs w:val="20"/>
        </w:rPr>
        <w:t>, les prix et délais de vente variant en fonction de l’évolution du marché immobilier. C’est pourquoi, l’acquisition de parts de SCPI doit s’inscrire dans le cadre d’une stratégie de moyen-long terme et dans une optique de diversification.</w:t>
      </w:r>
    </w:p>
    <w:p w14:paraId="61D4547C" w14:textId="77777777" w:rsidR="007B36E1" w:rsidRPr="009E4FCF" w:rsidRDefault="007B36E1" w:rsidP="00813DFC">
      <w:pPr>
        <w:pStyle w:val="Paragraphedeliste"/>
        <w:rPr>
          <w:rFonts w:ascii="Poppins" w:hAnsi="Poppins" w:cs="Poppins"/>
          <w:b/>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00F033FD" w14:textId="77777777" w:rsidTr="008D7A08">
        <w:tc>
          <w:tcPr>
            <w:tcW w:w="9056" w:type="dxa"/>
            <w:shd w:val="clear" w:color="auto" w:fill="002B41"/>
          </w:tcPr>
          <w:p w14:paraId="4FA82715" w14:textId="77777777" w:rsidR="006809BB" w:rsidRPr="009E4FCF" w:rsidRDefault="006809BB" w:rsidP="006809BB">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JUSTIFICATION DE L’ADÉQUATION</w:t>
            </w:r>
          </w:p>
        </w:tc>
      </w:tr>
    </w:tbl>
    <w:p w14:paraId="1A071ED8" w14:textId="77777777" w:rsidR="009754F5" w:rsidRPr="009E4FCF" w:rsidRDefault="009754F5" w:rsidP="00AA6605">
      <w:pPr>
        <w:tabs>
          <w:tab w:val="left" w:pos="1418"/>
        </w:tabs>
        <w:jc w:val="both"/>
        <w:rPr>
          <w:rFonts w:ascii="Poppins" w:hAnsi="Poppins" w:cs="Poppins"/>
          <w:b/>
          <w:color w:val="002B41"/>
          <w:sz w:val="22"/>
          <w:szCs w:val="22"/>
        </w:rPr>
      </w:pPr>
    </w:p>
    <w:p w14:paraId="3DFEF775" w14:textId="0711DA55" w:rsidR="00740143" w:rsidRPr="009E4FCF" w:rsidRDefault="00AA6605" w:rsidP="00AA6605">
      <w:pPr>
        <w:tabs>
          <w:tab w:val="left" w:pos="1418"/>
        </w:tabs>
        <w:jc w:val="both"/>
        <w:rPr>
          <w:rFonts w:ascii="Poppins" w:hAnsi="Poppins" w:cs="Poppins"/>
          <w:b/>
          <w:color w:val="002B41"/>
          <w:sz w:val="20"/>
          <w:szCs w:val="20"/>
        </w:rPr>
      </w:pPr>
      <w:r w:rsidRPr="009E4FCF">
        <w:rPr>
          <w:rFonts w:ascii="Poppins" w:hAnsi="Poppins" w:cs="Poppins"/>
          <w:b/>
          <w:color w:val="002B41"/>
          <w:sz w:val="20"/>
          <w:szCs w:val="20"/>
        </w:rPr>
        <w:t>L</w:t>
      </w:r>
      <w:r w:rsidR="00BA52C7" w:rsidRPr="009E4FCF">
        <w:rPr>
          <w:rFonts w:ascii="Poppins" w:hAnsi="Poppins" w:cs="Poppins"/>
          <w:b/>
          <w:color w:val="002B41"/>
          <w:sz w:val="20"/>
          <w:szCs w:val="20"/>
        </w:rPr>
        <w:t>’investissement</w:t>
      </w:r>
      <w:r w:rsidRPr="009E4FCF">
        <w:rPr>
          <w:rFonts w:ascii="Poppins" w:hAnsi="Poppins" w:cs="Poppins"/>
          <w:b/>
          <w:color w:val="002B41"/>
          <w:sz w:val="20"/>
          <w:szCs w:val="20"/>
        </w:rPr>
        <w:t xml:space="preserve"> que nous vous avons proposé </w:t>
      </w:r>
      <w:r w:rsidR="00BA52C7" w:rsidRPr="009E4FCF">
        <w:rPr>
          <w:rFonts w:ascii="Poppins" w:hAnsi="Poppins" w:cs="Poppins"/>
          <w:b/>
          <w:color w:val="002B41"/>
          <w:sz w:val="20"/>
          <w:szCs w:val="20"/>
        </w:rPr>
        <w:t>présente</w:t>
      </w:r>
      <w:r w:rsidRPr="009E4FCF">
        <w:rPr>
          <w:rFonts w:ascii="Poppins" w:hAnsi="Poppins" w:cs="Poppins"/>
          <w:b/>
          <w:color w:val="002B41"/>
          <w:sz w:val="20"/>
          <w:szCs w:val="20"/>
        </w:rPr>
        <w:t xml:space="preserve"> un niveau global de risque de </w:t>
      </w:r>
      <w:r w:rsidRPr="009E4FCF">
        <w:rPr>
          <w:rFonts w:ascii="Poppins" w:hAnsi="Poppins" w:cs="Poppins"/>
          <w:b/>
          <w:color w:val="002B41"/>
          <w:sz w:val="20"/>
          <w:szCs w:val="20"/>
          <w:highlight w:val="yellow"/>
        </w:rPr>
        <w:t>3</w:t>
      </w:r>
      <w:r w:rsidRPr="009E4FCF">
        <w:rPr>
          <w:rFonts w:ascii="Poppins" w:hAnsi="Poppins" w:cs="Poppins"/>
          <w:b/>
          <w:color w:val="002B41"/>
          <w:sz w:val="20"/>
          <w:szCs w:val="20"/>
        </w:rPr>
        <w:t>/</w:t>
      </w:r>
      <w:r w:rsidR="00FF76E7" w:rsidRPr="009E4FCF">
        <w:rPr>
          <w:rFonts w:ascii="Poppins" w:hAnsi="Poppins" w:cs="Poppins"/>
          <w:b/>
          <w:color w:val="002B41"/>
          <w:sz w:val="20"/>
          <w:szCs w:val="20"/>
        </w:rPr>
        <w:t>7</w:t>
      </w:r>
      <w:r w:rsidRPr="009E4FCF">
        <w:rPr>
          <w:rFonts w:ascii="Poppins" w:hAnsi="Poppins" w:cs="Poppins"/>
          <w:b/>
          <w:color w:val="002B41"/>
          <w:sz w:val="20"/>
          <w:szCs w:val="20"/>
        </w:rPr>
        <w:t xml:space="preserve"> pour environ </w:t>
      </w:r>
      <w:r w:rsidR="00FB3CBC" w:rsidRPr="009E4FCF">
        <w:rPr>
          <w:rFonts w:ascii="Poppins" w:hAnsi="Poppins" w:cs="Poppins"/>
          <w:b/>
          <w:color w:val="002B41"/>
          <w:sz w:val="20"/>
          <w:szCs w:val="20"/>
          <w:highlight w:val="yellow"/>
        </w:rPr>
        <w:t>…</w:t>
      </w:r>
      <w:r w:rsidR="00EB41A9" w:rsidRPr="009E4FCF">
        <w:rPr>
          <w:rFonts w:ascii="Poppins" w:hAnsi="Poppins" w:cs="Poppins"/>
          <w:b/>
          <w:color w:val="002B41"/>
          <w:sz w:val="20"/>
          <w:szCs w:val="20"/>
          <w:highlight w:val="yellow"/>
        </w:rPr>
        <w:t>…</w:t>
      </w:r>
      <w:r w:rsidRPr="009E4FCF">
        <w:rPr>
          <w:rFonts w:ascii="Poppins" w:hAnsi="Poppins" w:cs="Poppins"/>
          <w:b/>
          <w:color w:val="002B41"/>
          <w:sz w:val="20"/>
          <w:szCs w:val="20"/>
          <w:highlight w:val="yellow"/>
        </w:rPr>
        <w:t>%</w:t>
      </w:r>
      <w:r w:rsidRPr="009E4FCF">
        <w:rPr>
          <w:rFonts w:ascii="Poppins" w:hAnsi="Poppins" w:cs="Poppins"/>
          <w:b/>
          <w:color w:val="002B41"/>
          <w:sz w:val="20"/>
          <w:szCs w:val="20"/>
        </w:rPr>
        <w:t xml:space="preserve"> de votre patrimoine global. </w:t>
      </w:r>
      <w:r w:rsidR="00BA52C7" w:rsidRPr="009E4FCF">
        <w:rPr>
          <w:rFonts w:ascii="Poppins" w:hAnsi="Poppins" w:cs="Poppins"/>
          <w:b/>
          <w:color w:val="002B41"/>
          <w:sz w:val="20"/>
          <w:szCs w:val="20"/>
        </w:rPr>
        <w:t>Il</w:t>
      </w:r>
      <w:r w:rsidRPr="009E4FCF">
        <w:rPr>
          <w:rFonts w:ascii="Poppins" w:hAnsi="Poppins" w:cs="Poppins"/>
          <w:b/>
          <w:color w:val="002B41"/>
          <w:sz w:val="20"/>
          <w:szCs w:val="20"/>
        </w:rPr>
        <w:t xml:space="preserve"> s’inscrit donc dans le cadre de votre profil des placements financiers. </w:t>
      </w:r>
    </w:p>
    <w:tbl>
      <w:tblPr>
        <w:tblStyle w:val="Grilledutableau"/>
        <w:tblW w:w="0" w:type="auto"/>
        <w:tblLook w:val="04A0" w:firstRow="1" w:lastRow="0" w:firstColumn="1" w:lastColumn="0" w:noHBand="0" w:noVBand="1"/>
      </w:tblPr>
      <w:tblGrid>
        <w:gridCol w:w="7225"/>
        <w:gridCol w:w="1831"/>
      </w:tblGrid>
      <w:tr w:rsidR="008D7A08" w:rsidRPr="009E4FCF" w14:paraId="1C0156AE" w14:textId="77777777" w:rsidTr="00CF5E03">
        <w:tc>
          <w:tcPr>
            <w:tcW w:w="9056" w:type="dxa"/>
            <w:gridSpan w:val="2"/>
            <w:shd w:val="clear" w:color="auto" w:fill="D9D9D9" w:themeFill="background1" w:themeFillShade="D9"/>
          </w:tcPr>
          <w:p w14:paraId="3FCFA532"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TABLEAU RECAPITULATIF</w:t>
            </w:r>
          </w:p>
        </w:tc>
      </w:tr>
      <w:tr w:rsidR="008D7A08" w:rsidRPr="009E4FCF" w14:paraId="7DD368C0" w14:textId="77777777" w:rsidTr="00CF5E03">
        <w:tc>
          <w:tcPr>
            <w:tcW w:w="7225" w:type="dxa"/>
          </w:tcPr>
          <w:p w14:paraId="7A671564"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t>La recommandation formulée est adaptée au client ?</w:t>
            </w:r>
          </w:p>
        </w:tc>
        <w:tc>
          <w:tcPr>
            <w:tcW w:w="1831" w:type="dxa"/>
          </w:tcPr>
          <w:p w14:paraId="5FACA8C5"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fldChar w:fldCharType="begin">
                <w:ffData>
                  <w:name w:val=""/>
                  <w:enabled/>
                  <w:calcOnExit w:val="0"/>
                  <w:checkBox>
                    <w:sizeAuto/>
                    <w:default w:val="1"/>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Oui </w:t>
            </w:r>
            <w:r w:rsidRPr="009E4FCF">
              <w:rPr>
                <w:rFonts w:ascii="Poppins" w:hAnsi="Poppins" w:cs="Poppins"/>
                <w:b/>
                <w:bCs/>
                <w:color w:val="002B41"/>
                <w:sz w:val="20"/>
                <w:szCs w:val="20"/>
              </w:rPr>
              <w:fldChar w:fldCharType="begin">
                <w:ffData>
                  <w:name w:val="CaseACocher1"/>
                  <w:enabled/>
                  <w:calcOnExit w:val="0"/>
                  <w:checkBox>
                    <w:sizeAuto/>
                    <w:default w:val="0"/>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Non</w:t>
            </w:r>
          </w:p>
        </w:tc>
      </w:tr>
      <w:tr w:rsidR="008D7A08" w:rsidRPr="009E4FCF" w14:paraId="4A2D2448" w14:textId="77777777" w:rsidTr="00CF5E03">
        <w:tc>
          <w:tcPr>
            <w:tcW w:w="7225" w:type="dxa"/>
          </w:tcPr>
          <w:p w14:paraId="32669020"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t xml:space="preserve">La recommandation est conforme aux objectifs ? </w:t>
            </w:r>
          </w:p>
        </w:tc>
        <w:tc>
          <w:tcPr>
            <w:tcW w:w="1831" w:type="dxa"/>
          </w:tcPr>
          <w:p w14:paraId="23B3F790"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fldChar w:fldCharType="begin">
                <w:ffData>
                  <w:name w:val=""/>
                  <w:enabled/>
                  <w:calcOnExit w:val="0"/>
                  <w:checkBox>
                    <w:sizeAuto/>
                    <w:default w:val="1"/>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Oui </w:t>
            </w:r>
            <w:r w:rsidRPr="009E4FCF">
              <w:rPr>
                <w:rFonts w:ascii="Poppins" w:hAnsi="Poppins" w:cs="Poppins"/>
                <w:b/>
                <w:bCs/>
                <w:color w:val="002B41"/>
                <w:sz w:val="20"/>
                <w:szCs w:val="20"/>
              </w:rPr>
              <w:fldChar w:fldCharType="begin">
                <w:ffData>
                  <w:name w:val="CaseACocher1"/>
                  <w:enabled/>
                  <w:calcOnExit w:val="0"/>
                  <w:checkBox>
                    <w:sizeAuto/>
                    <w:default w:val="0"/>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Non</w:t>
            </w:r>
          </w:p>
        </w:tc>
      </w:tr>
      <w:tr w:rsidR="008D7A08" w:rsidRPr="009E4FCF" w14:paraId="79FA242E" w14:textId="77777777" w:rsidTr="00CF5E03">
        <w:tc>
          <w:tcPr>
            <w:tcW w:w="7225" w:type="dxa"/>
          </w:tcPr>
          <w:p w14:paraId="40D5B73F"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t>La durée d’investissement est conforme à la situation particulière du client ?</w:t>
            </w:r>
          </w:p>
        </w:tc>
        <w:tc>
          <w:tcPr>
            <w:tcW w:w="1831" w:type="dxa"/>
          </w:tcPr>
          <w:p w14:paraId="61E3C49A"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fldChar w:fldCharType="begin">
                <w:ffData>
                  <w:name w:val=""/>
                  <w:enabled/>
                  <w:calcOnExit w:val="0"/>
                  <w:checkBox>
                    <w:sizeAuto/>
                    <w:default w:val="1"/>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Oui </w:t>
            </w:r>
            <w:r w:rsidRPr="009E4FCF">
              <w:rPr>
                <w:rFonts w:ascii="Poppins" w:hAnsi="Poppins" w:cs="Poppins"/>
                <w:b/>
                <w:bCs/>
                <w:color w:val="002B41"/>
                <w:sz w:val="20"/>
                <w:szCs w:val="20"/>
              </w:rPr>
              <w:fldChar w:fldCharType="begin">
                <w:ffData>
                  <w:name w:val="CaseACocher1"/>
                  <w:enabled/>
                  <w:calcOnExit w:val="0"/>
                  <w:checkBox>
                    <w:sizeAuto/>
                    <w:default w:val="0"/>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Non</w:t>
            </w:r>
          </w:p>
        </w:tc>
      </w:tr>
      <w:tr w:rsidR="008D7A08" w:rsidRPr="009E4FCF" w14:paraId="50AFB2C1" w14:textId="77777777" w:rsidTr="00CF5E03">
        <w:tc>
          <w:tcPr>
            <w:tcW w:w="7225" w:type="dxa"/>
          </w:tcPr>
          <w:p w14:paraId="0C4AE98E"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t>La recommandation est adaptée aux connaissances et à l’expérience du client ?</w:t>
            </w:r>
          </w:p>
        </w:tc>
        <w:tc>
          <w:tcPr>
            <w:tcW w:w="1831" w:type="dxa"/>
          </w:tcPr>
          <w:p w14:paraId="30EEB558"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fldChar w:fldCharType="begin">
                <w:ffData>
                  <w:name w:val=""/>
                  <w:enabled/>
                  <w:calcOnExit w:val="0"/>
                  <w:checkBox>
                    <w:sizeAuto/>
                    <w:default w:val="1"/>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Oui </w:t>
            </w:r>
            <w:r w:rsidRPr="009E4FCF">
              <w:rPr>
                <w:rFonts w:ascii="Poppins" w:hAnsi="Poppins" w:cs="Poppins"/>
                <w:b/>
                <w:bCs/>
                <w:color w:val="002B41"/>
                <w:sz w:val="20"/>
                <w:szCs w:val="20"/>
              </w:rPr>
              <w:fldChar w:fldCharType="begin">
                <w:ffData>
                  <w:name w:val="CaseACocher1"/>
                  <w:enabled/>
                  <w:calcOnExit w:val="0"/>
                  <w:checkBox>
                    <w:sizeAuto/>
                    <w:default w:val="0"/>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Non</w:t>
            </w:r>
          </w:p>
        </w:tc>
      </w:tr>
      <w:tr w:rsidR="008D7A08" w:rsidRPr="009E4FCF" w14:paraId="79FA588D" w14:textId="77777777" w:rsidTr="00CF5E03">
        <w:tc>
          <w:tcPr>
            <w:tcW w:w="7225" w:type="dxa"/>
          </w:tcPr>
          <w:p w14:paraId="7F698262"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t>La recommandation est adaptée au client vis-à-vis de son attitude à l’égard du risque et de sa capacité à subir des pertes ?</w:t>
            </w:r>
          </w:p>
        </w:tc>
        <w:tc>
          <w:tcPr>
            <w:tcW w:w="1831" w:type="dxa"/>
          </w:tcPr>
          <w:p w14:paraId="0DBBD580"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fldChar w:fldCharType="begin">
                <w:ffData>
                  <w:name w:val=""/>
                  <w:enabled/>
                  <w:calcOnExit w:val="0"/>
                  <w:checkBox>
                    <w:sizeAuto/>
                    <w:default w:val="1"/>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Oui </w:t>
            </w:r>
            <w:r w:rsidRPr="009E4FCF">
              <w:rPr>
                <w:rFonts w:ascii="Poppins" w:hAnsi="Poppins" w:cs="Poppins"/>
                <w:b/>
                <w:bCs/>
                <w:color w:val="002B41"/>
                <w:sz w:val="20"/>
                <w:szCs w:val="20"/>
              </w:rPr>
              <w:fldChar w:fldCharType="begin">
                <w:ffData>
                  <w:name w:val="CaseACocher1"/>
                  <w:enabled/>
                  <w:calcOnExit w:val="0"/>
                  <w:checkBox>
                    <w:sizeAuto/>
                    <w:default w:val="0"/>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Non</w:t>
            </w:r>
          </w:p>
        </w:tc>
      </w:tr>
      <w:tr w:rsidR="008D7A08" w:rsidRPr="009E4FCF" w14:paraId="5E51D49F" w14:textId="77777777" w:rsidTr="00CF5E03">
        <w:tc>
          <w:tcPr>
            <w:tcW w:w="7225" w:type="dxa"/>
          </w:tcPr>
          <w:p w14:paraId="14241D40"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t>Les produits d’investissement recommandés nécessitent-ils une évaluation périodique* de l’adéquation des conseils fournis ?</w:t>
            </w:r>
          </w:p>
        </w:tc>
        <w:tc>
          <w:tcPr>
            <w:tcW w:w="1831" w:type="dxa"/>
          </w:tcPr>
          <w:p w14:paraId="4882D5D3" w14:textId="77777777" w:rsidR="00AA6605" w:rsidRPr="009E4FCF" w:rsidRDefault="00AA6605" w:rsidP="00CF5E03">
            <w:pPr>
              <w:rPr>
                <w:rFonts w:ascii="Poppins" w:hAnsi="Poppins" w:cs="Poppins"/>
                <w:b/>
                <w:bCs/>
                <w:color w:val="002B41"/>
                <w:sz w:val="20"/>
                <w:szCs w:val="20"/>
              </w:rPr>
            </w:pPr>
            <w:r w:rsidRPr="009E4FCF">
              <w:rPr>
                <w:rFonts w:ascii="Poppins" w:hAnsi="Poppins" w:cs="Poppins"/>
                <w:b/>
                <w:bCs/>
                <w:color w:val="002B41"/>
                <w:sz w:val="20"/>
                <w:szCs w:val="20"/>
              </w:rPr>
              <w:fldChar w:fldCharType="begin">
                <w:ffData>
                  <w:name w:val=""/>
                  <w:enabled/>
                  <w:calcOnExit w:val="0"/>
                  <w:checkBox>
                    <w:sizeAuto/>
                    <w:default w:val="1"/>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Oui </w:t>
            </w:r>
            <w:r w:rsidRPr="009E4FCF">
              <w:rPr>
                <w:rFonts w:ascii="Poppins" w:hAnsi="Poppins" w:cs="Poppins"/>
                <w:b/>
                <w:bCs/>
                <w:color w:val="002B41"/>
                <w:sz w:val="20"/>
                <w:szCs w:val="20"/>
              </w:rPr>
              <w:fldChar w:fldCharType="begin">
                <w:ffData>
                  <w:name w:val=""/>
                  <w:enabled/>
                  <w:calcOnExit w:val="0"/>
                  <w:checkBox>
                    <w:sizeAuto/>
                    <w:default w:val="0"/>
                  </w:checkBox>
                </w:ffData>
              </w:fldChar>
            </w:r>
            <w:r w:rsidRPr="009E4FCF">
              <w:rPr>
                <w:rFonts w:ascii="Poppins" w:hAnsi="Poppins" w:cs="Poppins"/>
                <w:b/>
                <w:bCs/>
                <w:color w:val="002B41"/>
                <w:sz w:val="20"/>
                <w:szCs w:val="20"/>
              </w:rPr>
              <w:instrText xml:space="preserve"> FORMCHECKBOX </w:instrText>
            </w:r>
            <w:r w:rsidR="00000000">
              <w:rPr>
                <w:rFonts w:ascii="Poppins" w:hAnsi="Poppins" w:cs="Poppins"/>
                <w:b/>
                <w:bCs/>
                <w:color w:val="002B41"/>
                <w:sz w:val="20"/>
                <w:szCs w:val="20"/>
              </w:rPr>
            </w:r>
            <w:r w:rsidR="00000000">
              <w:rPr>
                <w:rFonts w:ascii="Poppins" w:hAnsi="Poppins" w:cs="Poppins"/>
                <w:b/>
                <w:bCs/>
                <w:color w:val="002B41"/>
                <w:sz w:val="20"/>
                <w:szCs w:val="20"/>
              </w:rPr>
              <w:fldChar w:fldCharType="separate"/>
            </w:r>
            <w:r w:rsidRPr="009E4FCF">
              <w:rPr>
                <w:rFonts w:ascii="Poppins" w:hAnsi="Poppins" w:cs="Poppins"/>
                <w:b/>
                <w:bCs/>
                <w:color w:val="002B41"/>
                <w:sz w:val="20"/>
                <w:szCs w:val="20"/>
              </w:rPr>
              <w:fldChar w:fldCharType="end"/>
            </w:r>
            <w:r w:rsidRPr="009E4FCF">
              <w:rPr>
                <w:rFonts w:ascii="Poppins" w:hAnsi="Poppins" w:cs="Poppins"/>
                <w:b/>
                <w:bCs/>
                <w:color w:val="002B41"/>
                <w:sz w:val="20"/>
                <w:szCs w:val="20"/>
              </w:rPr>
              <w:t xml:space="preserve"> Non</w:t>
            </w:r>
          </w:p>
        </w:tc>
      </w:tr>
    </w:tbl>
    <w:p w14:paraId="2A443DC7" w14:textId="77777777" w:rsidR="009E4FCF" w:rsidRDefault="00AA6605" w:rsidP="00AA6605">
      <w:pPr>
        <w:jc w:val="both"/>
        <w:rPr>
          <w:rFonts w:ascii="Poppins" w:hAnsi="Poppins" w:cs="Poppins"/>
          <w:b/>
          <w:bCs/>
          <w:color w:val="002B41"/>
          <w:sz w:val="18"/>
          <w:szCs w:val="18"/>
        </w:rPr>
      </w:pPr>
      <w:r w:rsidRPr="009E4FCF">
        <w:rPr>
          <w:rFonts w:ascii="Poppins" w:hAnsi="Poppins" w:cs="Poppins"/>
          <w:b/>
          <w:bCs/>
          <w:color w:val="002B41"/>
          <w:sz w:val="18"/>
          <w:szCs w:val="18"/>
        </w:rPr>
        <w:t xml:space="preserve">* Dans le cadre de la présente mission, votre conseiller vous fournira un service d’évaluation de l’adéquation des investissements recommandés. </w:t>
      </w:r>
    </w:p>
    <w:p w14:paraId="5FD5670C" w14:textId="77777777" w:rsidR="007B36E1" w:rsidRPr="009E4FCF" w:rsidRDefault="007B36E1" w:rsidP="00AA6605">
      <w:pPr>
        <w:jc w:val="both"/>
        <w:rPr>
          <w:rFonts w:ascii="Poppins" w:hAnsi="Poppins" w:cs="Poppins"/>
          <w:b/>
          <w:bCs/>
          <w:color w:val="002B41"/>
          <w:sz w:val="18"/>
          <w:szCs w:val="18"/>
        </w:rPr>
      </w:pPr>
    </w:p>
    <w:p w14:paraId="0456B0DB" w14:textId="32B37961" w:rsidR="009754F5" w:rsidRPr="009E4FCF" w:rsidRDefault="00AA6605" w:rsidP="00AA6605">
      <w:pPr>
        <w:jc w:val="both"/>
        <w:rPr>
          <w:rFonts w:ascii="Poppins" w:hAnsi="Poppins" w:cs="Poppins"/>
          <w:b/>
          <w:bCs/>
          <w:color w:val="002B41"/>
          <w:sz w:val="18"/>
          <w:szCs w:val="18"/>
        </w:rPr>
      </w:pPr>
      <w:r w:rsidRPr="009E4FCF">
        <w:rPr>
          <w:rFonts w:ascii="Poppins" w:hAnsi="Poppins" w:cs="Poppins"/>
          <w:b/>
          <w:bCs/>
          <w:color w:val="002B41"/>
          <w:sz w:val="18"/>
          <w:szCs w:val="18"/>
        </w:rPr>
        <w:lastRenderedPageBreak/>
        <w:t>Ce service consistera à vérifier</w:t>
      </w:r>
      <w:r w:rsidR="009E4FCF" w:rsidRPr="009E4FCF">
        <w:rPr>
          <w:rFonts w:ascii="Poppins" w:hAnsi="Poppins" w:cs="Poppins"/>
          <w:b/>
          <w:bCs/>
          <w:color w:val="002B41"/>
          <w:sz w:val="18"/>
          <w:szCs w:val="18"/>
        </w:rPr>
        <w:t xml:space="preserve"> </w:t>
      </w:r>
      <w:r w:rsidRPr="009E4FCF">
        <w:rPr>
          <w:rFonts w:ascii="Poppins" w:hAnsi="Poppins" w:cs="Poppins"/>
          <w:b/>
          <w:bCs/>
          <w:color w:val="002B41"/>
          <w:sz w:val="18"/>
          <w:szCs w:val="18"/>
        </w:rPr>
        <w:t>annuellement/trimestriellement/semestriellement, etc</w:t>
      </w:r>
      <w:r w:rsidR="00A33B23" w:rsidRPr="009E4FCF">
        <w:rPr>
          <w:rFonts w:ascii="Poppins" w:hAnsi="Poppins" w:cs="Poppins"/>
          <w:b/>
          <w:bCs/>
          <w:color w:val="002B41"/>
          <w:sz w:val="18"/>
          <w:szCs w:val="18"/>
        </w:rPr>
        <w:t>.</w:t>
      </w:r>
      <w:r w:rsidRPr="009E4FCF">
        <w:rPr>
          <w:rFonts w:ascii="Poppins" w:hAnsi="Poppins" w:cs="Poppins"/>
          <w:b/>
          <w:bCs/>
          <w:color w:val="002B41"/>
          <w:sz w:val="18"/>
          <w:szCs w:val="18"/>
        </w:rPr>
        <w:t xml:space="preserve"> l’adéquation de ces investissements au regard de l’évolution de votre situation, de vos objectifs et de votre profil investisseur ainsi que de celle du profil du produit préconisé. La prestation sera formalisée au sein d’un rapport périodique </w:t>
      </w:r>
      <w:r w:rsidR="00A33B23" w:rsidRPr="009E4FCF">
        <w:rPr>
          <w:rFonts w:ascii="Poppins" w:hAnsi="Poppins" w:cs="Poppins"/>
          <w:b/>
          <w:bCs/>
          <w:color w:val="002B41"/>
          <w:sz w:val="18"/>
          <w:szCs w:val="18"/>
        </w:rPr>
        <w:t xml:space="preserve">d’adéquation </w:t>
      </w:r>
      <w:r w:rsidRPr="009E4FCF">
        <w:rPr>
          <w:rFonts w:ascii="Poppins" w:hAnsi="Poppins" w:cs="Poppins"/>
          <w:b/>
          <w:bCs/>
          <w:color w:val="002B41"/>
          <w:sz w:val="18"/>
          <w:szCs w:val="18"/>
        </w:rPr>
        <w:t>(ou annuel, semestriel, trimestriel, etc</w:t>
      </w:r>
      <w:r w:rsidR="00A33B23" w:rsidRPr="009E4FCF">
        <w:rPr>
          <w:rFonts w:ascii="Poppins" w:hAnsi="Poppins" w:cs="Poppins"/>
          <w:b/>
          <w:bCs/>
          <w:color w:val="002B41"/>
          <w:sz w:val="18"/>
          <w:szCs w:val="18"/>
        </w:rPr>
        <w:t>.</w:t>
      </w:r>
      <w:r w:rsidRPr="009E4FCF">
        <w:rPr>
          <w:rFonts w:ascii="Poppins" w:hAnsi="Poppins" w:cs="Poppins"/>
          <w:b/>
          <w:bCs/>
          <w:color w:val="002B41"/>
          <w:sz w:val="18"/>
          <w:szCs w:val="18"/>
        </w:rPr>
        <w:t>).</w:t>
      </w:r>
    </w:p>
    <w:p w14:paraId="0CCB73EA" w14:textId="77777777" w:rsidR="00AA6605" w:rsidRPr="009E4FCF" w:rsidRDefault="00AA6605" w:rsidP="00AA6605">
      <w:pPr>
        <w:jc w:val="both"/>
        <w:rPr>
          <w:rFonts w:ascii="Poppins" w:hAnsi="Poppins" w:cs="Poppins"/>
          <w:b/>
          <w:bCs/>
          <w:color w:val="002B41"/>
          <w:sz w:val="8"/>
          <w:szCs w:val="8"/>
        </w:rPr>
      </w:pPr>
    </w:p>
    <w:p w14:paraId="56D1CE97" w14:textId="1EF921DB" w:rsidR="002E4083" w:rsidRPr="009E4FCF" w:rsidRDefault="002E4083" w:rsidP="002E4083">
      <w:pPr>
        <w:shd w:val="clear" w:color="auto" w:fill="002B41"/>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INFORMATION QUANT À L’ESG</w:t>
      </w:r>
    </w:p>
    <w:p w14:paraId="0888A1D4" w14:textId="77777777" w:rsidR="002E4083" w:rsidRPr="009E4FCF" w:rsidRDefault="002E4083" w:rsidP="002E4083">
      <w:pPr>
        <w:jc w:val="both"/>
        <w:rPr>
          <w:rFonts w:ascii="Poppins" w:hAnsi="Poppins" w:cs="Poppins"/>
          <w:b/>
          <w:bCs/>
          <w:color w:val="002B41"/>
          <w:sz w:val="22"/>
          <w:szCs w:val="22"/>
          <w:highlight w:val="red"/>
        </w:rPr>
      </w:pPr>
    </w:p>
    <w:p w14:paraId="1F82F142" w14:textId="7CB508E5" w:rsidR="002E4083" w:rsidRPr="009E4FCF" w:rsidRDefault="002E4083" w:rsidP="00AA6605">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0" w:type="auto"/>
        <w:tblLook w:val="04A0" w:firstRow="1" w:lastRow="0" w:firstColumn="1" w:lastColumn="0" w:noHBand="0" w:noVBand="1"/>
      </w:tblPr>
      <w:tblGrid>
        <w:gridCol w:w="1622"/>
        <w:gridCol w:w="3834"/>
        <w:gridCol w:w="1064"/>
        <w:gridCol w:w="1086"/>
        <w:gridCol w:w="758"/>
        <w:gridCol w:w="692"/>
      </w:tblGrid>
      <w:tr w:rsidR="00953CFA" w:rsidRPr="009E4FCF" w14:paraId="1D06CCAF" w14:textId="7DDAF6B9" w:rsidTr="002E4083">
        <w:tc>
          <w:tcPr>
            <w:tcW w:w="1647" w:type="dxa"/>
            <w:shd w:val="clear" w:color="auto" w:fill="D9D9D9" w:themeFill="background1" w:themeFillShade="D9"/>
            <w:vAlign w:val="center"/>
          </w:tcPr>
          <w:p w14:paraId="422CD10F" w14:textId="492EEAC3"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PRODUIT</w:t>
            </w:r>
          </w:p>
        </w:tc>
        <w:tc>
          <w:tcPr>
            <w:tcW w:w="4018" w:type="dxa"/>
            <w:shd w:val="clear" w:color="auto" w:fill="D9D9D9" w:themeFill="background1" w:themeFillShade="D9"/>
            <w:vAlign w:val="center"/>
          </w:tcPr>
          <w:p w14:paraId="4C5CF761" w14:textId="46F47C11"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Critères ESG &amp; incidences négatives prises en compte</w:t>
            </w:r>
          </w:p>
        </w:tc>
        <w:tc>
          <w:tcPr>
            <w:tcW w:w="1079" w:type="dxa"/>
            <w:shd w:val="clear" w:color="auto" w:fill="D9D9D9" w:themeFill="background1" w:themeFillShade="D9"/>
            <w:vAlign w:val="center"/>
          </w:tcPr>
          <w:p w14:paraId="258B104B" w14:textId="01827540"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Objectif ESG</w:t>
            </w:r>
          </w:p>
        </w:tc>
        <w:tc>
          <w:tcPr>
            <w:tcW w:w="909" w:type="dxa"/>
            <w:shd w:val="clear" w:color="auto" w:fill="D9D9D9" w:themeFill="background1" w:themeFillShade="D9"/>
            <w:vAlign w:val="center"/>
          </w:tcPr>
          <w:p w14:paraId="62FCCEBB" w14:textId="5C1CA80B"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Taxinomie</w:t>
            </w:r>
          </w:p>
        </w:tc>
        <w:tc>
          <w:tcPr>
            <w:tcW w:w="708" w:type="dxa"/>
            <w:shd w:val="clear" w:color="auto" w:fill="D9D9D9" w:themeFill="background1" w:themeFillShade="D9"/>
            <w:vAlign w:val="center"/>
          </w:tcPr>
          <w:p w14:paraId="1793D2B3" w14:textId="12408697"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Article SFDR</w:t>
            </w:r>
          </w:p>
        </w:tc>
        <w:tc>
          <w:tcPr>
            <w:tcW w:w="695" w:type="dxa"/>
            <w:shd w:val="clear" w:color="auto" w:fill="D9D9D9" w:themeFill="background1" w:themeFillShade="D9"/>
            <w:vAlign w:val="center"/>
          </w:tcPr>
          <w:p w14:paraId="54381D54" w14:textId="1AD77DCD"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Label</w:t>
            </w:r>
          </w:p>
        </w:tc>
      </w:tr>
      <w:tr w:rsidR="002E4083" w:rsidRPr="009E4FCF" w14:paraId="24C8ECF8" w14:textId="07C9FEC1" w:rsidTr="009D5550">
        <w:tc>
          <w:tcPr>
            <w:tcW w:w="1647" w:type="dxa"/>
            <w:vAlign w:val="center"/>
          </w:tcPr>
          <w:p w14:paraId="28E71D22" w14:textId="612DEC62"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PFO</w:t>
            </w:r>
          </w:p>
        </w:tc>
        <w:tc>
          <w:tcPr>
            <w:tcW w:w="4018" w:type="dxa"/>
            <w:vAlign w:val="center"/>
          </w:tcPr>
          <w:p w14:paraId="455566BC" w14:textId="1A47933E"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 Gestion eau &amp; déchets ; Biodiversité ; Santé ; Accessibilité</w:t>
            </w:r>
          </w:p>
        </w:tc>
        <w:tc>
          <w:tcPr>
            <w:tcW w:w="1079" w:type="dxa"/>
            <w:vAlign w:val="center"/>
          </w:tcPr>
          <w:p w14:paraId="78531BC7" w14:textId="13667A37"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30%</w:t>
            </w:r>
          </w:p>
        </w:tc>
        <w:tc>
          <w:tcPr>
            <w:tcW w:w="909" w:type="dxa"/>
            <w:vAlign w:val="center"/>
          </w:tcPr>
          <w:p w14:paraId="275D8733" w14:textId="75B4806F"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5%</w:t>
            </w:r>
          </w:p>
        </w:tc>
        <w:tc>
          <w:tcPr>
            <w:tcW w:w="708" w:type="dxa"/>
            <w:vAlign w:val="center"/>
          </w:tcPr>
          <w:p w14:paraId="4A186434" w14:textId="28B015A4"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6B3EE06B" w14:textId="3CDCE741"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EF86A55" w14:textId="66344C73" w:rsidTr="009D5550">
        <w:tc>
          <w:tcPr>
            <w:tcW w:w="1647" w:type="dxa"/>
            <w:vAlign w:val="center"/>
          </w:tcPr>
          <w:p w14:paraId="4B37A3E9" w14:textId="482CBE70"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PFO2</w:t>
            </w:r>
          </w:p>
        </w:tc>
        <w:tc>
          <w:tcPr>
            <w:tcW w:w="4018" w:type="dxa"/>
            <w:vAlign w:val="center"/>
          </w:tcPr>
          <w:p w14:paraId="3097F5DD" w14:textId="7F3D0A63"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 Gestion eau &amp; déchets ; Biodiversité ; Santé ; Accessibilité</w:t>
            </w:r>
          </w:p>
        </w:tc>
        <w:tc>
          <w:tcPr>
            <w:tcW w:w="1079" w:type="dxa"/>
            <w:vAlign w:val="center"/>
          </w:tcPr>
          <w:p w14:paraId="50BFFF6B" w14:textId="7509F89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40%</w:t>
            </w:r>
          </w:p>
        </w:tc>
        <w:tc>
          <w:tcPr>
            <w:tcW w:w="909" w:type="dxa"/>
            <w:vAlign w:val="center"/>
          </w:tcPr>
          <w:p w14:paraId="70B6876E" w14:textId="6D43209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20%</w:t>
            </w:r>
          </w:p>
        </w:tc>
        <w:tc>
          <w:tcPr>
            <w:tcW w:w="708" w:type="dxa"/>
            <w:vAlign w:val="center"/>
          </w:tcPr>
          <w:p w14:paraId="257685D1" w14:textId="43BE8B07"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7F65C10C" w14:textId="5BAC3FC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0359D165" w14:textId="7DABF16D" w:rsidTr="009D5550">
        <w:tc>
          <w:tcPr>
            <w:tcW w:w="1647" w:type="dxa"/>
            <w:vAlign w:val="center"/>
          </w:tcPr>
          <w:p w14:paraId="2B141CB1" w14:textId="4F968F41"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IMMORENTE</w:t>
            </w:r>
          </w:p>
        </w:tc>
        <w:tc>
          <w:tcPr>
            <w:tcW w:w="4018" w:type="dxa"/>
            <w:vAlign w:val="center"/>
          </w:tcPr>
          <w:p w14:paraId="3D9D75A9" w14:textId="7AF83E4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w:t>
            </w:r>
          </w:p>
        </w:tc>
        <w:tc>
          <w:tcPr>
            <w:tcW w:w="1079" w:type="dxa"/>
            <w:vAlign w:val="center"/>
          </w:tcPr>
          <w:p w14:paraId="5CB7B98C" w14:textId="38D87C8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80%</w:t>
            </w:r>
          </w:p>
        </w:tc>
        <w:tc>
          <w:tcPr>
            <w:tcW w:w="909" w:type="dxa"/>
            <w:vAlign w:val="center"/>
          </w:tcPr>
          <w:p w14:paraId="0F5611F2" w14:textId="0740EC99"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3FB1B78" w14:textId="7FE86C3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4859DD68" w14:textId="2D23528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6628508E" w14:textId="3A8FAD88" w:rsidTr="009D5550">
        <w:tc>
          <w:tcPr>
            <w:tcW w:w="1647" w:type="dxa"/>
            <w:vAlign w:val="center"/>
          </w:tcPr>
          <w:p w14:paraId="27C2BA7A" w14:textId="34AC2F52"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EURION</w:t>
            </w:r>
          </w:p>
        </w:tc>
        <w:tc>
          <w:tcPr>
            <w:tcW w:w="4018" w:type="dxa"/>
            <w:vAlign w:val="center"/>
          </w:tcPr>
          <w:p w14:paraId="7478A94B" w14:textId="53B8F922"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Gestion eau ; Accessibilité</w:t>
            </w:r>
          </w:p>
        </w:tc>
        <w:tc>
          <w:tcPr>
            <w:tcW w:w="1079" w:type="dxa"/>
            <w:vAlign w:val="center"/>
          </w:tcPr>
          <w:p w14:paraId="54038D51" w14:textId="0FD102A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33%</w:t>
            </w:r>
          </w:p>
        </w:tc>
        <w:tc>
          <w:tcPr>
            <w:tcW w:w="909" w:type="dxa"/>
            <w:vAlign w:val="center"/>
          </w:tcPr>
          <w:p w14:paraId="27514BFF" w14:textId="7410862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4DD3ADE" w14:textId="128BC68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35011093" w14:textId="13D50BF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292DD978" w14:textId="04E5ACE6" w:rsidTr="009D5550">
        <w:tc>
          <w:tcPr>
            <w:tcW w:w="1647" w:type="dxa"/>
            <w:vAlign w:val="center"/>
          </w:tcPr>
          <w:p w14:paraId="33A745CE" w14:textId="6A52FC98"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PIERVAL SANTÉ</w:t>
            </w:r>
          </w:p>
        </w:tc>
        <w:tc>
          <w:tcPr>
            <w:tcW w:w="4018" w:type="dxa"/>
            <w:vAlign w:val="center"/>
          </w:tcPr>
          <w:p w14:paraId="332DD118" w14:textId="15E9DA48"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Accessibilité ; Santé ; Gestion eau &amp; Déchets ; Durabilité ; Mobilité ; Résilience</w:t>
            </w:r>
          </w:p>
        </w:tc>
        <w:tc>
          <w:tcPr>
            <w:tcW w:w="1079" w:type="dxa"/>
            <w:vAlign w:val="center"/>
          </w:tcPr>
          <w:p w14:paraId="7FBB56B6" w14:textId="6342A47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0FA91E1" w14:textId="139413A1"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15%</w:t>
            </w:r>
          </w:p>
        </w:tc>
        <w:tc>
          <w:tcPr>
            <w:tcW w:w="708" w:type="dxa"/>
            <w:vAlign w:val="center"/>
          </w:tcPr>
          <w:p w14:paraId="37BB580E" w14:textId="174B24F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7A26B0B1" w14:textId="7284DBF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36DA566" w14:textId="39557EE5" w:rsidTr="009D5550">
        <w:tc>
          <w:tcPr>
            <w:tcW w:w="1647" w:type="dxa"/>
            <w:vAlign w:val="center"/>
          </w:tcPr>
          <w:p w14:paraId="5EFC95E7" w14:textId="6083B5F7"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PRIMOVIE</w:t>
            </w:r>
          </w:p>
        </w:tc>
        <w:tc>
          <w:tcPr>
            <w:tcW w:w="4018" w:type="dxa"/>
            <w:vAlign w:val="center"/>
          </w:tcPr>
          <w:p w14:paraId="1B0F996F" w14:textId="09AAD99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Durabilité ; Confort usagers ; Santé</w:t>
            </w:r>
          </w:p>
        </w:tc>
        <w:tc>
          <w:tcPr>
            <w:tcW w:w="1079" w:type="dxa"/>
            <w:vAlign w:val="center"/>
          </w:tcPr>
          <w:p w14:paraId="407DFAFC" w14:textId="792D32D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90%</w:t>
            </w:r>
          </w:p>
        </w:tc>
        <w:tc>
          <w:tcPr>
            <w:tcW w:w="909" w:type="dxa"/>
            <w:vAlign w:val="center"/>
          </w:tcPr>
          <w:p w14:paraId="3C127036" w14:textId="5098401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2A679937" w14:textId="38D528D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1FF1F621" w14:textId="52A4C103"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E1F629A" w14:textId="207C08C9" w:rsidTr="009D5550">
        <w:tc>
          <w:tcPr>
            <w:tcW w:w="1647" w:type="dxa"/>
            <w:vAlign w:val="center"/>
          </w:tcPr>
          <w:p w14:paraId="006F32C5" w14:textId="133F4580"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PRIMOPIERRE</w:t>
            </w:r>
          </w:p>
        </w:tc>
        <w:tc>
          <w:tcPr>
            <w:tcW w:w="4018" w:type="dxa"/>
            <w:vAlign w:val="center"/>
          </w:tcPr>
          <w:p w14:paraId="44FB5495" w14:textId="575D10AB"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Durabilité ; Confort usagers</w:t>
            </w:r>
          </w:p>
        </w:tc>
        <w:tc>
          <w:tcPr>
            <w:tcW w:w="1079" w:type="dxa"/>
            <w:vAlign w:val="center"/>
          </w:tcPr>
          <w:p w14:paraId="78E8A7A0" w14:textId="4E47DB7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1073A614" w14:textId="463B1811"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3FB717F8" w14:textId="648C7A2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5169D4B8" w14:textId="5CFAC39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AA4119D" w14:textId="77777777" w:rsidTr="009D5550">
        <w:tc>
          <w:tcPr>
            <w:tcW w:w="1647" w:type="dxa"/>
            <w:vAlign w:val="center"/>
          </w:tcPr>
          <w:p w14:paraId="08775F21" w14:textId="61983EA9"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TRANSITIONS EUROPE</w:t>
            </w:r>
          </w:p>
        </w:tc>
        <w:tc>
          <w:tcPr>
            <w:tcW w:w="4018" w:type="dxa"/>
            <w:vAlign w:val="center"/>
          </w:tcPr>
          <w:p w14:paraId="668935B9" w14:textId="767D5406"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Biodiversité ; Réduction GES ; Énergies renouvelables ; Gestion de l'eau ; Mobilité ; Accessibilité ; Résilience</w:t>
            </w:r>
          </w:p>
        </w:tc>
        <w:tc>
          <w:tcPr>
            <w:tcW w:w="1079" w:type="dxa"/>
            <w:vAlign w:val="center"/>
          </w:tcPr>
          <w:p w14:paraId="38DEF803" w14:textId="14666E0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CDD63F4" w14:textId="6417138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345071D1" w14:textId="7C37E16B"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0D2B212A" w14:textId="49DEFEF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73B2B2EF" w14:textId="77777777" w:rsidTr="009D5550">
        <w:tc>
          <w:tcPr>
            <w:tcW w:w="1647" w:type="dxa"/>
            <w:vAlign w:val="center"/>
          </w:tcPr>
          <w:p w14:paraId="1A3A7F44" w14:textId="18D7CAC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EPARGNE PIERRE</w:t>
            </w:r>
          </w:p>
        </w:tc>
        <w:tc>
          <w:tcPr>
            <w:tcW w:w="4018" w:type="dxa"/>
            <w:vAlign w:val="center"/>
          </w:tcPr>
          <w:p w14:paraId="513122D4" w14:textId="0BFC8240"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Biodiversité ; Réduction GES ; Énergies renouvelables ; Gestion de l'eau ; Mobilité ; Accessibilité ; Résilience</w:t>
            </w:r>
          </w:p>
        </w:tc>
        <w:tc>
          <w:tcPr>
            <w:tcW w:w="1079" w:type="dxa"/>
            <w:vAlign w:val="center"/>
          </w:tcPr>
          <w:p w14:paraId="6511F1A9" w14:textId="7CCBF37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7C70C7A4" w14:textId="3358948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0DA7EA53" w14:textId="06CFB43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DD51C7C" w14:textId="375399B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0A76ED1A" w14:textId="77777777" w:rsidTr="009D5550">
        <w:tc>
          <w:tcPr>
            <w:tcW w:w="1647" w:type="dxa"/>
            <w:vAlign w:val="center"/>
          </w:tcPr>
          <w:p w14:paraId="28F10640" w14:textId="62E7D7A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EPARGNE PIERRE EUROPE</w:t>
            </w:r>
          </w:p>
        </w:tc>
        <w:tc>
          <w:tcPr>
            <w:tcW w:w="4018" w:type="dxa"/>
            <w:vAlign w:val="center"/>
          </w:tcPr>
          <w:p w14:paraId="41899A72" w14:textId="228068C5"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Réduction énergies fossiles ; Biodiversité ; Qualité de l'eau</w:t>
            </w:r>
          </w:p>
        </w:tc>
        <w:tc>
          <w:tcPr>
            <w:tcW w:w="1079" w:type="dxa"/>
            <w:vAlign w:val="center"/>
          </w:tcPr>
          <w:p w14:paraId="56F6CF0B" w14:textId="4CA1267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571CBB6" w14:textId="6846793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09A0E27B" w14:textId="6942776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C1D4898" w14:textId="79CD51A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FE4B464" w14:textId="77777777" w:rsidTr="009D5550">
        <w:tc>
          <w:tcPr>
            <w:tcW w:w="1647" w:type="dxa"/>
            <w:vAlign w:val="center"/>
          </w:tcPr>
          <w:p w14:paraId="54B11485" w14:textId="5E93757E"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CŒUR DE REGION</w:t>
            </w:r>
          </w:p>
        </w:tc>
        <w:tc>
          <w:tcPr>
            <w:tcW w:w="4018" w:type="dxa"/>
            <w:vAlign w:val="center"/>
          </w:tcPr>
          <w:p w14:paraId="286D0D82" w14:textId="3CC815C0"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de l'eau &amp; déchets ; Mobilité ; Santé</w:t>
            </w:r>
          </w:p>
        </w:tc>
        <w:tc>
          <w:tcPr>
            <w:tcW w:w="1079" w:type="dxa"/>
            <w:vAlign w:val="center"/>
          </w:tcPr>
          <w:p w14:paraId="7AABE9DF" w14:textId="6B37D38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40%</w:t>
            </w:r>
          </w:p>
        </w:tc>
        <w:tc>
          <w:tcPr>
            <w:tcW w:w="909" w:type="dxa"/>
            <w:vAlign w:val="center"/>
          </w:tcPr>
          <w:p w14:paraId="30381250" w14:textId="72A46CEB"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2235C1A" w14:textId="35EC86B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519157DE" w14:textId="64BFADA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2FADACB0" w14:textId="77777777" w:rsidTr="009D5550">
        <w:tc>
          <w:tcPr>
            <w:tcW w:w="1647" w:type="dxa"/>
            <w:vAlign w:val="center"/>
          </w:tcPr>
          <w:p w14:paraId="3E8D72C8" w14:textId="276A28B6"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CŒUR D’EUROPE</w:t>
            </w:r>
          </w:p>
        </w:tc>
        <w:tc>
          <w:tcPr>
            <w:tcW w:w="4018" w:type="dxa"/>
            <w:vAlign w:val="center"/>
          </w:tcPr>
          <w:p w14:paraId="537929FD" w14:textId="6EBB382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Néant</w:t>
            </w:r>
          </w:p>
        </w:tc>
        <w:tc>
          <w:tcPr>
            <w:tcW w:w="1079" w:type="dxa"/>
            <w:vAlign w:val="center"/>
          </w:tcPr>
          <w:p w14:paraId="6A4CA5C0" w14:textId="2949809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197FA499" w14:textId="28F379F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50DA3FFF" w14:textId="4DF7CB9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5FD5FF3D" w14:textId="43A1BC8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161D8000" w14:textId="77777777" w:rsidTr="009D5550">
        <w:tc>
          <w:tcPr>
            <w:tcW w:w="1647" w:type="dxa"/>
            <w:vAlign w:val="center"/>
          </w:tcPr>
          <w:p w14:paraId="156AC26A" w14:textId="634EF9E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VENDOME REGIONS</w:t>
            </w:r>
          </w:p>
        </w:tc>
        <w:tc>
          <w:tcPr>
            <w:tcW w:w="4018" w:type="dxa"/>
            <w:vAlign w:val="center"/>
          </w:tcPr>
          <w:p w14:paraId="3BB10DE3" w14:textId="443A1B8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Gestion de l’eau &amp; énergie ; Accessibilité ; Mobilité ;</w:t>
            </w:r>
          </w:p>
        </w:tc>
        <w:tc>
          <w:tcPr>
            <w:tcW w:w="1079" w:type="dxa"/>
            <w:vAlign w:val="center"/>
          </w:tcPr>
          <w:p w14:paraId="126E8BD8" w14:textId="13CB079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35F790CC" w14:textId="1F99F51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57AA5D7" w14:textId="364ABF9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7D393119" w14:textId="610EFC74"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F91F7EE" w14:textId="77777777" w:rsidTr="009D5550">
        <w:tc>
          <w:tcPr>
            <w:tcW w:w="1647" w:type="dxa"/>
            <w:vAlign w:val="center"/>
          </w:tcPr>
          <w:p w14:paraId="067D7F5E" w14:textId="2F1C74F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ALTIXIA CANDENCE 12</w:t>
            </w:r>
          </w:p>
        </w:tc>
        <w:tc>
          <w:tcPr>
            <w:tcW w:w="4018" w:type="dxa"/>
            <w:vAlign w:val="center"/>
          </w:tcPr>
          <w:p w14:paraId="178BE3C9" w14:textId="318AE07A"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Néant</w:t>
            </w:r>
          </w:p>
        </w:tc>
        <w:tc>
          <w:tcPr>
            <w:tcW w:w="1079" w:type="dxa"/>
            <w:vAlign w:val="center"/>
          </w:tcPr>
          <w:p w14:paraId="6CAE570E" w14:textId="05751F5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774EA766" w14:textId="705BFAF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1F78E2E0" w14:textId="6CA4EC3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BA477B9" w14:textId="6C17A813"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6ACFF6CC" w14:textId="77777777" w:rsidTr="009D5550">
        <w:tc>
          <w:tcPr>
            <w:tcW w:w="1647" w:type="dxa"/>
            <w:vAlign w:val="center"/>
          </w:tcPr>
          <w:p w14:paraId="174623B3" w14:textId="459778DD"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PAREF PRIMA</w:t>
            </w:r>
          </w:p>
        </w:tc>
        <w:tc>
          <w:tcPr>
            <w:tcW w:w="4018" w:type="dxa"/>
            <w:vAlign w:val="center"/>
          </w:tcPr>
          <w:p w14:paraId="78D43CE7" w14:textId="7037D863"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eau &amp; déchets ; Biodiversité ; Durabilité</w:t>
            </w:r>
          </w:p>
        </w:tc>
        <w:tc>
          <w:tcPr>
            <w:tcW w:w="1079" w:type="dxa"/>
            <w:vAlign w:val="center"/>
          </w:tcPr>
          <w:p w14:paraId="01315093" w14:textId="1F93155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70%</w:t>
            </w:r>
          </w:p>
        </w:tc>
        <w:tc>
          <w:tcPr>
            <w:tcW w:w="909" w:type="dxa"/>
            <w:vAlign w:val="center"/>
          </w:tcPr>
          <w:p w14:paraId="5BECC52F" w14:textId="13B8F6B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2555753E" w14:textId="0E076E4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5A7F904E" w14:textId="1BF93DA4"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3A0E9BF0" w14:textId="77777777" w:rsidTr="004050CF">
        <w:tc>
          <w:tcPr>
            <w:tcW w:w="1647" w:type="dxa"/>
            <w:shd w:val="clear" w:color="auto" w:fill="D9D9D9" w:themeFill="background1" w:themeFillShade="D9"/>
            <w:vAlign w:val="center"/>
          </w:tcPr>
          <w:p w14:paraId="0822FB3F" w14:textId="62708D4A"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TOTAL ALLOCATION</w:t>
            </w:r>
          </w:p>
        </w:tc>
        <w:tc>
          <w:tcPr>
            <w:tcW w:w="4018" w:type="dxa"/>
            <w:shd w:val="clear" w:color="auto" w:fill="D9D9D9" w:themeFill="background1" w:themeFillShade="D9"/>
            <w:vAlign w:val="center"/>
          </w:tcPr>
          <w:p w14:paraId="410D601A" w14:textId="21BAE54D"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1079" w:type="dxa"/>
            <w:shd w:val="clear" w:color="auto" w:fill="D9D9D9" w:themeFill="background1" w:themeFillShade="D9"/>
            <w:vAlign w:val="center"/>
          </w:tcPr>
          <w:p w14:paraId="392C9279" w14:textId="0BEE34DC" w:rsidR="004050CF" w:rsidRPr="009E4FCF" w:rsidRDefault="00870826"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50%</w:t>
            </w:r>
          </w:p>
        </w:tc>
        <w:tc>
          <w:tcPr>
            <w:tcW w:w="909" w:type="dxa"/>
            <w:shd w:val="clear" w:color="auto" w:fill="D9D9D9" w:themeFill="background1" w:themeFillShade="D9"/>
            <w:vAlign w:val="center"/>
          </w:tcPr>
          <w:p w14:paraId="7DFBFB4D" w14:textId="4BD00793" w:rsidR="004050CF" w:rsidRPr="009E4FCF" w:rsidRDefault="00870826"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w:t>
            </w:r>
          </w:p>
        </w:tc>
        <w:tc>
          <w:tcPr>
            <w:tcW w:w="708" w:type="dxa"/>
            <w:shd w:val="clear" w:color="auto" w:fill="D9D9D9" w:themeFill="background1" w:themeFillShade="D9"/>
            <w:vAlign w:val="center"/>
          </w:tcPr>
          <w:p w14:paraId="46E4C6E3" w14:textId="17625F54"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695" w:type="dxa"/>
            <w:shd w:val="clear" w:color="auto" w:fill="D9D9D9" w:themeFill="background1" w:themeFillShade="D9"/>
            <w:vAlign w:val="center"/>
          </w:tcPr>
          <w:p w14:paraId="51AECD81" w14:textId="12F6AE2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r>
      <w:tr w:rsidR="004050CF" w:rsidRPr="009E4FCF" w14:paraId="395E3C6A" w14:textId="77777777" w:rsidTr="004B24DD">
        <w:tc>
          <w:tcPr>
            <w:tcW w:w="9056" w:type="dxa"/>
            <w:gridSpan w:val="6"/>
            <w:shd w:val="clear" w:color="auto" w:fill="D9D9D9" w:themeFill="background1" w:themeFillShade="D9"/>
            <w:vAlign w:val="center"/>
          </w:tcPr>
          <w:p w14:paraId="3F04E1FB" w14:textId="22D8253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highlight w:val="red"/>
              </w:rPr>
              <w:lastRenderedPageBreak/>
              <w:t xml:space="preserve">IMPORTANT : Pour les cases ci-dessus surlignés en jaune, </w:t>
            </w:r>
            <w:r w:rsidR="00870826" w:rsidRPr="009E4FCF">
              <w:rPr>
                <w:rFonts w:ascii="Poppins" w:hAnsi="Poppins" w:cs="Poppins"/>
                <w:b/>
                <w:bCs/>
                <w:color w:val="002B41"/>
                <w:sz w:val="16"/>
                <w:szCs w:val="16"/>
                <w:highlight w:val="red"/>
              </w:rPr>
              <w:t>il faut calculer au pro rata le pourcentage. Exemple : 150K€ d’investissement, 100K de Primopierre et 50K de cœur d’europe, il faut faire (100/150) * 100 + (50/150) * 0 = 66% à gauche, et mettre 0% à droite (pensez à SUPPRIMER CETTE LIGNE APRES)</w:t>
            </w:r>
          </w:p>
        </w:tc>
      </w:tr>
      <w:tr w:rsidR="004050CF" w:rsidRPr="009E4FCF" w14:paraId="76E2BCF8" w14:textId="77777777" w:rsidTr="002E4083">
        <w:tc>
          <w:tcPr>
            <w:tcW w:w="1647" w:type="dxa"/>
            <w:vAlign w:val="center"/>
          </w:tcPr>
          <w:p w14:paraId="242E0C54" w14:textId="41916FF1"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CLIENT</w:t>
            </w:r>
          </w:p>
        </w:tc>
        <w:tc>
          <w:tcPr>
            <w:tcW w:w="4018" w:type="dxa"/>
            <w:vAlign w:val="center"/>
          </w:tcPr>
          <w:p w14:paraId="159BB55B" w14:textId="5E806DA5" w:rsidR="004050CF" w:rsidRPr="009E4FCF" w:rsidRDefault="004050CF"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 xml:space="preserve">Atténuation changement climatique ; Adaptation au changement climatique ; Gestion ressources (eau &amp; déchet) ; Durabilité ; Economie circulaire ; Réduction GES ; Biodiversité ; Diversité des genres ; Non-exposition aux armes ; </w:t>
            </w:r>
          </w:p>
        </w:tc>
        <w:tc>
          <w:tcPr>
            <w:tcW w:w="1079" w:type="dxa"/>
            <w:vAlign w:val="center"/>
          </w:tcPr>
          <w:p w14:paraId="11891870" w14:textId="1339DDF7" w:rsidR="004050CF" w:rsidRPr="009E4FCF" w:rsidRDefault="004050CF"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w:t>
            </w:r>
          </w:p>
        </w:tc>
        <w:tc>
          <w:tcPr>
            <w:tcW w:w="909" w:type="dxa"/>
            <w:vAlign w:val="center"/>
          </w:tcPr>
          <w:p w14:paraId="537B32E3" w14:textId="209A740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708" w:type="dxa"/>
            <w:vAlign w:val="center"/>
          </w:tcPr>
          <w:p w14:paraId="385C2321" w14:textId="1E6B4217"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695" w:type="dxa"/>
            <w:vAlign w:val="center"/>
          </w:tcPr>
          <w:p w14:paraId="41BC7BB6" w14:textId="24E9468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r>
    </w:tbl>
    <w:p w14:paraId="088A86A9" w14:textId="77777777" w:rsidR="002E4083" w:rsidRPr="009E4FCF" w:rsidRDefault="002E4083" w:rsidP="002E4083">
      <w:pPr>
        <w:jc w:val="both"/>
        <w:rPr>
          <w:rFonts w:ascii="Poppins" w:hAnsi="Poppins" w:cs="Poppins"/>
          <w:b/>
          <w:bCs/>
          <w:color w:val="002B41"/>
          <w:sz w:val="22"/>
          <w:szCs w:val="22"/>
        </w:rPr>
      </w:pPr>
    </w:p>
    <w:p w14:paraId="4C535CAC" w14:textId="54D8498D" w:rsidR="002E4083" w:rsidRPr="009E4FCF" w:rsidRDefault="002E4083" w:rsidP="002E4083">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Le produit et/ou la stratégie conseillés répondent-ils aux préférences ESG / durabilité du client ?</w:t>
      </w:r>
    </w:p>
    <w:p w14:paraId="35171145" w14:textId="4AF0DE18" w:rsidR="002E4083" w:rsidRPr="009E4FCF" w:rsidRDefault="002E4083" w:rsidP="002E4083">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 xml:space="preserve">Oui </w:t>
      </w:r>
      <w:sdt>
        <w:sdtPr>
          <w:rPr>
            <w:rFonts w:ascii="Poppins" w:hAnsi="Poppins" w:cs="Poppins"/>
            <w:b/>
            <w:bCs/>
            <w:color w:val="002B41"/>
            <w:sz w:val="20"/>
            <w:szCs w:val="20"/>
            <w:highlight w:val="yellow"/>
          </w:rPr>
          <w:id w:val="-966349651"/>
          <w14:checkbox>
            <w14:checked w14:val="0"/>
            <w14:checkedState w14:val="2612" w14:font="MS Gothic"/>
            <w14:uncheckedState w14:val="2610" w14:font="MS Gothic"/>
          </w14:checkbox>
        </w:sdtPr>
        <w:sdtContent>
          <w:r w:rsidR="004050CF" w:rsidRPr="009E4FCF">
            <w:rPr>
              <w:rFonts w:ascii="Segoe UI Symbol" w:eastAsia="MS Gothic" w:hAnsi="Segoe UI Symbol" w:cs="Segoe UI Symbol"/>
              <w:b/>
              <w:bCs/>
              <w:color w:val="002B41"/>
              <w:sz w:val="20"/>
              <w:szCs w:val="20"/>
              <w:highlight w:val="yellow"/>
            </w:rPr>
            <w:t>☐</w:t>
          </w:r>
        </w:sdtContent>
      </w:sdt>
      <w:r w:rsidRPr="009E4FCF">
        <w:rPr>
          <w:rFonts w:ascii="Poppins" w:hAnsi="Poppins" w:cs="Poppins"/>
          <w:b/>
          <w:bCs/>
          <w:color w:val="002B41"/>
          <w:sz w:val="20"/>
          <w:szCs w:val="20"/>
          <w:highlight w:val="yellow"/>
        </w:rPr>
        <w:t xml:space="preserve">     Non </w:t>
      </w:r>
      <w:sdt>
        <w:sdtPr>
          <w:rPr>
            <w:rFonts w:ascii="Poppins" w:hAnsi="Poppins" w:cs="Poppins"/>
            <w:b/>
            <w:bCs/>
            <w:color w:val="002B41"/>
            <w:sz w:val="20"/>
            <w:szCs w:val="20"/>
            <w:highlight w:val="yellow"/>
          </w:rPr>
          <w:id w:val="1947882327"/>
          <w14:checkbox>
            <w14:checked w14:val="0"/>
            <w14:checkedState w14:val="2612" w14:font="MS Gothic"/>
            <w14:uncheckedState w14:val="2610" w14:font="MS Gothic"/>
          </w14:checkbox>
        </w:sdtPr>
        <w:sdtContent>
          <w:r w:rsidR="004050CF" w:rsidRPr="009E4FCF">
            <w:rPr>
              <w:rFonts w:ascii="Segoe UI Symbol" w:eastAsia="MS Gothic" w:hAnsi="Segoe UI Symbol" w:cs="Segoe UI Symbol"/>
              <w:b/>
              <w:bCs/>
              <w:color w:val="002B41"/>
              <w:sz w:val="20"/>
              <w:szCs w:val="20"/>
              <w:highlight w:val="yellow"/>
            </w:rPr>
            <w:t>☐</w:t>
          </w:r>
        </w:sdtContent>
      </w:sdt>
    </w:p>
    <w:p w14:paraId="52240006" w14:textId="77777777" w:rsidR="002E4083" w:rsidRPr="009E4FCF" w:rsidRDefault="002E4083" w:rsidP="002E4083">
      <w:pPr>
        <w:jc w:val="both"/>
        <w:rPr>
          <w:rFonts w:ascii="Poppins" w:hAnsi="Poppins" w:cs="Poppins"/>
          <w:b/>
          <w:bCs/>
          <w:color w:val="002B41"/>
          <w:sz w:val="20"/>
          <w:szCs w:val="20"/>
        </w:rPr>
      </w:pPr>
    </w:p>
    <w:p w14:paraId="202C6224" w14:textId="4891E988" w:rsidR="002E4083" w:rsidRPr="009E4FCF" w:rsidRDefault="002E4083" w:rsidP="002E4083">
      <w:pPr>
        <w:jc w:val="both"/>
        <w:rPr>
          <w:rFonts w:ascii="Poppins" w:hAnsi="Poppins" w:cs="Poppins"/>
          <w:b/>
          <w:bCs/>
          <w:color w:val="002B41"/>
          <w:sz w:val="20"/>
          <w:szCs w:val="20"/>
        </w:rPr>
      </w:pPr>
      <w:r w:rsidRPr="009E4FCF">
        <w:rPr>
          <w:rFonts w:ascii="Poppins" w:hAnsi="Poppins" w:cs="Poppins"/>
          <w:b/>
          <w:bCs/>
          <w:color w:val="002B41"/>
          <w:sz w:val="20"/>
          <w:szCs w:val="20"/>
        </w:rPr>
        <w:t xml:space="preserve">Si non, indiquez les raisons : </w:t>
      </w:r>
      <w:r w:rsidRPr="0078008D">
        <w:rPr>
          <w:rFonts w:ascii="Poppins" w:hAnsi="Poppins" w:cs="Poppins"/>
          <w:b/>
          <w:bCs/>
          <w:color w:val="002B41"/>
          <w:sz w:val="20"/>
          <w:szCs w:val="20"/>
          <w:highlight w:val="yellow"/>
        </w:rPr>
        <w:t>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9E4FCF">
        <w:rPr>
          <w:rFonts w:ascii="Poppins" w:hAnsi="Poppins" w:cs="Poppins"/>
          <w:b/>
          <w:bCs/>
          <w:color w:val="002B41"/>
          <w:sz w:val="20"/>
          <w:szCs w:val="20"/>
        </w:rPr>
        <w:t xml:space="preserve"> </w:t>
      </w:r>
    </w:p>
    <w:p w14:paraId="5CEA38A2" w14:textId="77777777" w:rsidR="00A060D0" w:rsidRPr="009E4FCF" w:rsidRDefault="00A060D0" w:rsidP="002E4083">
      <w:pPr>
        <w:jc w:val="both"/>
        <w:rPr>
          <w:rFonts w:ascii="Poppins" w:hAnsi="Poppins" w:cs="Poppins"/>
          <w:b/>
          <w:bCs/>
          <w:color w:val="002B41"/>
          <w:sz w:val="20"/>
          <w:szCs w:val="20"/>
        </w:rPr>
      </w:pPr>
    </w:p>
    <w:p w14:paraId="01BAF007" w14:textId="77777777"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Nous confirmons que les préconisations formulées dans le présent rapport de mission sont cohérentes avec les exigences et les besoins du client (situation financière et objectifs) et appropriées à son profil investisseur.</w:t>
      </w:r>
    </w:p>
    <w:p w14:paraId="7B96E321" w14:textId="77777777"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Cet investissement entraîne l’application de frais énumérés ci-dessous.</w:t>
      </w:r>
    </w:p>
    <w:p w14:paraId="22BE832C" w14:textId="63F6A3AE" w:rsidR="00A060D0" w:rsidRPr="009E4FCF" w:rsidRDefault="00A060D0" w:rsidP="002E4083">
      <w:pPr>
        <w:jc w:val="both"/>
        <w:rPr>
          <w:rFonts w:ascii="Poppins" w:hAnsi="Poppins" w:cs="Poppins"/>
          <w:b/>
          <w:bCs/>
          <w:color w:val="002B41"/>
          <w:sz w:val="20"/>
          <w:szCs w:val="20"/>
        </w:rPr>
      </w:pPr>
      <w:r w:rsidRPr="009E4FCF">
        <w:rPr>
          <w:rFonts w:ascii="Poppins" w:hAnsi="Poppins" w:cs="Poppins"/>
          <w:b/>
          <w:bCs/>
          <w:color w:val="002B41"/>
          <w:sz w:val="20"/>
          <w:szCs w:val="20"/>
        </w:rPr>
        <w:t xml:space="preserve">La rémunération de Tailored Finance sera constituée de commissions versées par nos partenaires (compagnies d’assurance, sociétés de gestion, fournisseurs d’instruments financiers, etc.) et dépendra de l’investissement que vous réaliserez. </w:t>
      </w:r>
    </w:p>
    <w:p w14:paraId="18FA253C" w14:textId="77777777" w:rsidR="008843ED" w:rsidRPr="009E4FCF" w:rsidRDefault="008843ED" w:rsidP="00AA6605">
      <w:pPr>
        <w:jc w:val="both"/>
        <w:rPr>
          <w:rFonts w:ascii="Poppins" w:hAnsi="Poppins" w:cs="Poppins"/>
          <w:b/>
          <w:bCs/>
          <w:color w:val="002B41"/>
          <w:sz w:val="20"/>
          <w:szCs w:val="20"/>
          <w:highlight w:val="red"/>
        </w:rPr>
      </w:pPr>
    </w:p>
    <w:p w14:paraId="1356D286" w14:textId="52F19551" w:rsidR="00C67BFA" w:rsidRPr="009E4FCF" w:rsidRDefault="00C67BFA" w:rsidP="00AA6605">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9056" w:type="dxa"/>
        <w:tblLook w:val="04A0" w:firstRow="1" w:lastRow="0" w:firstColumn="1" w:lastColumn="0" w:noHBand="0" w:noVBand="1"/>
      </w:tblPr>
      <w:tblGrid>
        <w:gridCol w:w="4957"/>
        <w:gridCol w:w="2126"/>
        <w:gridCol w:w="1973"/>
      </w:tblGrid>
      <w:tr w:rsidR="008D7A08" w:rsidRPr="009E4FCF" w14:paraId="4C951B09" w14:textId="77777777" w:rsidTr="00A060D0">
        <w:tc>
          <w:tcPr>
            <w:tcW w:w="9056" w:type="dxa"/>
            <w:gridSpan w:val="3"/>
            <w:shd w:val="clear" w:color="auto" w:fill="002B41"/>
          </w:tcPr>
          <w:p w14:paraId="04D72438" w14:textId="77777777" w:rsidR="00AA6605" w:rsidRPr="009E4FCF" w:rsidRDefault="00AA6605" w:rsidP="00CF5E03">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INFORMATIONS SUR LES COÛTS ET FRAIS</w:t>
            </w:r>
          </w:p>
        </w:tc>
      </w:tr>
      <w:tr w:rsidR="008D7A08" w:rsidRPr="009E4FCF" w14:paraId="7142207C" w14:textId="77777777" w:rsidTr="00A060D0">
        <w:tc>
          <w:tcPr>
            <w:tcW w:w="4957" w:type="dxa"/>
            <w:shd w:val="clear" w:color="auto" w:fill="auto"/>
          </w:tcPr>
          <w:p w14:paraId="0F3B05EF"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Libellé</w:t>
            </w:r>
          </w:p>
        </w:tc>
        <w:tc>
          <w:tcPr>
            <w:tcW w:w="2126" w:type="dxa"/>
            <w:shd w:val="clear" w:color="auto" w:fill="auto"/>
          </w:tcPr>
          <w:p w14:paraId="665F573F"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Part en %</w:t>
            </w:r>
          </w:p>
        </w:tc>
        <w:tc>
          <w:tcPr>
            <w:tcW w:w="1973" w:type="dxa"/>
            <w:shd w:val="clear" w:color="auto" w:fill="auto"/>
          </w:tcPr>
          <w:p w14:paraId="72A2F947"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Montant en €</w:t>
            </w:r>
          </w:p>
        </w:tc>
      </w:tr>
      <w:tr w:rsidR="008D7A08" w:rsidRPr="009E4FCF" w14:paraId="43F3AD1A" w14:textId="77777777" w:rsidTr="00A060D0">
        <w:tc>
          <w:tcPr>
            <w:tcW w:w="9056" w:type="dxa"/>
            <w:gridSpan w:val="3"/>
            <w:shd w:val="clear" w:color="auto" w:fill="D9D9D9" w:themeFill="background1" w:themeFillShade="D9"/>
          </w:tcPr>
          <w:p w14:paraId="10E53374"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COÛTS LIÉS AU(X) SERVICE(S)</w:t>
            </w:r>
          </w:p>
        </w:tc>
      </w:tr>
      <w:tr w:rsidR="008D7A08" w:rsidRPr="009E4FCF" w14:paraId="0336B2BE" w14:textId="77777777" w:rsidTr="00A060D0">
        <w:tc>
          <w:tcPr>
            <w:tcW w:w="4957" w:type="dxa"/>
          </w:tcPr>
          <w:p w14:paraId="76448E9E" w14:textId="77777777" w:rsidR="00AA6605" w:rsidRPr="009E4FCF" w:rsidRDefault="00AA6605" w:rsidP="00CF5E03">
            <w:pPr>
              <w:jc w:val="both"/>
              <w:rPr>
                <w:rFonts w:ascii="Poppins" w:hAnsi="Poppins" w:cs="Poppins"/>
                <w:b/>
                <w:bCs/>
                <w:color w:val="002B41"/>
                <w:sz w:val="20"/>
                <w:szCs w:val="20"/>
              </w:rPr>
            </w:pPr>
            <w:r w:rsidRPr="009E4FCF">
              <w:rPr>
                <w:rFonts w:ascii="Poppins" w:hAnsi="Poppins" w:cs="Poppins"/>
                <w:b/>
                <w:bCs/>
                <w:color w:val="002B41"/>
                <w:sz w:val="20"/>
                <w:szCs w:val="20"/>
              </w:rPr>
              <w:t>Non applicable</w:t>
            </w:r>
          </w:p>
        </w:tc>
        <w:tc>
          <w:tcPr>
            <w:tcW w:w="2126" w:type="dxa"/>
          </w:tcPr>
          <w:p w14:paraId="3F202AE0" w14:textId="77777777" w:rsidR="00AA6605" w:rsidRPr="009E4FCF" w:rsidRDefault="00AA6605" w:rsidP="00CF5E03">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c>
          <w:tcPr>
            <w:tcW w:w="1973" w:type="dxa"/>
          </w:tcPr>
          <w:p w14:paraId="5019A75E" w14:textId="77777777" w:rsidR="00AA6605" w:rsidRPr="009E4FCF" w:rsidRDefault="00AA6605" w:rsidP="00CF5E03">
            <w:pPr>
              <w:jc w:val="right"/>
              <w:rPr>
                <w:rFonts w:ascii="Poppins" w:hAnsi="Poppins" w:cs="Poppins"/>
                <w:b/>
                <w:bCs/>
                <w:color w:val="002B41"/>
                <w:sz w:val="20"/>
                <w:szCs w:val="20"/>
              </w:rPr>
            </w:pPr>
            <w:r w:rsidRPr="009E4FCF">
              <w:rPr>
                <w:rFonts w:ascii="Poppins" w:hAnsi="Poppins" w:cs="Poppins"/>
                <w:b/>
                <w:bCs/>
                <w:color w:val="002B41"/>
                <w:sz w:val="20"/>
                <w:szCs w:val="20"/>
              </w:rPr>
              <w:t>0 €</w:t>
            </w:r>
          </w:p>
        </w:tc>
      </w:tr>
      <w:tr w:rsidR="008D7A08" w:rsidRPr="009E4FCF" w14:paraId="4D1525DC" w14:textId="77777777" w:rsidTr="00A060D0">
        <w:tc>
          <w:tcPr>
            <w:tcW w:w="9056" w:type="dxa"/>
            <w:gridSpan w:val="3"/>
            <w:shd w:val="clear" w:color="auto" w:fill="D9D9D9" w:themeFill="background1" w:themeFillShade="D9"/>
          </w:tcPr>
          <w:p w14:paraId="6473E495"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COÛTS LIÉS AUX PRODUITS</w:t>
            </w:r>
          </w:p>
        </w:tc>
      </w:tr>
      <w:tr w:rsidR="008D7A08" w:rsidRPr="009E4FCF" w14:paraId="58BCDA2A" w14:textId="77777777" w:rsidTr="00A060D0">
        <w:tc>
          <w:tcPr>
            <w:tcW w:w="4957" w:type="dxa"/>
          </w:tcPr>
          <w:p w14:paraId="3F5A51D2" w14:textId="3E437C35" w:rsidR="00C67BFA" w:rsidRPr="009E4FCF" w:rsidRDefault="00DE7D7E" w:rsidP="00C67BFA">
            <w:pPr>
              <w:jc w:val="both"/>
              <w:rPr>
                <w:rFonts w:ascii="Poppins" w:hAnsi="Poppins" w:cs="Poppins"/>
                <w:b/>
                <w:bCs/>
                <w:color w:val="002B41"/>
                <w:sz w:val="20"/>
                <w:szCs w:val="20"/>
              </w:rPr>
            </w:pPr>
            <w:bookmarkStart w:id="1" w:name="_Hlk176992394"/>
            <w:r w:rsidRPr="009E4FCF">
              <w:rPr>
                <w:rFonts w:ascii="Poppins" w:hAnsi="Poppins" w:cs="Poppins"/>
                <w:b/>
                <w:bCs/>
                <w:color w:val="002B41"/>
                <w:sz w:val="20"/>
                <w:szCs w:val="20"/>
              </w:rPr>
              <w:t>Frais de souscription</w:t>
            </w:r>
            <w:r w:rsidR="00C67BFA" w:rsidRPr="009E4FCF">
              <w:rPr>
                <w:rFonts w:ascii="Poppins" w:hAnsi="Poppins" w:cs="Poppins"/>
                <w:b/>
                <w:bCs/>
                <w:color w:val="002B41"/>
                <w:sz w:val="20"/>
                <w:szCs w:val="20"/>
              </w:rPr>
              <w:t xml:space="preserve"> PFO</w:t>
            </w:r>
          </w:p>
        </w:tc>
        <w:tc>
          <w:tcPr>
            <w:tcW w:w="2126" w:type="dxa"/>
          </w:tcPr>
          <w:p w14:paraId="0701CA85" w14:textId="2D930350" w:rsidR="00C67BFA" w:rsidRPr="009E4FCF" w:rsidRDefault="003C5C9F" w:rsidP="00C67BFA">
            <w:pPr>
              <w:jc w:val="right"/>
              <w:rPr>
                <w:rFonts w:ascii="Poppins" w:hAnsi="Poppins" w:cs="Poppins"/>
                <w:b/>
                <w:bCs/>
                <w:color w:val="002B41"/>
                <w:sz w:val="20"/>
                <w:szCs w:val="20"/>
              </w:rPr>
            </w:pPr>
            <w:r w:rsidRPr="009E4FCF">
              <w:rPr>
                <w:rFonts w:ascii="Poppins" w:hAnsi="Poppins" w:cs="Poppins"/>
                <w:b/>
                <w:bCs/>
                <w:color w:val="002B41"/>
                <w:sz w:val="20"/>
                <w:szCs w:val="20"/>
              </w:rPr>
              <w:t>9</w:t>
            </w:r>
            <w:r w:rsidR="00773157" w:rsidRPr="009E4FCF">
              <w:rPr>
                <w:rFonts w:ascii="Poppins" w:hAnsi="Poppins" w:cs="Poppins"/>
                <w:b/>
                <w:bCs/>
                <w:color w:val="002B41"/>
                <w:sz w:val="20"/>
                <w:szCs w:val="20"/>
              </w:rPr>
              <w:t xml:space="preserve">,50 </w:t>
            </w:r>
            <w:r w:rsidR="00C67BFA" w:rsidRPr="009E4FCF">
              <w:rPr>
                <w:rFonts w:ascii="Poppins" w:hAnsi="Poppins" w:cs="Poppins"/>
                <w:b/>
                <w:bCs/>
                <w:color w:val="002B41"/>
                <w:sz w:val="20"/>
                <w:szCs w:val="20"/>
              </w:rPr>
              <w:t>%</w:t>
            </w:r>
          </w:p>
        </w:tc>
        <w:tc>
          <w:tcPr>
            <w:tcW w:w="1973" w:type="dxa"/>
          </w:tcPr>
          <w:p w14:paraId="6AC31300" w14:textId="77777777" w:rsidR="00C67BFA" w:rsidRPr="009E4FCF" w:rsidRDefault="00C67BFA" w:rsidP="00C67BFA">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8D7A08" w:rsidRPr="009E4FCF" w14:paraId="17C0CC01" w14:textId="77777777" w:rsidTr="00A060D0">
        <w:tc>
          <w:tcPr>
            <w:tcW w:w="4957" w:type="dxa"/>
          </w:tcPr>
          <w:p w14:paraId="0CD46BC0" w14:textId="3E00DC30" w:rsidR="00C37C71" w:rsidRPr="009E4FCF" w:rsidRDefault="00C37C71" w:rsidP="00C67BFA">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C449E7" w:rsidRPr="009E4FCF">
              <w:rPr>
                <w:rFonts w:ascii="Poppins" w:hAnsi="Poppins" w:cs="Poppins"/>
                <w:b/>
                <w:bCs/>
                <w:color w:val="002B41"/>
                <w:sz w:val="20"/>
                <w:szCs w:val="20"/>
              </w:rPr>
              <w:t>PFO</w:t>
            </w:r>
            <w:r w:rsidR="003C5C9F" w:rsidRPr="009E4FCF">
              <w:rPr>
                <w:rFonts w:ascii="Poppins" w:hAnsi="Poppins" w:cs="Poppins"/>
                <w:b/>
                <w:bCs/>
                <w:color w:val="002B41"/>
                <w:sz w:val="20"/>
                <w:szCs w:val="20"/>
              </w:rPr>
              <w:t>2</w:t>
            </w:r>
          </w:p>
        </w:tc>
        <w:tc>
          <w:tcPr>
            <w:tcW w:w="2126" w:type="dxa"/>
          </w:tcPr>
          <w:p w14:paraId="4C365048" w14:textId="31194E8A" w:rsidR="00C37C71" w:rsidRPr="009E4FCF" w:rsidRDefault="003C5C9F" w:rsidP="00C67BFA">
            <w:pPr>
              <w:jc w:val="right"/>
              <w:rPr>
                <w:rFonts w:ascii="Poppins" w:hAnsi="Poppins" w:cs="Poppins"/>
                <w:b/>
                <w:bCs/>
                <w:color w:val="002B41"/>
                <w:sz w:val="20"/>
                <w:szCs w:val="20"/>
              </w:rPr>
            </w:pPr>
            <w:r w:rsidRPr="009E4FCF">
              <w:rPr>
                <w:rFonts w:ascii="Poppins" w:hAnsi="Poppins" w:cs="Poppins"/>
                <w:b/>
                <w:bCs/>
                <w:color w:val="002B41"/>
                <w:sz w:val="20"/>
                <w:szCs w:val="20"/>
              </w:rPr>
              <w:t>8</w:t>
            </w:r>
            <w:r w:rsidR="00773157" w:rsidRPr="009E4FCF">
              <w:rPr>
                <w:rFonts w:ascii="Poppins" w:hAnsi="Poppins" w:cs="Poppins"/>
                <w:b/>
                <w:bCs/>
                <w:color w:val="002B41"/>
                <w:sz w:val="20"/>
                <w:szCs w:val="20"/>
              </w:rPr>
              <w:t>,50</w:t>
            </w:r>
            <w:r w:rsidR="00604D09" w:rsidRPr="009E4FCF">
              <w:rPr>
                <w:rFonts w:ascii="Poppins" w:hAnsi="Poppins" w:cs="Poppins"/>
                <w:b/>
                <w:bCs/>
                <w:color w:val="002B41"/>
                <w:sz w:val="20"/>
                <w:szCs w:val="20"/>
              </w:rPr>
              <w:t xml:space="preserve"> </w:t>
            </w:r>
            <w:r w:rsidR="00C37C71" w:rsidRPr="009E4FCF">
              <w:rPr>
                <w:rFonts w:ascii="Poppins" w:hAnsi="Poppins" w:cs="Poppins"/>
                <w:b/>
                <w:bCs/>
                <w:color w:val="002B41"/>
                <w:sz w:val="20"/>
                <w:szCs w:val="20"/>
              </w:rPr>
              <w:t>%</w:t>
            </w:r>
          </w:p>
        </w:tc>
        <w:tc>
          <w:tcPr>
            <w:tcW w:w="1973" w:type="dxa"/>
          </w:tcPr>
          <w:p w14:paraId="5AB2C873" w14:textId="0B802DED" w:rsidR="00C37C71" w:rsidRPr="009E4FCF" w:rsidRDefault="00C37C71" w:rsidP="00C67BFA">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8D7A08" w:rsidRPr="009E4FCF" w14:paraId="2470856B" w14:textId="77777777" w:rsidTr="00A060D0">
        <w:tc>
          <w:tcPr>
            <w:tcW w:w="4957" w:type="dxa"/>
          </w:tcPr>
          <w:p w14:paraId="7F5C0A57" w14:textId="73A660FF" w:rsidR="00604D09" w:rsidRPr="009E4FCF" w:rsidRDefault="00604D09" w:rsidP="00604D09">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4857F4" w:rsidRPr="009E4FCF">
              <w:rPr>
                <w:rFonts w:ascii="Poppins" w:hAnsi="Poppins" w:cs="Poppins"/>
                <w:b/>
                <w:bCs/>
                <w:color w:val="002B41"/>
                <w:sz w:val="20"/>
                <w:szCs w:val="20"/>
              </w:rPr>
              <w:t>Transitions Europe</w:t>
            </w:r>
          </w:p>
        </w:tc>
        <w:tc>
          <w:tcPr>
            <w:tcW w:w="2126" w:type="dxa"/>
          </w:tcPr>
          <w:p w14:paraId="0905A7B1" w14:textId="65233D26" w:rsidR="00604D09" w:rsidRPr="009E4FCF" w:rsidRDefault="004857F4" w:rsidP="00604D09">
            <w:pPr>
              <w:jc w:val="right"/>
              <w:rPr>
                <w:rFonts w:ascii="Poppins" w:hAnsi="Poppins" w:cs="Poppins"/>
                <w:b/>
                <w:bCs/>
                <w:color w:val="002B41"/>
                <w:sz w:val="20"/>
                <w:szCs w:val="20"/>
              </w:rPr>
            </w:pPr>
            <w:r w:rsidRPr="009E4FCF">
              <w:rPr>
                <w:rFonts w:ascii="Poppins" w:hAnsi="Poppins" w:cs="Poppins"/>
                <w:b/>
                <w:bCs/>
                <w:color w:val="002B41"/>
                <w:sz w:val="20"/>
                <w:szCs w:val="20"/>
              </w:rPr>
              <w:t>1</w:t>
            </w:r>
            <w:r w:rsidR="00A060D0" w:rsidRPr="009E4FCF">
              <w:rPr>
                <w:rFonts w:ascii="Poppins" w:hAnsi="Poppins" w:cs="Poppins"/>
                <w:b/>
                <w:bCs/>
                <w:color w:val="002B41"/>
                <w:sz w:val="20"/>
                <w:szCs w:val="20"/>
              </w:rPr>
              <w:t>0</w:t>
            </w:r>
            <w:r w:rsidR="00773157" w:rsidRPr="009E4FCF">
              <w:rPr>
                <w:rFonts w:ascii="Poppins" w:hAnsi="Poppins" w:cs="Poppins"/>
                <w:b/>
                <w:bCs/>
                <w:color w:val="002B41"/>
                <w:sz w:val="20"/>
                <w:szCs w:val="20"/>
              </w:rPr>
              <w:t>,</w:t>
            </w:r>
            <w:r w:rsidRPr="009E4FCF">
              <w:rPr>
                <w:rFonts w:ascii="Poppins" w:hAnsi="Poppins" w:cs="Poppins"/>
                <w:b/>
                <w:bCs/>
                <w:color w:val="002B41"/>
                <w:sz w:val="20"/>
                <w:szCs w:val="20"/>
              </w:rPr>
              <w:t>0</w:t>
            </w:r>
            <w:r w:rsidR="00773157" w:rsidRPr="009E4FCF">
              <w:rPr>
                <w:rFonts w:ascii="Poppins" w:hAnsi="Poppins" w:cs="Poppins"/>
                <w:b/>
                <w:bCs/>
                <w:color w:val="002B41"/>
                <w:sz w:val="20"/>
                <w:szCs w:val="20"/>
              </w:rPr>
              <w:t>0</w:t>
            </w:r>
            <w:r w:rsidR="00604D09" w:rsidRPr="009E4FCF">
              <w:rPr>
                <w:rFonts w:ascii="Poppins" w:hAnsi="Poppins" w:cs="Poppins"/>
                <w:b/>
                <w:bCs/>
                <w:color w:val="002B41"/>
                <w:sz w:val="20"/>
                <w:szCs w:val="20"/>
              </w:rPr>
              <w:t xml:space="preserve"> %</w:t>
            </w:r>
          </w:p>
        </w:tc>
        <w:tc>
          <w:tcPr>
            <w:tcW w:w="1973" w:type="dxa"/>
          </w:tcPr>
          <w:p w14:paraId="38FEDCFC" w14:textId="10300E98" w:rsidR="00604D09" w:rsidRPr="009E4FCF" w:rsidRDefault="00604D09" w:rsidP="00604D09">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15254835" w14:textId="77777777" w:rsidTr="00A060D0">
        <w:tc>
          <w:tcPr>
            <w:tcW w:w="4957" w:type="dxa"/>
          </w:tcPr>
          <w:p w14:paraId="4D1CF96F" w14:textId="464EDB05"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A060D0" w:rsidRPr="009E4FCF">
              <w:rPr>
                <w:rFonts w:ascii="Poppins" w:hAnsi="Poppins" w:cs="Poppins"/>
                <w:b/>
                <w:bCs/>
                <w:color w:val="002B41"/>
                <w:sz w:val="20"/>
                <w:szCs w:val="20"/>
              </w:rPr>
              <w:t>Corum Eurion</w:t>
            </w:r>
          </w:p>
        </w:tc>
        <w:tc>
          <w:tcPr>
            <w:tcW w:w="2126" w:type="dxa"/>
          </w:tcPr>
          <w:p w14:paraId="6B9A04CB" w14:textId="6CC3FFC8" w:rsidR="00C449E7" w:rsidRPr="009E4FCF" w:rsidRDefault="00A060D0" w:rsidP="00C449E7">
            <w:pPr>
              <w:jc w:val="right"/>
              <w:rPr>
                <w:rFonts w:ascii="Poppins" w:hAnsi="Poppins" w:cs="Poppins"/>
                <w:b/>
                <w:bCs/>
                <w:color w:val="002B41"/>
                <w:sz w:val="20"/>
                <w:szCs w:val="20"/>
              </w:rPr>
            </w:pPr>
            <w:r w:rsidRPr="009E4FCF">
              <w:rPr>
                <w:rFonts w:ascii="Poppins" w:hAnsi="Poppins" w:cs="Poppins"/>
                <w:b/>
                <w:bCs/>
                <w:color w:val="002B41"/>
                <w:sz w:val="20"/>
                <w:szCs w:val="20"/>
              </w:rPr>
              <w:t>12</w:t>
            </w:r>
            <w:r w:rsidR="0089332C" w:rsidRPr="009E4FCF">
              <w:rPr>
                <w:rFonts w:ascii="Poppins" w:hAnsi="Poppins" w:cs="Poppins"/>
                <w:b/>
                <w:bCs/>
                <w:color w:val="002B41"/>
                <w:sz w:val="20"/>
                <w:szCs w:val="20"/>
              </w:rPr>
              <w:t>,</w:t>
            </w:r>
            <w:r w:rsidRPr="009E4FCF">
              <w:rPr>
                <w:rFonts w:ascii="Poppins" w:hAnsi="Poppins" w:cs="Poppins"/>
                <w:b/>
                <w:bCs/>
                <w:color w:val="002B41"/>
                <w:sz w:val="20"/>
                <w:szCs w:val="20"/>
              </w:rPr>
              <w:t>0</w:t>
            </w:r>
            <w:r w:rsidR="0089332C" w:rsidRPr="009E4FCF">
              <w:rPr>
                <w:rFonts w:ascii="Poppins" w:hAnsi="Poppins" w:cs="Poppins"/>
                <w:b/>
                <w:bCs/>
                <w:color w:val="002B41"/>
                <w:sz w:val="20"/>
                <w:szCs w:val="20"/>
              </w:rPr>
              <w:t>0 %</w:t>
            </w:r>
          </w:p>
        </w:tc>
        <w:tc>
          <w:tcPr>
            <w:tcW w:w="1973" w:type="dxa"/>
          </w:tcPr>
          <w:p w14:paraId="0EB6C80D" w14:textId="717F16B5"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72C099F1" w14:textId="77777777" w:rsidTr="00A060D0">
        <w:tc>
          <w:tcPr>
            <w:tcW w:w="4957" w:type="dxa"/>
          </w:tcPr>
          <w:p w14:paraId="600A5E10" w14:textId="77777777"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Immorente</w:t>
            </w:r>
          </w:p>
        </w:tc>
        <w:tc>
          <w:tcPr>
            <w:tcW w:w="2126" w:type="dxa"/>
          </w:tcPr>
          <w:p w14:paraId="08C77FBB" w14:textId="735AC7EB"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687BDC55"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3DDBDB4E" w14:textId="77777777" w:rsidTr="00A060D0">
        <w:tc>
          <w:tcPr>
            <w:tcW w:w="4957" w:type="dxa"/>
          </w:tcPr>
          <w:p w14:paraId="61DEB66C" w14:textId="2434EB9E"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Primovie</w:t>
            </w:r>
          </w:p>
        </w:tc>
        <w:tc>
          <w:tcPr>
            <w:tcW w:w="2126" w:type="dxa"/>
          </w:tcPr>
          <w:p w14:paraId="38094173" w14:textId="4124028D"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9</w:t>
            </w:r>
            <w:r w:rsidR="00C449E7" w:rsidRPr="009E4FCF">
              <w:rPr>
                <w:rFonts w:ascii="Poppins" w:hAnsi="Poppins" w:cs="Poppins"/>
                <w:b/>
                <w:bCs/>
                <w:color w:val="002B41"/>
                <w:sz w:val="20"/>
                <w:szCs w:val="20"/>
              </w:rPr>
              <w:t>,00 %</w:t>
            </w:r>
          </w:p>
        </w:tc>
        <w:tc>
          <w:tcPr>
            <w:tcW w:w="1973" w:type="dxa"/>
          </w:tcPr>
          <w:p w14:paraId="5620A80D"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41DE7F78" w14:textId="77777777" w:rsidTr="00A060D0">
        <w:tc>
          <w:tcPr>
            <w:tcW w:w="4957" w:type="dxa"/>
          </w:tcPr>
          <w:p w14:paraId="36791E59" w14:textId="7732A4D6"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Primopierre</w:t>
            </w:r>
          </w:p>
        </w:tc>
        <w:tc>
          <w:tcPr>
            <w:tcW w:w="2126" w:type="dxa"/>
          </w:tcPr>
          <w:p w14:paraId="5F8DFC18" w14:textId="5941CF3C"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10,62</w:t>
            </w:r>
            <w:r w:rsidR="00C449E7" w:rsidRPr="009E4FCF">
              <w:rPr>
                <w:rFonts w:ascii="Poppins" w:hAnsi="Poppins" w:cs="Poppins"/>
                <w:b/>
                <w:bCs/>
                <w:color w:val="002B41"/>
                <w:sz w:val="20"/>
                <w:szCs w:val="20"/>
              </w:rPr>
              <w:t xml:space="preserve"> %</w:t>
            </w:r>
          </w:p>
        </w:tc>
        <w:tc>
          <w:tcPr>
            <w:tcW w:w="1973" w:type="dxa"/>
          </w:tcPr>
          <w:p w14:paraId="650D14A9"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375DBCCB" w14:textId="77777777" w:rsidTr="00A060D0">
        <w:tc>
          <w:tcPr>
            <w:tcW w:w="4957" w:type="dxa"/>
          </w:tcPr>
          <w:p w14:paraId="0FCD03E6" w14:textId="33437DE7"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89332C" w:rsidRPr="009E4FCF">
              <w:rPr>
                <w:rFonts w:ascii="Poppins" w:hAnsi="Poppins" w:cs="Poppins"/>
                <w:b/>
                <w:bCs/>
                <w:color w:val="002B41"/>
                <w:sz w:val="20"/>
                <w:szCs w:val="20"/>
              </w:rPr>
              <w:t>Pierval Santé</w:t>
            </w:r>
          </w:p>
        </w:tc>
        <w:tc>
          <w:tcPr>
            <w:tcW w:w="2126" w:type="dxa"/>
          </w:tcPr>
          <w:p w14:paraId="471B5836" w14:textId="51CEACCE"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10,</w:t>
            </w:r>
            <w:r w:rsidR="00A060D0" w:rsidRPr="009E4FCF">
              <w:rPr>
                <w:rFonts w:ascii="Poppins" w:hAnsi="Poppins" w:cs="Poppins"/>
                <w:b/>
                <w:bCs/>
                <w:color w:val="002B41"/>
                <w:sz w:val="20"/>
                <w:szCs w:val="20"/>
              </w:rPr>
              <w:t>50</w:t>
            </w:r>
            <w:r w:rsidRPr="009E4FCF">
              <w:rPr>
                <w:rFonts w:ascii="Poppins" w:hAnsi="Poppins" w:cs="Poppins"/>
                <w:b/>
                <w:bCs/>
                <w:color w:val="002B41"/>
                <w:sz w:val="20"/>
                <w:szCs w:val="20"/>
              </w:rPr>
              <w:t xml:space="preserve"> %</w:t>
            </w:r>
          </w:p>
        </w:tc>
        <w:tc>
          <w:tcPr>
            <w:tcW w:w="1973" w:type="dxa"/>
          </w:tcPr>
          <w:p w14:paraId="7F13D84B"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bookmarkEnd w:id="1"/>
      <w:tr w:rsidR="00A060D0" w:rsidRPr="009E4FCF" w14:paraId="4310283F" w14:textId="77777777" w:rsidTr="00A060D0">
        <w:tc>
          <w:tcPr>
            <w:tcW w:w="4957" w:type="dxa"/>
          </w:tcPr>
          <w:p w14:paraId="13205FEF" w14:textId="2A8F1926"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Epargne Pierre</w:t>
            </w:r>
          </w:p>
        </w:tc>
        <w:tc>
          <w:tcPr>
            <w:tcW w:w="2126" w:type="dxa"/>
          </w:tcPr>
          <w:p w14:paraId="5C0D1B3B" w14:textId="4D9D201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7DDA843E" w14:textId="1E14E5F1"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4CE4480E" w14:textId="77777777" w:rsidTr="00A060D0">
        <w:tc>
          <w:tcPr>
            <w:tcW w:w="4957" w:type="dxa"/>
          </w:tcPr>
          <w:p w14:paraId="5DE4DE1D" w14:textId="63322A46"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Epargne Pierre Europe</w:t>
            </w:r>
          </w:p>
        </w:tc>
        <w:tc>
          <w:tcPr>
            <w:tcW w:w="2126" w:type="dxa"/>
          </w:tcPr>
          <w:p w14:paraId="3029E796" w14:textId="0CF7EFEA"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52A6324B" w14:textId="22C60B8C"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631148B7" w14:textId="77777777" w:rsidTr="00A060D0">
        <w:tc>
          <w:tcPr>
            <w:tcW w:w="4957" w:type="dxa"/>
          </w:tcPr>
          <w:p w14:paraId="6CAD0EA2" w14:textId="61E07E24"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lastRenderedPageBreak/>
              <w:t>Frais de souscription Paref Prima</w:t>
            </w:r>
          </w:p>
        </w:tc>
        <w:tc>
          <w:tcPr>
            <w:tcW w:w="2126" w:type="dxa"/>
          </w:tcPr>
          <w:p w14:paraId="46175CFB" w14:textId="0D5088E3"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0956D40A" w14:textId="22B5B34B"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188224BD" w14:textId="77777777" w:rsidTr="00A060D0">
        <w:tc>
          <w:tcPr>
            <w:tcW w:w="4957" w:type="dxa"/>
          </w:tcPr>
          <w:p w14:paraId="224D1B47" w14:textId="78FC7E35"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Altixia Cadence XII</w:t>
            </w:r>
          </w:p>
        </w:tc>
        <w:tc>
          <w:tcPr>
            <w:tcW w:w="2126" w:type="dxa"/>
          </w:tcPr>
          <w:p w14:paraId="031C3E79" w14:textId="23339A16"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9,00 %</w:t>
            </w:r>
          </w:p>
        </w:tc>
        <w:tc>
          <w:tcPr>
            <w:tcW w:w="1973" w:type="dxa"/>
          </w:tcPr>
          <w:p w14:paraId="6D956CF7" w14:textId="28D72DB2"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449578F3" w14:textId="77777777" w:rsidTr="00A060D0">
        <w:tc>
          <w:tcPr>
            <w:tcW w:w="4957" w:type="dxa"/>
          </w:tcPr>
          <w:p w14:paraId="222081DA" w14:textId="32F3E745"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Cœur de Régions</w:t>
            </w:r>
          </w:p>
        </w:tc>
        <w:tc>
          <w:tcPr>
            <w:tcW w:w="2126" w:type="dxa"/>
          </w:tcPr>
          <w:p w14:paraId="54225452" w14:textId="1D7C4E7D"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12,00 %</w:t>
            </w:r>
          </w:p>
        </w:tc>
        <w:tc>
          <w:tcPr>
            <w:tcW w:w="1973" w:type="dxa"/>
          </w:tcPr>
          <w:p w14:paraId="4409BC9C" w14:textId="07AE283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753786B8" w14:textId="77777777" w:rsidTr="00A060D0">
        <w:tc>
          <w:tcPr>
            <w:tcW w:w="4957" w:type="dxa"/>
          </w:tcPr>
          <w:p w14:paraId="4BD0A121" w14:textId="2FDCFEFD"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Cœur d’Europe</w:t>
            </w:r>
          </w:p>
        </w:tc>
        <w:tc>
          <w:tcPr>
            <w:tcW w:w="2126" w:type="dxa"/>
          </w:tcPr>
          <w:p w14:paraId="1DC251AC" w14:textId="6828EE4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12,00 %</w:t>
            </w:r>
          </w:p>
        </w:tc>
        <w:tc>
          <w:tcPr>
            <w:tcW w:w="1973" w:type="dxa"/>
          </w:tcPr>
          <w:p w14:paraId="42C4066E" w14:textId="2FAC13A2"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E97EEDF" w14:textId="77777777" w:rsidTr="003C5C9F">
        <w:tc>
          <w:tcPr>
            <w:tcW w:w="4957" w:type="dxa"/>
            <w:tcBorders>
              <w:bottom w:val="single" w:sz="4" w:space="0" w:color="auto"/>
            </w:tcBorders>
          </w:tcPr>
          <w:p w14:paraId="22C3F952" w14:textId="4920F45C"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Vendôme Régions</w:t>
            </w:r>
          </w:p>
        </w:tc>
        <w:tc>
          <w:tcPr>
            <w:tcW w:w="2126" w:type="dxa"/>
            <w:tcBorders>
              <w:bottom w:val="single" w:sz="4" w:space="0" w:color="auto"/>
            </w:tcBorders>
          </w:tcPr>
          <w:p w14:paraId="53408BE4" w14:textId="77621C30"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Borders>
              <w:bottom w:val="single" w:sz="4" w:space="0" w:color="auto"/>
            </w:tcBorders>
          </w:tcPr>
          <w:p w14:paraId="6E438025" w14:textId="0D6B0529"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46E9E090" w14:textId="77777777" w:rsidTr="0078008D">
        <w:tc>
          <w:tcPr>
            <w:tcW w:w="4957"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5B527B5A" w14:textId="77777777" w:rsidR="00A060D0" w:rsidRPr="009E4FCF" w:rsidRDefault="00A060D0" w:rsidP="00A060D0">
            <w:pPr>
              <w:tabs>
                <w:tab w:val="left" w:pos="2048"/>
              </w:tabs>
              <w:rPr>
                <w:rFonts w:ascii="Poppins" w:hAnsi="Poppins" w:cs="Poppins"/>
                <w:b/>
                <w:bCs/>
                <w:color w:val="002B41"/>
                <w:sz w:val="22"/>
                <w:szCs w:val="22"/>
              </w:rPr>
            </w:pPr>
            <w:r w:rsidRPr="009E4FCF">
              <w:rPr>
                <w:rFonts w:ascii="Poppins" w:hAnsi="Poppins" w:cs="Poppins"/>
                <w:b/>
                <w:bCs/>
                <w:color w:val="002B41"/>
                <w:sz w:val="22"/>
                <w:szCs w:val="22"/>
              </w:rPr>
              <w:t>COÛTS ET FRAIS TOTAUX</w:t>
            </w:r>
          </w:p>
        </w:tc>
        <w:tc>
          <w:tcPr>
            <w:tcW w:w="2126"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06530158" w14:textId="77777777" w:rsidR="00A060D0" w:rsidRPr="009E4FCF" w:rsidRDefault="00A060D0" w:rsidP="00A060D0">
            <w:pPr>
              <w:jc w:val="right"/>
              <w:rPr>
                <w:rFonts w:ascii="Poppins" w:hAnsi="Poppins" w:cs="Poppins"/>
                <w:b/>
                <w:bCs/>
                <w:color w:val="002B41"/>
                <w:sz w:val="22"/>
                <w:szCs w:val="22"/>
              </w:rPr>
            </w:pPr>
            <w:r w:rsidRPr="009E4FCF">
              <w:rPr>
                <w:rFonts w:ascii="Poppins" w:hAnsi="Poppins" w:cs="Poppins"/>
                <w:b/>
                <w:bCs/>
                <w:color w:val="002B41"/>
                <w:sz w:val="22"/>
                <w:szCs w:val="22"/>
              </w:rPr>
              <w:t>...…… %</w:t>
            </w:r>
          </w:p>
        </w:tc>
        <w:tc>
          <w:tcPr>
            <w:tcW w:w="1973"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396731AF" w14:textId="77777777" w:rsidR="00A060D0" w:rsidRPr="009E4FCF" w:rsidRDefault="00A060D0" w:rsidP="00A060D0">
            <w:pPr>
              <w:jc w:val="right"/>
              <w:rPr>
                <w:rFonts w:ascii="Poppins" w:hAnsi="Poppins" w:cs="Poppins"/>
                <w:b/>
                <w:bCs/>
                <w:color w:val="002B41"/>
                <w:sz w:val="22"/>
                <w:szCs w:val="22"/>
              </w:rPr>
            </w:pPr>
            <w:r w:rsidRPr="009E4FCF">
              <w:rPr>
                <w:rFonts w:ascii="Poppins" w:hAnsi="Poppins" w:cs="Poppins"/>
                <w:b/>
                <w:bCs/>
                <w:color w:val="002B41"/>
                <w:sz w:val="22"/>
                <w:szCs w:val="22"/>
              </w:rPr>
              <w:t>.…….€</w:t>
            </w:r>
          </w:p>
        </w:tc>
      </w:tr>
      <w:tr w:rsidR="00A060D0" w:rsidRPr="009E4FCF" w14:paraId="067E0286" w14:textId="77777777" w:rsidTr="003C5C9F">
        <w:tc>
          <w:tcPr>
            <w:tcW w:w="90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54DD8AC" w14:textId="7444DC8E" w:rsidR="00A060D0" w:rsidRPr="009E4FCF" w:rsidRDefault="00A060D0" w:rsidP="00A060D0">
            <w:pPr>
              <w:jc w:val="center"/>
              <w:rPr>
                <w:rFonts w:ascii="Poppins" w:hAnsi="Poppins" w:cs="Poppins"/>
                <w:b/>
                <w:bCs/>
                <w:color w:val="002B41"/>
                <w:sz w:val="22"/>
                <w:szCs w:val="22"/>
              </w:rPr>
            </w:pPr>
            <w:r w:rsidRPr="009E4FCF">
              <w:rPr>
                <w:rFonts w:ascii="Poppins" w:hAnsi="Poppins" w:cs="Poppins"/>
                <w:b/>
                <w:bCs/>
                <w:color w:val="002B41"/>
                <w:sz w:val="22"/>
                <w:szCs w:val="22"/>
              </w:rPr>
              <w:t>DONT PAIEMENT REÇU DE TIERS PAR LE CIF*</w:t>
            </w:r>
          </w:p>
        </w:tc>
      </w:tr>
      <w:tr w:rsidR="00A060D0" w:rsidRPr="009E4FCF" w14:paraId="1C1ABF29" w14:textId="77777777" w:rsidTr="003C5C9F">
        <w:tc>
          <w:tcPr>
            <w:tcW w:w="4957" w:type="dxa"/>
            <w:tcBorders>
              <w:top w:val="single" w:sz="12" w:space="0" w:color="auto"/>
            </w:tcBorders>
          </w:tcPr>
          <w:p w14:paraId="2B337F76" w14:textId="02091062"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PFO</w:t>
            </w:r>
          </w:p>
        </w:tc>
        <w:tc>
          <w:tcPr>
            <w:tcW w:w="2126" w:type="dxa"/>
            <w:tcBorders>
              <w:top w:val="single" w:sz="12" w:space="0" w:color="auto"/>
            </w:tcBorders>
          </w:tcPr>
          <w:p w14:paraId="71AD8EDB" w14:textId="140D3B70"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Borders>
              <w:top w:val="single" w:sz="12" w:space="0" w:color="auto"/>
            </w:tcBorders>
          </w:tcPr>
          <w:p w14:paraId="2A4E6238"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65BB0F7E" w14:textId="77777777" w:rsidTr="00A060D0">
        <w:tc>
          <w:tcPr>
            <w:tcW w:w="4957" w:type="dxa"/>
          </w:tcPr>
          <w:p w14:paraId="39BB7D25" w14:textId="30C6309B"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PFO</w:t>
            </w:r>
            <w:r w:rsidR="003C5C9F" w:rsidRPr="009E4FCF">
              <w:rPr>
                <w:rFonts w:ascii="Poppins" w:hAnsi="Poppins" w:cs="Poppins"/>
                <w:b/>
                <w:bCs/>
                <w:color w:val="002B41"/>
                <w:sz w:val="20"/>
                <w:szCs w:val="20"/>
              </w:rPr>
              <w:t>2</w:t>
            </w:r>
          </w:p>
        </w:tc>
        <w:tc>
          <w:tcPr>
            <w:tcW w:w="2126" w:type="dxa"/>
          </w:tcPr>
          <w:p w14:paraId="68BCC8BC" w14:textId="60E6709B"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2D6DBB66" w14:textId="5027AD9E"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E177472" w14:textId="77777777" w:rsidTr="00A060D0">
        <w:tc>
          <w:tcPr>
            <w:tcW w:w="4957" w:type="dxa"/>
          </w:tcPr>
          <w:p w14:paraId="6CDE705F" w14:textId="16D06BA8"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r w:rsidR="003C5C9F" w:rsidRPr="009E4FCF">
              <w:rPr>
                <w:rFonts w:ascii="Poppins" w:hAnsi="Poppins" w:cs="Poppins"/>
                <w:b/>
                <w:bCs/>
                <w:color w:val="002B41"/>
                <w:sz w:val="20"/>
                <w:szCs w:val="20"/>
              </w:rPr>
              <w:t>Transitions Europe</w:t>
            </w:r>
          </w:p>
        </w:tc>
        <w:tc>
          <w:tcPr>
            <w:tcW w:w="2126" w:type="dxa"/>
          </w:tcPr>
          <w:p w14:paraId="2C89E7FF" w14:textId="4DA6ABA9"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4195E24D" w14:textId="5F5C81A3"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399671D" w14:textId="77777777" w:rsidTr="00A060D0">
        <w:tc>
          <w:tcPr>
            <w:tcW w:w="4957" w:type="dxa"/>
          </w:tcPr>
          <w:p w14:paraId="3665B692" w14:textId="5D6244A4"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r w:rsidR="003C5C9F" w:rsidRPr="009E4FCF">
              <w:rPr>
                <w:rFonts w:ascii="Poppins" w:hAnsi="Poppins" w:cs="Poppins"/>
                <w:b/>
                <w:bCs/>
                <w:color w:val="002B41"/>
                <w:sz w:val="20"/>
                <w:szCs w:val="20"/>
              </w:rPr>
              <w:t>Corum Eurion</w:t>
            </w:r>
          </w:p>
        </w:tc>
        <w:tc>
          <w:tcPr>
            <w:tcW w:w="2126" w:type="dxa"/>
          </w:tcPr>
          <w:p w14:paraId="7719C565" w14:textId="0A5106D1"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5,00 %</w:t>
            </w:r>
          </w:p>
        </w:tc>
        <w:tc>
          <w:tcPr>
            <w:tcW w:w="1973" w:type="dxa"/>
          </w:tcPr>
          <w:p w14:paraId="32B6A309" w14:textId="317B590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3EC0B8D3" w14:textId="77777777" w:rsidTr="00A060D0">
        <w:tc>
          <w:tcPr>
            <w:tcW w:w="4957" w:type="dxa"/>
          </w:tcPr>
          <w:p w14:paraId="49243FF1" w14:textId="77777777"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Immorente</w:t>
            </w:r>
          </w:p>
        </w:tc>
        <w:tc>
          <w:tcPr>
            <w:tcW w:w="2126" w:type="dxa"/>
          </w:tcPr>
          <w:p w14:paraId="0EB5D54C" w14:textId="565CB827"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7,50 %</w:t>
            </w:r>
          </w:p>
        </w:tc>
        <w:tc>
          <w:tcPr>
            <w:tcW w:w="1973" w:type="dxa"/>
          </w:tcPr>
          <w:p w14:paraId="70C488CB"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54C3F8B7" w14:textId="77777777" w:rsidTr="00A060D0">
        <w:tc>
          <w:tcPr>
            <w:tcW w:w="4957" w:type="dxa"/>
          </w:tcPr>
          <w:p w14:paraId="027F51D8" w14:textId="2D0FA702"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Primovie</w:t>
            </w:r>
          </w:p>
        </w:tc>
        <w:tc>
          <w:tcPr>
            <w:tcW w:w="2126" w:type="dxa"/>
          </w:tcPr>
          <w:p w14:paraId="6973811D" w14:textId="30B7D661"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0F2D37D7"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7F37F882" w14:textId="77777777" w:rsidTr="00A060D0">
        <w:tc>
          <w:tcPr>
            <w:tcW w:w="4957" w:type="dxa"/>
          </w:tcPr>
          <w:p w14:paraId="7D295480" w14:textId="574440EB"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Primopierre</w:t>
            </w:r>
          </w:p>
        </w:tc>
        <w:tc>
          <w:tcPr>
            <w:tcW w:w="2126" w:type="dxa"/>
          </w:tcPr>
          <w:p w14:paraId="359BB267" w14:textId="02C31F08"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8,00 %</w:t>
            </w:r>
          </w:p>
        </w:tc>
        <w:tc>
          <w:tcPr>
            <w:tcW w:w="1973" w:type="dxa"/>
          </w:tcPr>
          <w:p w14:paraId="3117F5A8"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7B176801" w14:textId="77777777" w:rsidTr="00A060D0">
        <w:tc>
          <w:tcPr>
            <w:tcW w:w="4957" w:type="dxa"/>
          </w:tcPr>
          <w:p w14:paraId="21458233" w14:textId="72BBF180"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Pierval Santé</w:t>
            </w:r>
          </w:p>
        </w:tc>
        <w:tc>
          <w:tcPr>
            <w:tcW w:w="2126" w:type="dxa"/>
          </w:tcPr>
          <w:p w14:paraId="02A09275" w14:textId="314F31A6"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6,00 %</w:t>
            </w:r>
          </w:p>
        </w:tc>
        <w:tc>
          <w:tcPr>
            <w:tcW w:w="1973" w:type="dxa"/>
          </w:tcPr>
          <w:p w14:paraId="651F4142"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5C0B8C98" w14:textId="77777777" w:rsidTr="00A060D0">
        <w:tc>
          <w:tcPr>
            <w:tcW w:w="4957" w:type="dxa"/>
          </w:tcPr>
          <w:p w14:paraId="532C0FEE" w14:textId="6ECA0FB8"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Epargne Pierre</w:t>
            </w:r>
          </w:p>
        </w:tc>
        <w:tc>
          <w:tcPr>
            <w:tcW w:w="2126" w:type="dxa"/>
          </w:tcPr>
          <w:p w14:paraId="5C6C1079" w14:textId="037AC43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38C0EB31" w14:textId="7E74FAA0"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4D89F2AA" w14:textId="77777777" w:rsidTr="00A060D0">
        <w:tc>
          <w:tcPr>
            <w:tcW w:w="4957" w:type="dxa"/>
          </w:tcPr>
          <w:p w14:paraId="421D7C3C" w14:textId="5567DA95"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Epargne Pierre Europe</w:t>
            </w:r>
          </w:p>
        </w:tc>
        <w:tc>
          <w:tcPr>
            <w:tcW w:w="2126" w:type="dxa"/>
          </w:tcPr>
          <w:p w14:paraId="0033DB8C" w14:textId="17C6975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607A43DA" w14:textId="1BFF2F3E"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3F2D6EF2" w14:textId="77777777" w:rsidTr="00A060D0">
        <w:tc>
          <w:tcPr>
            <w:tcW w:w="4957" w:type="dxa"/>
          </w:tcPr>
          <w:p w14:paraId="3169A13E" w14:textId="3744F9F3"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Paref Prima</w:t>
            </w:r>
          </w:p>
        </w:tc>
        <w:tc>
          <w:tcPr>
            <w:tcW w:w="2126" w:type="dxa"/>
          </w:tcPr>
          <w:p w14:paraId="3C5B8C15" w14:textId="1758D5F1"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5,50 %</w:t>
            </w:r>
          </w:p>
        </w:tc>
        <w:tc>
          <w:tcPr>
            <w:tcW w:w="1973" w:type="dxa"/>
          </w:tcPr>
          <w:p w14:paraId="1F19E330" w14:textId="1622282E"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4FEE3369" w14:textId="77777777" w:rsidTr="00A060D0">
        <w:tc>
          <w:tcPr>
            <w:tcW w:w="4957" w:type="dxa"/>
          </w:tcPr>
          <w:p w14:paraId="4BFDD5D7" w14:textId="5E1928F4"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Altixia Cadence XII</w:t>
            </w:r>
          </w:p>
        </w:tc>
        <w:tc>
          <w:tcPr>
            <w:tcW w:w="2126" w:type="dxa"/>
          </w:tcPr>
          <w:p w14:paraId="64016D19" w14:textId="089A1BFD"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25C349AD" w14:textId="38DC7816"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3C5C9F" w:rsidRPr="009E4FCF" w14:paraId="23DC312F" w14:textId="77777777" w:rsidTr="00A060D0">
        <w:tc>
          <w:tcPr>
            <w:tcW w:w="4957" w:type="dxa"/>
          </w:tcPr>
          <w:p w14:paraId="09180CA3" w14:textId="1A2F2C8D"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Cœur de régions</w:t>
            </w:r>
          </w:p>
        </w:tc>
        <w:tc>
          <w:tcPr>
            <w:tcW w:w="2126" w:type="dxa"/>
          </w:tcPr>
          <w:p w14:paraId="7AA96EC0" w14:textId="3755373D"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6,75 %</w:t>
            </w:r>
          </w:p>
        </w:tc>
        <w:tc>
          <w:tcPr>
            <w:tcW w:w="1973" w:type="dxa"/>
          </w:tcPr>
          <w:p w14:paraId="510ABC07" w14:textId="2DC7361F"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3C5C9F" w:rsidRPr="009E4FCF" w14:paraId="6398E037" w14:textId="77777777" w:rsidTr="00A060D0">
        <w:tc>
          <w:tcPr>
            <w:tcW w:w="4957" w:type="dxa"/>
          </w:tcPr>
          <w:p w14:paraId="1B7A1E3C" w14:textId="24A121C0"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Cœur d’Europe</w:t>
            </w:r>
          </w:p>
        </w:tc>
        <w:tc>
          <w:tcPr>
            <w:tcW w:w="2126" w:type="dxa"/>
          </w:tcPr>
          <w:p w14:paraId="36E6A2AA" w14:textId="7B7ACE77"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6,75 %</w:t>
            </w:r>
          </w:p>
        </w:tc>
        <w:tc>
          <w:tcPr>
            <w:tcW w:w="1973" w:type="dxa"/>
          </w:tcPr>
          <w:p w14:paraId="48FB1672" w14:textId="6832DB04"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6B6C4B40" w14:textId="77777777" w:rsidTr="00A060D0">
        <w:tc>
          <w:tcPr>
            <w:tcW w:w="4957" w:type="dxa"/>
          </w:tcPr>
          <w:p w14:paraId="7A3B4655" w14:textId="3E635CC5"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Vendôme Régions</w:t>
            </w:r>
          </w:p>
        </w:tc>
        <w:tc>
          <w:tcPr>
            <w:tcW w:w="2126" w:type="dxa"/>
          </w:tcPr>
          <w:p w14:paraId="4F062B28" w14:textId="38A9069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3AB2762C" w14:textId="4A826D78"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bl>
    <w:p w14:paraId="5EE8806C" w14:textId="7560C13C" w:rsidR="003A35C2" w:rsidRPr="009E4FCF" w:rsidRDefault="0048052D" w:rsidP="0048052D">
      <w:pPr>
        <w:rPr>
          <w:rFonts w:ascii="Poppins" w:hAnsi="Poppins" w:cs="Poppins"/>
          <w:b/>
          <w:bCs/>
          <w:i/>
          <w:iCs/>
          <w:color w:val="002B41"/>
          <w:sz w:val="20"/>
          <w:szCs w:val="20"/>
        </w:rPr>
      </w:pPr>
      <w:r w:rsidRPr="009E4FCF">
        <w:rPr>
          <w:rFonts w:ascii="Poppins" w:hAnsi="Poppins" w:cs="Poppins"/>
          <w:b/>
          <w:bCs/>
          <w:color w:val="002B41"/>
          <w:sz w:val="20"/>
          <w:szCs w:val="20"/>
        </w:rPr>
        <w:t xml:space="preserve">* </w:t>
      </w:r>
      <w:r w:rsidRPr="009E4FCF">
        <w:rPr>
          <w:rFonts w:ascii="Poppins" w:hAnsi="Poppins" w:cs="Poppins"/>
          <w:b/>
          <w:bCs/>
          <w:i/>
          <w:iCs/>
          <w:color w:val="002B41"/>
          <w:sz w:val="20"/>
          <w:szCs w:val="20"/>
        </w:rPr>
        <w:t xml:space="preserve">Les paiements reçus de tiers par le CIF sont compris dans les frais de souscription </w:t>
      </w:r>
      <w:r w:rsidR="007C0866" w:rsidRPr="009E4FCF">
        <w:rPr>
          <w:rFonts w:ascii="Poppins" w:hAnsi="Poppins" w:cs="Poppins"/>
          <w:b/>
          <w:bCs/>
          <w:i/>
          <w:iCs/>
          <w:color w:val="002B41"/>
          <w:sz w:val="20"/>
          <w:szCs w:val="20"/>
        </w:rPr>
        <w:t xml:space="preserve">et de gestion </w:t>
      </w:r>
      <w:r w:rsidRPr="009E4FCF">
        <w:rPr>
          <w:rFonts w:ascii="Poppins" w:hAnsi="Poppins" w:cs="Poppins"/>
          <w:b/>
          <w:bCs/>
          <w:i/>
          <w:iCs/>
          <w:color w:val="002B41"/>
          <w:sz w:val="20"/>
          <w:szCs w:val="20"/>
        </w:rPr>
        <w:t xml:space="preserve">mentionnés dans les coûts liés aux produits. Ceux-ci sont précisés par soucis de transparence et de respect de nos obligations. </w:t>
      </w:r>
    </w:p>
    <w:p w14:paraId="51BCC7CB" w14:textId="77777777" w:rsidR="004E75D2" w:rsidRDefault="004E75D2" w:rsidP="0048052D">
      <w:pPr>
        <w:rPr>
          <w:rFonts w:ascii="Poppins" w:hAnsi="Poppins" w:cs="Poppins"/>
          <w:b/>
          <w:bCs/>
          <w:color w:val="002B41"/>
          <w:sz w:val="20"/>
          <w:szCs w:val="20"/>
        </w:rPr>
      </w:pPr>
    </w:p>
    <w:p w14:paraId="1AA0A1DB" w14:textId="77777777" w:rsidR="00E0490C" w:rsidRPr="00D17974" w:rsidRDefault="00E0490C" w:rsidP="00E0490C">
      <w:pPr>
        <w:rPr>
          <w:rFonts w:ascii="Poppins" w:hAnsi="Poppins" w:cs="Poppins"/>
          <w:b/>
          <w:bCs/>
          <w:color w:val="002B41"/>
          <w:sz w:val="20"/>
          <w:szCs w:val="20"/>
        </w:rPr>
      </w:pPr>
      <w:r w:rsidRPr="00D17974">
        <w:rPr>
          <w:rFonts w:ascii="Poppins" w:hAnsi="Poppins" w:cs="Poppins"/>
          <w:b/>
          <w:bCs/>
          <w:color w:val="002B41"/>
          <w:sz w:val="20"/>
          <w:szCs w:val="20"/>
          <w:highlight w:val="yellow"/>
        </w:rPr>
        <w:t>Le tableau ci-dessous indique l’impact des coûts au fil du temps,pour un investissement de 10 000 € :</w:t>
      </w:r>
    </w:p>
    <w:p w14:paraId="1F6E1B96" w14:textId="77777777" w:rsidR="00E0490C" w:rsidRDefault="00E0490C" w:rsidP="00E0490C">
      <w:pPr>
        <w:rPr>
          <w:rFonts w:ascii="Poppins" w:hAnsi="Poppins" w:cs="Poppins"/>
          <w:b/>
          <w:bCs/>
          <w:color w:val="002B41"/>
          <w:sz w:val="20"/>
          <w:szCs w:val="20"/>
        </w:rPr>
      </w:pPr>
    </w:p>
    <w:p w14:paraId="5E2518D7" w14:textId="77777777" w:rsidR="00E0490C" w:rsidRPr="00D17974" w:rsidRDefault="00E0490C" w:rsidP="00E0490C">
      <w:pPr>
        <w:jc w:val="both"/>
        <w:rPr>
          <w:rFonts w:ascii="Poppins" w:hAnsi="Poppins" w:cs="Poppins"/>
          <w:b/>
          <w:bCs/>
          <w:color w:val="002B41"/>
          <w:sz w:val="20"/>
          <w:szCs w:val="20"/>
        </w:rPr>
      </w:pPr>
      <w:r w:rsidRPr="00D17974">
        <w:rPr>
          <w:rFonts w:ascii="Poppins" w:hAnsi="Poppins" w:cs="Poppins"/>
          <w:b/>
          <w:bCs/>
          <w:color w:val="002B41"/>
          <w:sz w:val="20"/>
          <w:szCs w:val="20"/>
          <w:highlight w:val="red"/>
        </w:rPr>
        <w:t>ATTENTION : Supprimer les lignes non concernées</w:t>
      </w:r>
    </w:p>
    <w:tbl>
      <w:tblPr>
        <w:tblStyle w:val="Grilledutableau"/>
        <w:tblW w:w="9356" w:type="dxa"/>
        <w:tblInd w:w="-5" w:type="dxa"/>
        <w:tblLook w:val="04A0" w:firstRow="1" w:lastRow="0" w:firstColumn="1" w:lastColumn="0" w:noHBand="0" w:noVBand="1"/>
      </w:tblPr>
      <w:tblGrid>
        <w:gridCol w:w="1950"/>
        <w:gridCol w:w="2505"/>
        <w:gridCol w:w="1575"/>
        <w:gridCol w:w="1576"/>
        <w:gridCol w:w="1750"/>
      </w:tblGrid>
      <w:tr w:rsidR="00E0490C" w:rsidRPr="00D17974" w14:paraId="51FB55CB" w14:textId="77777777" w:rsidTr="00E0490C">
        <w:trPr>
          <w:trHeight w:val="1090"/>
        </w:trPr>
        <w:tc>
          <w:tcPr>
            <w:tcW w:w="1950" w:type="dxa"/>
            <w:shd w:val="clear" w:color="auto" w:fill="D9D9D9" w:themeFill="background1" w:themeFillShade="D9"/>
            <w:vAlign w:val="center"/>
          </w:tcPr>
          <w:p w14:paraId="5036D7A8"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PRODUIT</w:t>
            </w:r>
          </w:p>
        </w:tc>
        <w:tc>
          <w:tcPr>
            <w:tcW w:w="2505" w:type="dxa"/>
            <w:shd w:val="clear" w:color="auto" w:fill="D9D9D9" w:themeFill="background1" w:themeFillShade="D9"/>
            <w:vAlign w:val="center"/>
          </w:tcPr>
          <w:p w14:paraId="62FC22EB" w14:textId="77777777" w:rsidR="00E0490C" w:rsidRPr="00D17974" w:rsidRDefault="00E0490C" w:rsidP="005408CE">
            <w:pPr>
              <w:jc w:val="center"/>
              <w:rPr>
                <w:rFonts w:ascii="Poppins" w:hAnsi="Poppins" w:cs="Poppins"/>
                <w:b/>
                <w:bCs/>
                <w:color w:val="002B41"/>
                <w:sz w:val="20"/>
                <w:szCs w:val="20"/>
              </w:rPr>
            </w:pPr>
          </w:p>
        </w:tc>
        <w:tc>
          <w:tcPr>
            <w:tcW w:w="1575" w:type="dxa"/>
            <w:shd w:val="clear" w:color="auto" w:fill="D9D9D9" w:themeFill="background1" w:themeFillShade="D9"/>
            <w:vAlign w:val="center"/>
          </w:tcPr>
          <w:p w14:paraId="7DD477DF"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après 1 an</w:t>
            </w:r>
          </w:p>
        </w:tc>
        <w:tc>
          <w:tcPr>
            <w:tcW w:w="1576" w:type="dxa"/>
            <w:shd w:val="clear" w:color="auto" w:fill="D9D9D9" w:themeFill="background1" w:themeFillShade="D9"/>
            <w:vAlign w:val="center"/>
          </w:tcPr>
          <w:p w14:paraId="5B07926E"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après 5 ans</w:t>
            </w:r>
          </w:p>
        </w:tc>
        <w:tc>
          <w:tcPr>
            <w:tcW w:w="1750" w:type="dxa"/>
            <w:shd w:val="clear" w:color="auto" w:fill="D9D9D9" w:themeFill="background1" w:themeFillShade="D9"/>
            <w:vAlign w:val="center"/>
          </w:tcPr>
          <w:p w14:paraId="4C897FDE"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à la fin de période recommandée (10 ans)</w:t>
            </w:r>
          </w:p>
        </w:tc>
      </w:tr>
      <w:tr w:rsidR="00E0490C" w:rsidRPr="00D17974" w14:paraId="3F7A6750" w14:textId="77777777" w:rsidTr="00E0490C">
        <w:trPr>
          <w:trHeight w:val="259"/>
        </w:trPr>
        <w:tc>
          <w:tcPr>
            <w:tcW w:w="1950" w:type="dxa"/>
            <w:vMerge w:val="restart"/>
            <w:vAlign w:val="center"/>
          </w:tcPr>
          <w:p w14:paraId="32172709" w14:textId="1DF9D0BD"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PFO2</w:t>
            </w:r>
          </w:p>
        </w:tc>
        <w:tc>
          <w:tcPr>
            <w:tcW w:w="2505" w:type="dxa"/>
            <w:vAlign w:val="center"/>
          </w:tcPr>
          <w:p w14:paraId="3D415963"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0F0F11FF" w14:textId="4C60621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1 122 €</w:t>
            </w:r>
          </w:p>
        </w:tc>
        <w:tc>
          <w:tcPr>
            <w:tcW w:w="1576" w:type="dxa"/>
            <w:vAlign w:val="center"/>
          </w:tcPr>
          <w:p w14:paraId="50320DBF" w14:textId="54524AF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B463560" w14:textId="2F91A691"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3 733 €</w:t>
            </w:r>
          </w:p>
        </w:tc>
      </w:tr>
      <w:tr w:rsidR="00E0490C" w:rsidRPr="00D17974" w14:paraId="47C490EF" w14:textId="77777777" w:rsidTr="00E0490C">
        <w:trPr>
          <w:trHeight w:val="259"/>
        </w:trPr>
        <w:tc>
          <w:tcPr>
            <w:tcW w:w="1950" w:type="dxa"/>
            <w:vMerge/>
            <w:vAlign w:val="center"/>
          </w:tcPr>
          <w:p w14:paraId="55DA2DD2"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2E1CAF40"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1D7BFB8D" w14:textId="329F89B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11,22%</w:t>
            </w:r>
          </w:p>
        </w:tc>
        <w:tc>
          <w:tcPr>
            <w:tcW w:w="1576" w:type="dxa"/>
            <w:vAlign w:val="center"/>
          </w:tcPr>
          <w:p w14:paraId="386E06C5" w14:textId="0758DCC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70069665" w14:textId="0B0AFB0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3,29 %/an</w:t>
            </w:r>
          </w:p>
        </w:tc>
      </w:tr>
      <w:tr w:rsidR="00E0490C" w:rsidRPr="00D17974" w14:paraId="2C427386" w14:textId="77777777" w:rsidTr="00E0490C">
        <w:trPr>
          <w:trHeight w:val="259"/>
        </w:trPr>
        <w:tc>
          <w:tcPr>
            <w:tcW w:w="1950" w:type="dxa"/>
            <w:vMerge w:val="restart"/>
            <w:vAlign w:val="center"/>
          </w:tcPr>
          <w:p w14:paraId="5AF8FE8F" w14:textId="4B7754B0"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PFO</w:t>
            </w:r>
          </w:p>
        </w:tc>
        <w:tc>
          <w:tcPr>
            <w:tcW w:w="2505" w:type="dxa"/>
            <w:vAlign w:val="center"/>
          </w:tcPr>
          <w:p w14:paraId="1D4A96B5"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518460AA" w14:textId="301DA15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965 €</w:t>
            </w:r>
          </w:p>
        </w:tc>
        <w:tc>
          <w:tcPr>
            <w:tcW w:w="1576" w:type="dxa"/>
            <w:vAlign w:val="center"/>
          </w:tcPr>
          <w:p w14:paraId="5E7D3B76" w14:textId="427BD81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055F18AE" w14:textId="4AE4453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2 752 €</w:t>
            </w:r>
          </w:p>
        </w:tc>
      </w:tr>
      <w:tr w:rsidR="00E0490C" w:rsidRPr="00D17974" w14:paraId="61E2FA4F" w14:textId="77777777" w:rsidTr="00E0490C">
        <w:trPr>
          <w:trHeight w:val="259"/>
        </w:trPr>
        <w:tc>
          <w:tcPr>
            <w:tcW w:w="1950" w:type="dxa"/>
            <w:vMerge/>
            <w:vAlign w:val="center"/>
          </w:tcPr>
          <w:p w14:paraId="0C56AAE2"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73E6535A"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61886D3" w14:textId="0B06301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9,65 %</w:t>
            </w:r>
          </w:p>
        </w:tc>
        <w:tc>
          <w:tcPr>
            <w:tcW w:w="1576" w:type="dxa"/>
            <w:vAlign w:val="center"/>
          </w:tcPr>
          <w:p w14:paraId="55F9327B" w14:textId="48DF668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54126CC1" w14:textId="5FFB7590"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2,48 %/an</w:t>
            </w:r>
          </w:p>
        </w:tc>
      </w:tr>
      <w:tr w:rsidR="00E0490C" w:rsidRPr="00D17974" w14:paraId="53456D97" w14:textId="77777777" w:rsidTr="00E0490C">
        <w:trPr>
          <w:trHeight w:val="259"/>
        </w:trPr>
        <w:tc>
          <w:tcPr>
            <w:tcW w:w="1950" w:type="dxa"/>
            <w:vMerge w:val="restart"/>
            <w:vAlign w:val="center"/>
          </w:tcPr>
          <w:p w14:paraId="5B9FEDF6" w14:textId="66759759"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Transitions Europe</w:t>
            </w:r>
          </w:p>
        </w:tc>
        <w:tc>
          <w:tcPr>
            <w:tcW w:w="2505" w:type="dxa"/>
            <w:vAlign w:val="center"/>
          </w:tcPr>
          <w:p w14:paraId="2178EABC" w14:textId="05F62D3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6D1E525" w14:textId="578984F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1 172 €</w:t>
            </w:r>
          </w:p>
        </w:tc>
        <w:tc>
          <w:tcPr>
            <w:tcW w:w="1576" w:type="dxa"/>
            <w:vAlign w:val="center"/>
          </w:tcPr>
          <w:p w14:paraId="2D5094C9" w14:textId="4BB0184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2 046 €</w:t>
            </w:r>
          </w:p>
        </w:tc>
        <w:tc>
          <w:tcPr>
            <w:tcW w:w="1750" w:type="dxa"/>
            <w:vAlign w:val="center"/>
          </w:tcPr>
          <w:p w14:paraId="07689C6B" w14:textId="6A976C2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3 685 €</w:t>
            </w:r>
          </w:p>
        </w:tc>
      </w:tr>
      <w:tr w:rsidR="00E0490C" w:rsidRPr="00D17974" w14:paraId="7C4C13BF" w14:textId="77777777" w:rsidTr="00E0490C">
        <w:trPr>
          <w:trHeight w:val="259"/>
        </w:trPr>
        <w:tc>
          <w:tcPr>
            <w:tcW w:w="1950" w:type="dxa"/>
            <w:vMerge/>
            <w:vAlign w:val="center"/>
          </w:tcPr>
          <w:p w14:paraId="298A26F4"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3405241A" w14:textId="5031EA3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4446BB88" w14:textId="4803C33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11,72 %</w:t>
            </w:r>
          </w:p>
        </w:tc>
        <w:tc>
          <w:tcPr>
            <w:tcW w:w="1576" w:type="dxa"/>
            <w:vAlign w:val="center"/>
          </w:tcPr>
          <w:p w14:paraId="6895322F" w14:textId="3926BFB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3,38 %/an</w:t>
            </w:r>
          </w:p>
        </w:tc>
        <w:tc>
          <w:tcPr>
            <w:tcW w:w="1750" w:type="dxa"/>
            <w:vAlign w:val="center"/>
          </w:tcPr>
          <w:p w14:paraId="3EB336DA" w14:textId="0CC80C30"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2,29 %/an</w:t>
            </w:r>
          </w:p>
        </w:tc>
      </w:tr>
      <w:tr w:rsidR="00E0490C" w:rsidRPr="00D17974" w14:paraId="144ECAE2" w14:textId="77777777" w:rsidTr="00E0490C">
        <w:trPr>
          <w:trHeight w:val="259"/>
        </w:trPr>
        <w:tc>
          <w:tcPr>
            <w:tcW w:w="1950" w:type="dxa"/>
            <w:vMerge w:val="restart"/>
            <w:vAlign w:val="center"/>
          </w:tcPr>
          <w:p w14:paraId="041F535B" w14:textId="71BDC6DE"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Corum Eurion</w:t>
            </w:r>
          </w:p>
        </w:tc>
        <w:tc>
          <w:tcPr>
            <w:tcW w:w="2505" w:type="dxa"/>
            <w:vAlign w:val="center"/>
          </w:tcPr>
          <w:p w14:paraId="40CD8DA5" w14:textId="25F2A87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28BFC6A3" w14:textId="2D12B11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1 390 €</w:t>
            </w:r>
          </w:p>
        </w:tc>
        <w:tc>
          <w:tcPr>
            <w:tcW w:w="1576" w:type="dxa"/>
            <w:vAlign w:val="center"/>
          </w:tcPr>
          <w:p w14:paraId="603430EE" w14:textId="7B88085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2 712 €</w:t>
            </w:r>
          </w:p>
        </w:tc>
        <w:tc>
          <w:tcPr>
            <w:tcW w:w="1750" w:type="dxa"/>
            <w:vAlign w:val="center"/>
          </w:tcPr>
          <w:p w14:paraId="4D4612DF" w14:textId="11C3BBC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5 635 €</w:t>
            </w:r>
          </w:p>
        </w:tc>
      </w:tr>
      <w:tr w:rsidR="00E0490C" w:rsidRPr="00D17974" w14:paraId="638C9359" w14:textId="77777777" w:rsidTr="00E0490C">
        <w:trPr>
          <w:trHeight w:val="259"/>
        </w:trPr>
        <w:tc>
          <w:tcPr>
            <w:tcW w:w="1950" w:type="dxa"/>
            <w:vMerge/>
            <w:vAlign w:val="center"/>
          </w:tcPr>
          <w:p w14:paraId="2DC9F9B9" w14:textId="0067449B" w:rsidR="00E0490C" w:rsidRPr="00D17974" w:rsidRDefault="00E0490C" w:rsidP="00E0490C">
            <w:pPr>
              <w:jc w:val="center"/>
              <w:rPr>
                <w:rFonts w:ascii="Poppins" w:hAnsi="Poppins" w:cs="Poppins"/>
                <w:b/>
                <w:bCs/>
                <w:color w:val="002B41"/>
                <w:sz w:val="20"/>
                <w:szCs w:val="20"/>
              </w:rPr>
            </w:pPr>
          </w:p>
        </w:tc>
        <w:tc>
          <w:tcPr>
            <w:tcW w:w="2505" w:type="dxa"/>
            <w:vAlign w:val="center"/>
          </w:tcPr>
          <w:p w14:paraId="387DFBD5" w14:textId="693542A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432FB1C" w14:textId="47E1696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13,90 %</w:t>
            </w:r>
          </w:p>
        </w:tc>
        <w:tc>
          <w:tcPr>
            <w:tcW w:w="1576" w:type="dxa"/>
            <w:vAlign w:val="center"/>
          </w:tcPr>
          <w:p w14:paraId="42D84E1E" w14:textId="66B59EB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4,10 %/an</w:t>
            </w:r>
          </w:p>
        </w:tc>
        <w:tc>
          <w:tcPr>
            <w:tcW w:w="1750" w:type="dxa"/>
            <w:vAlign w:val="center"/>
          </w:tcPr>
          <w:p w14:paraId="7F39B2C8" w14:textId="4646E2C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2,82 %/an</w:t>
            </w:r>
          </w:p>
        </w:tc>
      </w:tr>
      <w:tr w:rsidR="00E0490C" w:rsidRPr="00D17974" w14:paraId="282EBDCE" w14:textId="77777777" w:rsidTr="00E0490C">
        <w:trPr>
          <w:trHeight w:val="259"/>
        </w:trPr>
        <w:tc>
          <w:tcPr>
            <w:tcW w:w="1950" w:type="dxa"/>
            <w:vMerge w:val="restart"/>
            <w:vAlign w:val="center"/>
          </w:tcPr>
          <w:p w14:paraId="7DACB9A5" w14:textId="4ABEA1A0" w:rsidR="00E0490C" w:rsidRPr="00D17974" w:rsidRDefault="00E0490C" w:rsidP="00E0490C">
            <w:pPr>
              <w:jc w:val="center"/>
              <w:rPr>
                <w:rFonts w:ascii="Poppins" w:hAnsi="Poppins" w:cs="Poppins"/>
                <w:b/>
                <w:bCs/>
                <w:color w:val="002B41"/>
                <w:sz w:val="20"/>
                <w:szCs w:val="20"/>
              </w:rPr>
            </w:pPr>
            <w:r>
              <w:rPr>
                <w:rFonts w:ascii="Poppins" w:hAnsi="Poppins" w:cs="Poppins"/>
                <w:b/>
                <w:bCs/>
                <w:color w:val="002B41"/>
                <w:sz w:val="20"/>
                <w:szCs w:val="20"/>
              </w:rPr>
              <w:t>PRIMOVIE</w:t>
            </w:r>
          </w:p>
        </w:tc>
        <w:tc>
          <w:tcPr>
            <w:tcW w:w="2505" w:type="dxa"/>
            <w:vAlign w:val="center"/>
          </w:tcPr>
          <w:p w14:paraId="665AEA92" w14:textId="3B4A082F"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8E5D827" w14:textId="438782B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1 103 €</w:t>
            </w:r>
          </w:p>
        </w:tc>
        <w:tc>
          <w:tcPr>
            <w:tcW w:w="1576" w:type="dxa"/>
            <w:vAlign w:val="center"/>
          </w:tcPr>
          <w:p w14:paraId="34A22656" w14:textId="0E3E276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2 622 €</w:t>
            </w:r>
          </w:p>
        </w:tc>
        <w:tc>
          <w:tcPr>
            <w:tcW w:w="1750" w:type="dxa"/>
            <w:vAlign w:val="center"/>
          </w:tcPr>
          <w:p w14:paraId="4BA586BC" w14:textId="1EA840A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5 415 €</w:t>
            </w:r>
          </w:p>
        </w:tc>
      </w:tr>
      <w:tr w:rsidR="00E0490C" w:rsidRPr="00D17974" w14:paraId="0A62E3AB" w14:textId="77777777" w:rsidTr="00E0490C">
        <w:trPr>
          <w:trHeight w:val="259"/>
        </w:trPr>
        <w:tc>
          <w:tcPr>
            <w:tcW w:w="1950" w:type="dxa"/>
            <w:vMerge/>
            <w:vAlign w:val="center"/>
          </w:tcPr>
          <w:p w14:paraId="243443B5" w14:textId="3C106073" w:rsidR="00E0490C" w:rsidRPr="00D17974" w:rsidRDefault="00E0490C" w:rsidP="00E0490C">
            <w:pPr>
              <w:jc w:val="center"/>
              <w:rPr>
                <w:rFonts w:ascii="Poppins" w:hAnsi="Poppins" w:cs="Poppins"/>
                <w:b/>
                <w:bCs/>
                <w:color w:val="002B41"/>
                <w:sz w:val="20"/>
                <w:szCs w:val="20"/>
              </w:rPr>
            </w:pPr>
          </w:p>
        </w:tc>
        <w:tc>
          <w:tcPr>
            <w:tcW w:w="2505" w:type="dxa"/>
            <w:vAlign w:val="center"/>
          </w:tcPr>
          <w:p w14:paraId="04162F41" w14:textId="2228C9E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21F8270" w14:textId="3C9A9F5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11,03 %</w:t>
            </w:r>
          </w:p>
        </w:tc>
        <w:tc>
          <w:tcPr>
            <w:tcW w:w="1576" w:type="dxa"/>
            <w:vAlign w:val="center"/>
          </w:tcPr>
          <w:p w14:paraId="6DDBFADF" w14:textId="364A0B3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4,31 %/an</w:t>
            </w:r>
          </w:p>
        </w:tc>
        <w:tc>
          <w:tcPr>
            <w:tcW w:w="1750" w:type="dxa"/>
            <w:vAlign w:val="center"/>
          </w:tcPr>
          <w:p w14:paraId="2B342457" w14:textId="1F4C373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3,33 %/an</w:t>
            </w:r>
          </w:p>
        </w:tc>
      </w:tr>
      <w:tr w:rsidR="00E0490C" w:rsidRPr="00D17974" w14:paraId="6E4196E1" w14:textId="77777777" w:rsidTr="00E0490C">
        <w:trPr>
          <w:trHeight w:val="259"/>
        </w:trPr>
        <w:tc>
          <w:tcPr>
            <w:tcW w:w="1950" w:type="dxa"/>
            <w:vMerge w:val="restart"/>
            <w:vAlign w:val="center"/>
          </w:tcPr>
          <w:p w14:paraId="115DA9C1" w14:textId="0B5AFC1D" w:rsidR="00E0490C" w:rsidRPr="00D17974" w:rsidRDefault="00E0490C" w:rsidP="00E0490C">
            <w:pPr>
              <w:jc w:val="center"/>
              <w:rPr>
                <w:rFonts w:ascii="Poppins" w:hAnsi="Poppins" w:cs="Poppins"/>
                <w:b/>
                <w:bCs/>
                <w:color w:val="002B41"/>
                <w:sz w:val="20"/>
                <w:szCs w:val="20"/>
              </w:rPr>
            </w:pPr>
            <w:r>
              <w:rPr>
                <w:rFonts w:ascii="Poppins" w:hAnsi="Poppins" w:cs="Poppins"/>
                <w:b/>
                <w:bCs/>
                <w:color w:val="002B41"/>
                <w:sz w:val="20"/>
                <w:szCs w:val="20"/>
              </w:rPr>
              <w:t>PRIMOPIERRE</w:t>
            </w:r>
          </w:p>
        </w:tc>
        <w:tc>
          <w:tcPr>
            <w:tcW w:w="2505" w:type="dxa"/>
            <w:vAlign w:val="center"/>
          </w:tcPr>
          <w:p w14:paraId="514613CC" w14:textId="11D703D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08726C47" w14:textId="7C9F9DB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1 028 €</w:t>
            </w:r>
          </w:p>
        </w:tc>
        <w:tc>
          <w:tcPr>
            <w:tcW w:w="1576" w:type="dxa"/>
            <w:vAlign w:val="center"/>
          </w:tcPr>
          <w:p w14:paraId="28B09A3D" w14:textId="611E37D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1 996 €</w:t>
            </w:r>
          </w:p>
        </w:tc>
        <w:tc>
          <w:tcPr>
            <w:tcW w:w="1750" w:type="dxa"/>
            <w:vAlign w:val="center"/>
          </w:tcPr>
          <w:p w14:paraId="1A19E3B7" w14:textId="15E3EAB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3 623 €</w:t>
            </w:r>
          </w:p>
        </w:tc>
      </w:tr>
      <w:tr w:rsidR="00E0490C" w:rsidRPr="00D17974" w14:paraId="6FB6ED62" w14:textId="77777777" w:rsidTr="00E0490C">
        <w:trPr>
          <w:trHeight w:val="259"/>
        </w:trPr>
        <w:tc>
          <w:tcPr>
            <w:tcW w:w="1950" w:type="dxa"/>
            <w:vMerge/>
            <w:vAlign w:val="center"/>
          </w:tcPr>
          <w:p w14:paraId="654626CE" w14:textId="495C9017" w:rsidR="00E0490C" w:rsidRPr="00D17974" w:rsidRDefault="00E0490C" w:rsidP="00E0490C">
            <w:pPr>
              <w:jc w:val="center"/>
              <w:rPr>
                <w:rFonts w:ascii="Poppins" w:hAnsi="Poppins" w:cs="Poppins"/>
                <w:b/>
                <w:bCs/>
                <w:color w:val="002B41"/>
                <w:sz w:val="20"/>
                <w:szCs w:val="20"/>
              </w:rPr>
            </w:pPr>
          </w:p>
        </w:tc>
        <w:tc>
          <w:tcPr>
            <w:tcW w:w="2505" w:type="dxa"/>
            <w:vAlign w:val="center"/>
          </w:tcPr>
          <w:p w14:paraId="4F4B8A6C" w14:textId="00BBA6F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200A260E" w14:textId="48B1B03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10,28 %</w:t>
            </w:r>
          </w:p>
        </w:tc>
        <w:tc>
          <w:tcPr>
            <w:tcW w:w="1576" w:type="dxa"/>
            <w:vAlign w:val="center"/>
          </w:tcPr>
          <w:p w14:paraId="4062B23D" w14:textId="02DBED5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3,41 %/an</w:t>
            </w:r>
          </w:p>
        </w:tc>
        <w:tc>
          <w:tcPr>
            <w:tcW w:w="1750" w:type="dxa"/>
            <w:vAlign w:val="center"/>
          </w:tcPr>
          <w:p w14:paraId="255CAF1F" w14:textId="556C8A8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2,45 %/an</w:t>
            </w:r>
          </w:p>
        </w:tc>
      </w:tr>
      <w:tr w:rsidR="00E0490C" w:rsidRPr="00D17974" w14:paraId="7C2299B8" w14:textId="77777777" w:rsidTr="00E0490C">
        <w:trPr>
          <w:trHeight w:val="259"/>
        </w:trPr>
        <w:tc>
          <w:tcPr>
            <w:tcW w:w="1950" w:type="dxa"/>
            <w:vMerge w:val="restart"/>
            <w:vAlign w:val="center"/>
          </w:tcPr>
          <w:p w14:paraId="5D332119" w14:textId="21E3B28F"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Immorente</w:t>
            </w:r>
          </w:p>
        </w:tc>
        <w:tc>
          <w:tcPr>
            <w:tcW w:w="2505" w:type="dxa"/>
            <w:vAlign w:val="center"/>
          </w:tcPr>
          <w:p w14:paraId="0D89B339" w14:textId="3A01840F"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76AD3DD6" w14:textId="61FB2D4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1 166 €</w:t>
            </w:r>
          </w:p>
        </w:tc>
        <w:tc>
          <w:tcPr>
            <w:tcW w:w="1576" w:type="dxa"/>
            <w:vAlign w:val="center"/>
          </w:tcPr>
          <w:p w14:paraId="6F2A3A6B" w14:textId="065CCF4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4210087E" w14:textId="1CFF314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2 327 €</w:t>
            </w:r>
          </w:p>
        </w:tc>
      </w:tr>
      <w:tr w:rsidR="00E0490C" w:rsidRPr="00D17974" w14:paraId="23442CEE" w14:textId="77777777" w:rsidTr="00E0490C">
        <w:trPr>
          <w:trHeight w:val="259"/>
        </w:trPr>
        <w:tc>
          <w:tcPr>
            <w:tcW w:w="1950" w:type="dxa"/>
            <w:vMerge/>
            <w:vAlign w:val="center"/>
          </w:tcPr>
          <w:p w14:paraId="567020C7" w14:textId="62C97814" w:rsidR="00E0490C" w:rsidRPr="00D17974" w:rsidRDefault="00E0490C" w:rsidP="00E0490C">
            <w:pPr>
              <w:jc w:val="center"/>
              <w:rPr>
                <w:rFonts w:ascii="Poppins" w:hAnsi="Poppins" w:cs="Poppins"/>
                <w:b/>
                <w:bCs/>
                <w:color w:val="002B41"/>
                <w:sz w:val="20"/>
                <w:szCs w:val="20"/>
              </w:rPr>
            </w:pPr>
          </w:p>
        </w:tc>
        <w:tc>
          <w:tcPr>
            <w:tcW w:w="2505" w:type="dxa"/>
            <w:vAlign w:val="center"/>
          </w:tcPr>
          <w:p w14:paraId="26A652BA" w14:textId="673418F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5C07AA4" w14:textId="47C5573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11,66 %</w:t>
            </w:r>
          </w:p>
        </w:tc>
        <w:tc>
          <w:tcPr>
            <w:tcW w:w="1576" w:type="dxa"/>
            <w:vAlign w:val="center"/>
          </w:tcPr>
          <w:p w14:paraId="542DD3F2" w14:textId="5756B97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7D28DA1B" w14:textId="3223407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2,86 %/an</w:t>
            </w:r>
          </w:p>
        </w:tc>
      </w:tr>
      <w:tr w:rsidR="00E0490C" w:rsidRPr="00D17974" w14:paraId="2705BF9B" w14:textId="77777777" w:rsidTr="00E0490C">
        <w:trPr>
          <w:trHeight w:val="259"/>
        </w:trPr>
        <w:tc>
          <w:tcPr>
            <w:tcW w:w="1950" w:type="dxa"/>
            <w:vMerge w:val="restart"/>
            <w:vAlign w:val="center"/>
          </w:tcPr>
          <w:p w14:paraId="5559A63A" w14:textId="4669BA4C"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Pierval Santé</w:t>
            </w:r>
          </w:p>
        </w:tc>
        <w:tc>
          <w:tcPr>
            <w:tcW w:w="2505" w:type="dxa"/>
            <w:vAlign w:val="center"/>
          </w:tcPr>
          <w:p w14:paraId="6B4AEE56" w14:textId="54AF18D8"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4A64F55" w14:textId="018D07E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1 353 €</w:t>
            </w:r>
          </w:p>
        </w:tc>
        <w:tc>
          <w:tcPr>
            <w:tcW w:w="1576" w:type="dxa"/>
            <w:vAlign w:val="center"/>
          </w:tcPr>
          <w:p w14:paraId="6B3E2D8B" w14:textId="5A7BAA4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3 645 €</w:t>
            </w:r>
          </w:p>
        </w:tc>
        <w:tc>
          <w:tcPr>
            <w:tcW w:w="1750" w:type="dxa"/>
            <w:vAlign w:val="center"/>
          </w:tcPr>
          <w:p w14:paraId="4B661A24" w14:textId="000B314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8 099 €</w:t>
            </w:r>
          </w:p>
        </w:tc>
      </w:tr>
      <w:tr w:rsidR="00E0490C" w:rsidRPr="00D17974" w14:paraId="18392DE0" w14:textId="77777777" w:rsidTr="00E0490C">
        <w:trPr>
          <w:trHeight w:val="259"/>
        </w:trPr>
        <w:tc>
          <w:tcPr>
            <w:tcW w:w="1950" w:type="dxa"/>
            <w:vMerge/>
            <w:vAlign w:val="center"/>
          </w:tcPr>
          <w:p w14:paraId="305B7EBF"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411A2EBE" w14:textId="5C58F12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24800232" w14:textId="7304A22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13,53 %</w:t>
            </w:r>
          </w:p>
        </w:tc>
        <w:tc>
          <w:tcPr>
            <w:tcW w:w="1576" w:type="dxa"/>
            <w:vAlign w:val="center"/>
          </w:tcPr>
          <w:p w14:paraId="5DE10377" w14:textId="13494C9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5,85 %/an</w:t>
            </w:r>
          </w:p>
        </w:tc>
        <w:tc>
          <w:tcPr>
            <w:tcW w:w="1750" w:type="dxa"/>
            <w:vAlign w:val="center"/>
          </w:tcPr>
          <w:p w14:paraId="1C4EDB20" w14:textId="7AFF17F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4,70 %/an</w:t>
            </w:r>
          </w:p>
        </w:tc>
      </w:tr>
      <w:tr w:rsidR="00E0490C" w:rsidRPr="00D17974" w14:paraId="051A5D9F" w14:textId="77777777" w:rsidTr="00E0490C">
        <w:trPr>
          <w:trHeight w:val="259"/>
        </w:trPr>
        <w:tc>
          <w:tcPr>
            <w:tcW w:w="1950" w:type="dxa"/>
            <w:vMerge w:val="restart"/>
            <w:vAlign w:val="center"/>
          </w:tcPr>
          <w:p w14:paraId="22945FB2" w14:textId="611CC734"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Epargne Pierre</w:t>
            </w:r>
          </w:p>
        </w:tc>
        <w:tc>
          <w:tcPr>
            <w:tcW w:w="2505" w:type="dxa"/>
            <w:vAlign w:val="center"/>
          </w:tcPr>
          <w:p w14:paraId="312806F5" w14:textId="5B2776F2"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679FAFEE" w14:textId="2B67BDFA"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1 281 €</w:t>
            </w:r>
          </w:p>
        </w:tc>
        <w:tc>
          <w:tcPr>
            <w:tcW w:w="1576" w:type="dxa"/>
            <w:vAlign w:val="center"/>
          </w:tcPr>
          <w:p w14:paraId="742D2FE0" w14:textId="508A0E7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3 362 €</w:t>
            </w:r>
          </w:p>
        </w:tc>
        <w:tc>
          <w:tcPr>
            <w:tcW w:w="1750" w:type="dxa"/>
            <w:vAlign w:val="center"/>
          </w:tcPr>
          <w:p w14:paraId="04928C3B" w14:textId="60AB5AE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7 319 €</w:t>
            </w:r>
          </w:p>
        </w:tc>
      </w:tr>
      <w:tr w:rsidR="00E0490C" w:rsidRPr="00D17974" w14:paraId="0481C362" w14:textId="77777777" w:rsidTr="00E0490C">
        <w:trPr>
          <w:trHeight w:val="259"/>
        </w:trPr>
        <w:tc>
          <w:tcPr>
            <w:tcW w:w="1950" w:type="dxa"/>
            <w:vMerge/>
            <w:vAlign w:val="center"/>
          </w:tcPr>
          <w:p w14:paraId="12374386"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D262D04" w14:textId="140B1AB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C99DB47" w14:textId="5C384C9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12,81 %</w:t>
            </w:r>
          </w:p>
        </w:tc>
        <w:tc>
          <w:tcPr>
            <w:tcW w:w="1576" w:type="dxa"/>
            <w:vAlign w:val="center"/>
          </w:tcPr>
          <w:p w14:paraId="657E1120" w14:textId="1A1F78E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5,46 %</w:t>
            </w:r>
          </w:p>
        </w:tc>
        <w:tc>
          <w:tcPr>
            <w:tcW w:w="1750" w:type="dxa"/>
            <w:vAlign w:val="center"/>
          </w:tcPr>
          <w:p w14:paraId="3063ECD7" w14:textId="10C2C7E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4,37 %</w:t>
            </w:r>
          </w:p>
        </w:tc>
      </w:tr>
      <w:tr w:rsidR="00E0490C" w:rsidRPr="00D17974" w14:paraId="74300AC2" w14:textId="77777777" w:rsidTr="00E0490C">
        <w:trPr>
          <w:trHeight w:val="259"/>
        </w:trPr>
        <w:tc>
          <w:tcPr>
            <w:tcW w:w="1950" w:type="dxa"/>
            <w:vMerge w:val="restart"/>
            <w:vAlign w:val="center"/>
          </w:tcPr>
          <w:p w14:paraId="240451D9" w14:textId="28130EAD"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Epargne Pierre Europe</w:t>
            </w:r>
          </w:p>
        </w:tc>
        <w:tc>
          <w:tcPr>
            <w:tcW w:w="2505" w:type="dxa"/>
            <w:vAlign w:val="center"/>
          </w:tcPr>
          <w:p w14:paraId="54C4C30E" w14:textId="090C176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1B7BC608" w14:textId="6AD545F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1 171 €</w:t>
            </w:r>
          </w:p>
        </w:tc>
        <w:tc>
          <w:tcPr>
            <w:tcW w:w="1576" w:type="dxa"/>
            <w:vAlign w:val="center"/>
          </w:tcPr>
          <w:p w14:paraId="7668E17E" w14:textId="39077BB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2 823 €</w:t>
            </w:r>
          </w:p>
        </w:tc>
        <w:tc>
          <w:tcPr>
            <w:tcW w:w="1750" w:type="dxa"/>
            <w:vAlign w:val="center"/>
          </w:tcPr>
          <w:p w14:paraId="309F8EA5" w14:textId="28B0397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6 184 €</w:t>
            </w:r>
          </w:p>
        </w:tc>
      </w:tr>
      <w:tr w:rsidR="00E0490C" w:rsidRPr="00D17974" w14:paraId="0040BCD5" w14:textId="77777777" w:rsidTr="00E0490C">
        <w:trPr>
          <w:trHeight w:val="259"/>
        </w:trPr>
        <w:tc>
          <w:tcPr>
            <w:tcW w:w="1950" w:type="dxa"/>
            <w:vMerge/>
            <w:vAlign w:val="center"/>
          </w:tcPr>
          <w:p w14:paraId="08363860"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231D7120" w14:textId="2FE9894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3B899F95" w14:textId="093C1A7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11,71 %</w:t>
            </w:r>
          </w:p>
        </w:tc>
        <w:tc>
          <w:tcPr>
            <w:tcW w:w="1576" w:type="dxa"/>
            <w:vAlign w:val="center"/>
          </w:tcPr>
          <w:p w14:paraId="29BBF17E" w14:textId="4709E75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4,28 %/an</w:t>
            </w:r>
          </w:p>
        </w:tc>
        <w:tc>
          <w:tcPr>
            <w:tcW w:w="1750" w:type="dxa"/>
            <w:vAlign w:val="center"/>
          </w:tcPr>
          <w:p w14:paraId="2A2C4ADD" w14:textId="32DEDBA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3,16 %/an</w:t>
            </w:r>
          </w:p>
        </w:tc>
      </w:tr>
      <w:tr w:rsidR="00E0490C" w:rsidRPr="00D17974" w14:paraId="331F2D09" w14:textId="77777777" w:rsidTr="00E0490C">
        <w:trPr>
          <w:trHeight w:val="259"/>
        </w:trPr>
        <w:tc>
          <w:tcPr>
            <w:tcW w:w="1950" w:type="dxa"/>
            <w:vMerge w:val="restart"/>
            <w:vAlign w:val="center"/>
          </w:tcPr>
          <w:p w14:paraId="7219A4DE" w14:textId="7E26D531"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Paref Prima</w:t>
            </w:r>
          </w:p>
        </w:tc>
        <w:tc>
          <w:tcPr>
            <w:tcW w:w="2505" w:type="dxa"/>
            <w:vAlign w:val="center"/>
          </w:tcPr>
          <w:p w14:paraId="5CD6C42B" w14:textId="2D43521D"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63098A3" w14:textId="5412D41D"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1 209 €</w:t>
            </w:r>
          </w:p>
        </w:tc>
        <w:tc>
          <w:tcPr>
            <w:tcW w:w="1576" w:type="dxa"/>
            <w:vAlign w:val="center"/>
          </w:tcPr>
          <w:p w14:paraId="015C7817" w14:textId="6B46699E"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2 703 €</w:t>
            </w:r>
          </w:p>
        </w:tc>
        <w:tc>
          <w:tcPr>
            <w:tcW w:w="1750" w:type="dxa"/>
            <w:vAlign w:val="center"/>
          </w:tcPr>
          <w:p w14:paraId="5377B9C9" w14:textId="092A5358"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5 164 €</w:t>
            </w:r>
          </w:p>
        </w:tc>
      </w:tr>
      <w:tr w:rsidR="00E0490C" w:rsidRPr="00D17974" w14:paraId="24EC2042" w14:textId="77777777" w:rsidTr="00E0490C">
        <w:trPr>
          <w:trHeight w:val="259"/>
        </w:trPr>
        <w:tc>
          <w:tcPr>
            <w:tcW w:w="1950" w:type="dxa"/>
            <w:vMerge/>
            <w:vAlign w:val="center"/>
          </w:tcPr>
          <w:p w14:paraId="328CFFE9"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6425BF1" w14:textId="0AB1F1A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1ACE25A3" w14:textId="2D6E5186"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12,09 %</w:t>
            </w:r>
          </w:p>
        </w:tc>
        <w:tc>
          <w:tcPr>
            <w:tcW w:w="1576" w:type="dxa"/>
            <w:vAlign w:val="center"/>
          </w:tcPr>
          <w:p w14:paraId="7186A612" w14:textId="48565F51"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4,40 %/an</w:t>
            </w:r>
          </w:p>
        </w:tc>
        <w:tc>
          <w:tcPr>
            <w:tcW w:w="1750" w:type="dxa"/>
            <w:vAlign w:val="center"/>
          </w:tcPr>
          <w:p w14:paraId="559DE1CC" w14:textId="11C55EE5"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3,29 %/an</w:t>
            </w:r>
          </w:p>
        </w:tc>
      </w:tr>
      <w:tr w:rsidR="00E0490C" w:rsidRPr="00D17974" w14:paraId="4249D2F7" w14:textId="77777777" w:rsidTr="00E0490C">
        <w:trPr>
          <w:trHeight w:val="259"/>
        </w:trPr>
        <w:tc>
          <w:tcPr>
            <w:tcW w:w="1950" w:type="dxa"/>
            <w:vMerge w:val="restart"/>
            <w:vAlign w:val="center"/>
          </w:tcPr>
          <w:p w14:paraId="1DA6FDB8" w14:textId="32CDAA8B"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Altixia Cadence XII</w:t>
            </w:r>
          </w:p>
        </w:tc>
        <w:tc>
          <w:tcPr>
            <w:tcW w:w="2505" w:type="dxa"/>
            <w:vAlign w:val="center"/>
          </w:tcPr>
          <w:p w14:paraId="2A603E02" w14:textId="6790B30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937951D" w14:textId="376DE37E"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1 235 €</w:t>
            </w:r>
          </w:p>
        </w:tc>
        <w:tc>
          <w:tcPr>
            <w:tcW w:w="1576" w:type="dxa"/>
            <w:vAlign w:val="center"/>
          </w:tcPr>
          <w:p w14:paraId="746050D3" w14:textId="45321122"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E099FF2" w14:textId="5C8846D7"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7 587 €</w:t>
            </w:r>
          </w:p>
        </w:tc>
      </w:tr>
      <w:tr w:rsidR="00E0490C" w:rsidRPr="00D17974" w14:paraId="6A8D0DF5" w14:textId="77777777" w:rsidTr="00E0490C">
        <w:trPr>
          <w:trHeight w:val="259"/>
        </w:trPr>
        <w:tc>
          <w:tcPr>
            <w:tcW w:w="1950" w:type="dxa"/>
            <w:vMerge/>
            <w:vAlign w:val="center"/>
          </w:tcPr>
          <w:p w14:paraId="5072DE5B"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1C927B1" w14:textId="35316DE3"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7D049AF2" w14:textId="1504C203"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12,35 %</w:t>
            </w:r>
          </w:p>
        </w:tc>
        <w:tc>
          <w:tcPr>
            <w:tcW w:w="1576" w:type="dxa"/>
            <w:vAlign w:val="center"/>
          </w:tcPr>
          <w:p w14:paraId="34B93A77" w14:textId="15869F49"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4104A725" w14:textId="72235EB5"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4,98 %/an</w:t>
            </w:r>
          </w:p>
        </w:tc>
      </w:tr>
      <w:tr w:rsidR="00E0490C" w:rsidRPr="00D17974" w14:paraId="4501AEAC" w14:textId="77777777" w:rsidTr="00E0490C">
        <w:trPr>
          <w:trHeight w:val="259"/>
        </w:trPr>
        <w:tc>
          <w:tcPr>
            <w:tcW w:w="1950" w:type="dxa"/>
            <w:vMerge w:val="restart"/>
            <w:vAlign w:val="center"/>
          </w:tcPr>
          <w:p w14:paraId="252F3595" w14:textId="17146626"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Cœur de régions</w:t>
            </w:r>
          </w:p>
        </w:tc>
        <w:tc>
          <w:tcPr>
            <w:tcW w:w="2505" w:type="dxa"/>
            <w:vAlign w:val="center"/>
          </w:tcPr>
          <w:p w14:paraId="1F276587" w14:textId="44515C7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56EC210" w14:textId="0250C3DB"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1 360 €</w:t>
            </w:r>
          </w:p>
        </w:tc>
        <w:tc>
          <w:tcPr>
            <w:tcW w:w="1576" w:type="dxa"/>
            <w:vAlign w:val="center"/>
          </w:tcPr>
          <w:p w14:paraId="4517A75E" w14:textId="6276C7D9"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4 303 €</w:t>
            </w:r>
          </w:p>
        </w:tc>
        <w:tc>
          <w:tcPr>
            <w:tcW w:w="1750" w:type="dxa"/>
            <w:vAlign w:val="center"/>
          </w:tcPr>
          <w:p w14:paraId="377CACE5" w14:textId="6145B06E"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10 682 €</w:t>
            </w:r>
          </w:p>
        </w:tc>
      </w:tr>
      <w:tr w:rsidR="00E0490C" w:rsidRPr="00D17974" w14:paraId="18B0AFD5" w14:textId="77777777" w:rsidTr="00E0490C">
        <w:trPr>
          <w:trHeight w:val="259"/>
        </w:trPr>
        <w:tc>
          <w:tcPr>
            <w:tcW w:w="1950" w:type="dxa"/>
            <w:vMerge/>
            <w:vAlign w:val="center"/>
          </w:tcPr>
          <w:p w14:paraId="1EB8DA91"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34A5AA91" w14:textId="0055AB50"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28D57DD" w14:textId="6E1EEB2F"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13,60 %</w:t>
            </w:r>
          </w:p>
        </w:tc>
        <w:tc>
          <w:tcPr>
            <w:tcW w:w="1576" w:type="dxa"/>
            <w:vAlign w:val="center"/>
          </w:tcPr>
          <w:p w14:paraId="1370954D" w14:textId="2AFD89B3"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6,47 % /an</w:t>
            </w:r>
          </w:p>
        </w:tc>
        <w:tc>
          <w:tcPr>
            <w:tcW w:w="1750" w:type="dxa"/>
            <w:vAlign w:val="center"/>
          </w:tcPr>
          <w:p w14:paraId="611C608B" w14:textId="30878E80"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5,36 %/an</w:t>
            </w:r>
          </w:p>
        </w:tc>
      </w:tr>
      <w:tr w:rsidR="00E0490C" w:rsidRPr="00D17974" w14:paraId="34F18897" w14:textId="77777777" w:rsidTr="00E0490C">
        <w:trPr>
          <w:trHeight w:val="259"/>
        </w:trPr>
        <w:tc>
          <w:tcPr>
            <w:tcW w:w="1950" w:type="dxa"/>
            <w:vMerge w:val="restart"/>
            <w:vAlign w:val="center"/>
          </w:tcPr>
          <w:p w14:paraId="63B221DF" w14:textId="049F7682"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Cœur d’Europe</w:t>
            </w:r>
          </w:p>
        </w:tc>
        <w:tc>
          <w:tcPr>
            <w:tcW w:w="2505" w:type="dxa"/>
            <w:vAlign w:val="center"/>
          </w:tcPr>
          <w:p w14:paraId="43CA66CA" w14:textId="7199BA42"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6D63A1C" w14:textId="67F6B9C6"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1 595 €</w:t>
            </w:r>
          </w:p>
        </w:tc>
        <w:tc>
          <w:tcPr>
            <w:tcW w:w="1576" w:type="dxa"/>
            <w:vAlign w:val="center"/>
          </w:tcPr>
          <w:p w14:paraId="23801F23" w14:textId="25CBE484"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5 172 €</w:t>
            </w:r>
          </w:p>
        </w:tc>
        <w:tc>
          <w:tcPr>
            <w:tcW w:w="1750" w:type="dxa"/>
            <w:vAlign w:val="center"/>
          </w:tcPr>
          <w:p w14:paraId="053748D3" w14:textId="14A5F4C2"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13 401 €</w:t>
            </w:r>
          </w:p>
        </w:tc>
      </w:tr>
      <w:tr w:rsidR="00E0490C" w:rsidRPr="00D17974" w14:paraId="5066D199" w14:textId="77777777" w:rsidTr="00E0490C">
        <w:trPr>
          <w:trHeight w:val="259"/>
        </w:trPr>
        <w:tc>
          <w:tcPr>
            <w:tcW w:w="1950" w:type="dxa"/>
            <w:vMerge/>
            <w:vAlign w:val="center"/>
          </w:tcPr>
          <w:p w14:paraId="5AE6BD93"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103A54A" w14:textId="318B5789"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3E8EF82" w14:textId="6CC4ED91"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15,95 %</w:t>
            </w:r>
          </w:p>
        </w:tc>
        <w:tc>
          <w:tcPr>
            <w:tcW w:w="1576" w:type="dxa"/>
            <w:vAlign w:val="center"/>
          </w:tcPr>
          <w:p w14:paraId="7A393014" w14:textId="7F8797C2"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7,51 %/an</w:t>
            </w:r>
          </w:p>
        </w:tc>
        <w:tc>
          <w:tcPr>
            <w:tcW w:w="1750" w:type="dxa"/>
            <w:vAlign w:val="center"/>
          </w:tcPr>
          <w:p w14:paraId="7EF67802" w14:textId="1498A597"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6,17 %/an</w:t>
            </w:r>
          </w:p>
        </w:tc>
      </w:tr>
      <w:tr w:rsidR="00E0490C" w:rsidRPr="00D17974" w14:paraId="146CA35B" w14:textId="77777777" w:rsidTr="00E0490C">
        <w:trPr>
          <w:trHeight w:val="259"/>
        </w:trPr>
        <w:tc>
          <w:tcPr>
            <w:tcW w:w="1950" w:type="dxa"/>
            <w:vMerge w:val="restart"/>
            <w:vAlign w:val="center"/>
          </w:tcPr>
          <w:p w14:paraId="3111DCB4" w14:textId="7491FD44"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Vendôme Region</w:t>
            </w:r>
          </w:p>
        </w:tc>
        <w:tc>
          <w:tcPr>
            <w:tcW w:w="2505" w:type="dxa"/>
            <w:vAlign w:val="center"/>
          </w:tcPr>
          <w:p w14:paraId="154CA2AF" w14:textId="49A9F7A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809DD61" w14:textId="05D1B896"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1 189 €</w:t>
            </w:r>
          </w:p>
        </w:tc>
        <w:tc>
          <w:tcPr>
            <w:tcW w:w="1576" w:type="dxa"/>
            <w:vAlign w:val="center"/>
          </w:tcPr>
          <w:p w14:paraId="6D7EA8DA" w14:textId="30A9A1AD"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F20B280" w14:textId="00A1D2F5"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6 372 €</w:t>
            </w:r>
          </w:p>
        </w:tc>
      </w:tr>
      <w:tr w:rsidR="00E0490C" w:rsidRPr="00D17974" w14:paraId="67BDA8D8" w14:textId="77777777" w:rsidTr="00E0490C">
        <w:trPr>
          <w:trHeight w:val="259"/>
        </w:trPr>
        <w:tc>
          <w:tcPr>
            <w:tcW w:w="1950" w:type="dxa"/>
            <w:vMerge/>
            <w:vAlign w:val="center"/>
          </w:tcPr>
          <w:p w14:paraId="75035E8B"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1D4EE0ED" w14:textId="188F06E2"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7617A342" w14:textId="1C67D8B0"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11,89 %</w:t>
            </w:r>
          </w:p>
        </w:tc>
        <w:tc>
          <w:tcPr>
            <w:tcW w:w="1576" w:type="dxa"/>
            <w:vAlign w:val="center"/>
          </w:tcPr>
          <w:p w14:paraId="03DF1FE7" w14:textId="4AAD5D19"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1D79D63" w14:textId="3E53E431"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3,36 %/an</w:t>
            </w:r>
          </w:p>
        </w:tc>
      </w:tr>
    </w:tbl>
    <w:p w14:paraId="2209EFC2" w14:textId="77777777" w:rsidR="00E0490C" w:rsidRDefault="00E0490C" w:rsidP="0048052D">
      <w:pPr>
        <w:rPr>
          <w:rFonts w:ascii="Poppins" w:hAnsi="Poppins" w:cs="Poppins"/>
          <w:b/>
          <w:bCs/>
          <w:color w:val="002B41"/>
          <w:sz w:val="20"/>
          <w:szCs w:val="20"/>
        </w:rPr>
      </w:pPr>
    </w:p>
    <w:p w14:paraId="6A7924F5" w14:textId="77777777" w:rsidR="004E75D2" w:rsidRPr="009E4FCF" w:rsidRDefault="004E75D2" w:rsidP="0048052D">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Le tableau ci-dessous indique :</w:t>
      </w:r>
    </w:p>
    <w:p w14:paraId="3DEEF0BE" w14:textId="3889DB27" w:rsidR="004E75D2" w:rsidRPr="009E4FCF" w:rsidRDefault="004E75D2" w:rsidP="0048052D">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lastRenderedPageBreak/>
        <w:t>• l’incidence annuelle des différents types de coûts sur le rendement que vous pourriez obtenir de votre investissement à la fin de la période d’investissement recommandée</w:t>
      </w:r>
      <w:r w:rsidR="0006117A" w:rsidRPr="009E4FCF">
        <w:rPr>
          <w:rFonts w:ascii="Poppins" w:hAnsi="Poppins" w:cs="Poppins"/>
          <w:b/>
          <w:bCs/>
          <w:color w:val="002B41"/>
          <w:sz w:val="20"/>
          <w:szCs w:val="20"/>
          <w:highlight w:val="yellow"/>
        </w:rPr>
        <w:t xml:space="preserve"> </w:t>
      </w:r>
      <w:bookmarkStart w:id="2" w:name="_Hlk149230756"/>
      <w:r w:rsidR="0006117A" w:rsidRPr="009E4FCF">
        <w:rPr>
          <w:rFonts w:ascii="Poppins" w:hAnsi="Poppins" w:cs="Poppins"/>
          <w:b/>
          <w:bCs/>
          <w:color w:val="002B41"/>
          <w:sz w:val="20"/>
          <w:szCs w:val="20"/>
          <w:highlight w:val="yellow"/>
        </w:rPr>
        <w:t>(</w:t>
      </w:r>
      <w:r w:rsidR="003C5C9F" w:rsidRPr="009E4FCF">
        <w:rPr>
          <w:rFonts w:ascii="Poppins" w:hAnsi="Poppins" w:cs="Poppins"/>
          <w:b/>
          <w:bCs/>
          <w:color w:val="002B41"/>
          <w:sz w:val="20"/>
          <w:szCs w:val="20"/>
          <w:highlight w:val="yellow"/>
        </w:rPr>
        <w:t>entre 8 et 10</w:t>
      </w:r>
      <w:r w:rsidR="0006117A" w:rsidRPr="009E4FCF">
        <w:rPr>
          <w:rFonts w:ascii="Poppins" w:hAnsi="Poppins" w:cs="Poppins"/>
          <w:b/>
          <w:bCs/>
          <w:color w:val="002B41"/>
          <w:sz w:val="20"/>
          <w:szCs w:val="20"/>
          <w:highlight w:val="yellow"/>
        </w:rPr>
        <w:t xml:space="preserve"> ans)</w:t>
      </w:r>
      <w:r w:rsidRPr="009E4FCF">
        <w:rPr>
          <w:rFonts w:ascii="Poppins" w:hAnsi="Poppins" w:cs="Poppins"/>
          <w:b/>
          <w:bCs/>
          <w:color w:val="002B41"/>
          <w:sz w:val="20"/>
          <w:szCs w:val="20"/>
          <w:highlight w:val="yellow"/>
        </w:rPr>
        <w:t xml:space="preserve"> </w:t>
      </w:r>
      <w:bookmarkEnd w:id="2"/>
      <w:r w:rsidRPr="009E4FCF">
        <w:rPr>
          <w:rFonts w:ascii="Poppins" w:hAnsi="Poppins" w:cs="Poppins"/>
          <w:b/>
          <w:bCs/>
          <w:color w:val="002B41"/>
          <w:sz w:val="20"/>
          <w:szCs w:val="20"/>
          <w:highlight w:val="yellow"/>
        </w:rPr>
        <w:t>;</w:t>
      </w:r>
    </w:p>
    <w:p w14:paraId="4F4668AF" w14:textId="448BB015" w:rsidR="00901D48" w:rsidRPr="009E4FCF" w:rsidRDefault="004E75D2" w:rsidP="0048052D">
      <w:pPr>
        <w:rPr>
          <w:rFonts w:ascii="Poppins" w:hAnsi="Poppins" w:cs="Poppins"/>
          <w:b/>
          <w:bCs/>
          <w:color w:val="002B41"/>
          <w:sz w:val="20"/>
          <w:szCs w:val="20"/>
        </w:rPr>
      </w:pPr>
      <w:r w:rsidRPr="009E4FCF">
        <w:rPr>
          <w:rFonts w:ascii="Poppins" w:hAnsi="Poppins" w:cs="Poppins"/>
          <w:b/>
          <w:bCs/>
          <w:color w:val="002B41"/>
          <w:sz w:val="20"/>
          <w:szCs w:val="20"/>
          <w:highlight w:val="yellow"/>
        </w:rPr>
        <w:t>• la signification des différentes catégories de coûts.</w:t>
      </w:r>
    </w:p>
    <w:p w14:paraId="46D896CC" w14:textId="77777777" w:rsidR="008D7A08" w:rsidRPr="009E4FCF" w:rsidRDefault="008D7A08" w:rsidP="0048052D">
      <w:pPr>
        <w:rPr>
          <w:rFonts w:ascii="Poppins" w:hAnsi="Poppins" w:cs="Poppins"/>
          <w:b/>
          <w:bCs/>
          <w:color w:val="002B41"/>
          <w:sz w:val="20"/>
          <w:szCs w:val="20"/>
        </w:rPr>
      </w:pPr>
    </w:p>
    <w:p w14:paraId="37883030" w14:textId="7E1DEDC4" w:rsidR="004E75D2" w:rsidRPr="009E4FCF" w:rsidRDefault="008D7A08" w:rsidP="008D7A08">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9364" w:type="dxa"/>
        <w:tblInd w:w="-5" w:type="dxa"/>
        <w:tblLook w:val="04A0" w:firstRow="1" w:lastRow="0" w:firstColumn="1" w:lastColumn="0" w:noHBand="0" w:noVBand="1"/>
      </w:tblPr>
      <w:tblGrid>
        <w:gridCol w:w="2977"/>
        <w:gridCol w:w="1276"/>
        <w:gridCol w:w="1843"/>
        <w:gridCol w:w="1559"/>
        <w:gridCol w:w="1709"/>
      </w:tblGrid>
      <w:tr w:rsidR="008D7A08" w:rsidRPr="009E4FCF" w14:paraId="559D7544" w14:textId="77777777" w:rsidTr="00F0571B">
        <w:trPr>
          <w:trHeight w:val="274"/>
        </w:trPr>
        <w:tc>
          <w:tcPr>
            <w:tcW w:w="2977" w:type="dxa"/>
            <w:vMerge w:val="restart"/>
            <w:shd w:val="clear" w:color="auto" w:fill="D9D9D9" w:themeFill="background1" w:themeFillShade="D9"/>
          </w:tcPr>
          <w:p w14:paraId="06038E77" w14:textId="77777777" w:rsidR="001768FE" w:rsidRPr="009E4FCF" w:rsidRDefault="001768FE" w:rsidP="0078418D">
            <w:pPr>
              <w:jc w:val="center"/>
              <w:rPr>
                <w:rFonts w:ascii="Poppins" w:hAnsi="Poppins" w:cs="Poppins"/>
                <w:b/>
                <w:bCs/>
                <w:color w:val="002B41"/>
                <w:sz w:val="22"/>
                <w:szCs w:val="22"/>
              </w:rPr>
            </w:pPr>
          </w:p>
          <w:p w14:paraId="517D2DB1" w14:textId="77777777" w:rsidR="001768FE" w:rsidRPr="009E4FCF" w:rsidRDefault="001768FE" w:rsidP="000E3C42">
            <w:pPr>
              <w:jc w:val="center"/>
              <w:rPr>
                <w:rFonts w:ascii="Poppins" w:hAnsi="Poppins" w:cs="Poppins"/>
                <w:b/>
                <w:bCs/>
                <w:color w:val="002B41"/>
                <w:sz w:val="22"/>
                <w:szCs w:val="22"/>
              </w:rPr>
            </w:pPr>
            <w:r w:rsidRPr="009E4FCF">
              <w:rPr>
                <w:rFonts w:ascii="Poppins" w:hAnsi="Poppins" w:cs="Poppins"/>
                <w:b/>
                <w:bCs/>
                <w:color w:val="002B41"/>
                <w:sz w:val="22"/>
                <w:szCs w:val="22"/>
              </w:rPr>
              <w:t>SCPI</w:t>
            </w:r>
          </w:p>
        </w:tc>
        <w:tc>
          <w:tcPr>
            <w:tcW w:w="3119" w:type="dxa"/>
            <w:gridSpan w:val="2"/>
            <w:shd w:val="clear" w:color="auto" w:fill="D9D9D9" w:themeFill="background1" w:themeFillShade="D9"/>
          </w:tcPr>
          <w:p w14:paraId="4A4EBD8F" w14:textId="77777777" w:rsidR="001768FE" w:rsidRPr="009E4FCF" w:rsidRDefault="001768FE" w:rsidP="0078418D">
            <w:pPr>
              <w:jc w:val="center"/>
              <w:rPr>
                <w:rFonts w:ascii="Poppins" w:hAnsi="Poppins" w:cs="Poppins"/>
                <w:b/>
                <w:bCs/>
                <w:color w:val="002B41"/>
                <w:sz w:val="22"/>
                <w:szCs w:val="22"/>
              </w:rPr>
            </w:pPr>
            <w:r w:rsidRPr="009E4FCF">
              <w:rPr>
                <w:rFonts w:ascii="Poppins" w:hAnsi="Poppins" w:cs="Poppins"/>
                <w:b/>
                <w:bCs/>
                <w:color w:val="002B41"/>
                <w:sz w:val="22"/>
                <w:szCs w:val="22"/>
              </w:rPr>
              <w:t>Coûts ponctuels</w:t>
            </w:r>
          </w:p>
        </w:tc>
        <w:tc>
          <w:tcPr>
            <w:tcW w:w="3268" w:type="dxa"/>
            <w:gridSpan w:val="2"/>
            <w:shd w:val="clear" w:color="auto" w:fill="D9D9D9" w:themeFill="background1" w:themeFillShade="D9"/>
          </w:tcPr>
          <w:p w14:paraId="49CB041F" w14:textId="77777777" w:rsidR="001768FE" w:rsidRPr="009E4FCF" w:rsidRDefault="001768FE" w:rsidP="0078418D">
            <w:pPr>
              <w:jc w:val="center"/>
              <w:rPr>
                <w:rFonts w:ascii="Poppins" w:hAnsi="Poppins" w:cs="Poppins"/>
                <w:b/>
                <w:bCs/>
                <w:color w:val="002B41"/>
                <w:sz w:val="22"/>
                <w:szCs w:val="22"/>
              </w:rPr>
            </w:pPr>
            <w:r w:rsidRPr="009E4FCF">
              <w:rPr>
                <w:rFonts w:ascii="Poppins" w:hAnsi="Poppins" w:cs="Poppins"/>
                <w:b/>
                <w:bCs/>
                <w:color w:val="002B41"/>
                <w:sz w:val="22"/>
                <w:szCs w:val="22"/>
              </w:rPr>
              <w:t>Coûts récurrents</w:t>
            </w:r>
          </w:p>
        </w:tc>
      </w:tr>
      <w:tr w:rsidR="008D7A08" w:rsidRPr="009E4FCF" w14:paraId="23225F25" w14:textId="77777777" w:rsidTr="00F0571B">
        <w:trPr>
          <w:trHeight w:val="549"/>
        </w:trPr>
        <w:tc>
          <w:tcPr>
            <w:tcW w:w="2977" w:type="dxa"/>
            <w:vMerge/>
            <w:shd w:val="clear" w:color="auto" w:fill="D9D9D9" w:themeFill="background1" w:themeFillShade="D9"/>
          </w:tcPr>
          <w:p w14:paraId="14A893DD" w14:textId="77777777" w:rsidR="001768FE" w:rsidRPr="009E4FCF" w:rsidRDefault="001768FE" w:rsidP="0048052D">
            <w:pPr>
              <w:rPr>
                <w:rFonts w:ascii="Poppins" w:hAnsi="Poppins" w:cs="Poppins"/>
                <w:b/>
                <w:bCs/>
                <w:color w:val="002B41"/>
                <w:sz w:val="22"/>
                <w:szCs w:val="22"/>
              </w:rPr>
            </w:pPr>
          </w:p>
        </w:tc>
        <w:tc>
          <w:tcPr>
            <w:tcW w:w="1276" w:type="dxa"/>
            <w:shd w:val="clear" w:color="auto" w:fill="D9D9D9" w:themeFill="background1" w:themeFillShade="D9"/>
          </w:tcPr>
          <w:p w14:paraId="223D36D1"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d’entrée</w:t>
            </w:r>
          </w:p>
        </w:tc>
        <w:tc>
          <w:tcPr>
            <w:tcW w:w="1843" w:type="dxa"/>
            <w:shd w:val="clear" w:color="auto" w:fill="D9D9D9" w:themeFill="background1" w:themeFillShade="D9"/>
          </w:tcPr>
          <w:p w14:paraId="216CA5E0"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 sortie</w:t>
            </w:r>
          </w:p>
        </w:tc>
        <w:tc>
          <w:tcPr>
            <w:tcW w:w="1559" w:type="dxa"/>
            <w:shd w:val="clear" w:color="auto" w:fill="D9D9D9" w:themeFill="background1" w:themeFillShade="D9"/>
          </w:tcPr>
          <w:p w14:paraId="602453D2"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 transaction de portefeuille</w:t>
            </w:r>
          </w:p>
        </w:tc>
        <w:tc>
          <w:tcPr>
            <w:tcW w:w="1709" w:type="dxa"/>
            <w:shd w:val="clear" w:color="auto" w:fill="D9D9D9" w:themeFill="background1" w:themeFillShade="D9"/>
          </w:tcPr>
          <w:p w14:paraId="6CB08A22"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Autres coûts récurrents</w:t>
            </w:r>
          </w:p>
        </w:tc>
      </w:tr>
      <w:tr w:rsidR="008D7A08" w:rsidRPr="009E4FCF" w14:paraId="23DF3180" w14:textId="77777777" w:rsidTr="00F0571B">
        <w:trPr>
          <w:trHeight w:val="259"/>
        </w:trPr>
        <w:tc>
          <w:tcPr>
            <w:tcW w:w="2977" w:type="dxa"/>
          </w:tcPr>
          <w:p w14:paraId="78A8DC4A" w14:textId="77777777" w:rsidR="001768FE" w:rsidRPr="009E4FCF" w:rsidRDefault="001768FE" w:rsidP="000E3C42">
            <w:pPr>
              <w:rPr>
                <w:rFonts w:ascii="Poppins" w:hAnsi="Poppins" w:cs="Poppins"/>
                <w:b/>
                <w:bCs/>
                <w:color w:val="002B41"/>
                <w:sz w:val="20"/>
                <w:szCs w:val="20"/>
              </w:rPr>
            </w:pPr>
            <w:r w:rsidRPr="009E4FCF">
              <w:rPr>
                <w:rFonts w:ascii="Poppins" w:hAnsi="Poppins" w:cs="Poppins"/>
                <w:b/>
                <w:bCs/>
                <w:color w:val="002B41"/>
                <w:sz w:val="20"/>
                <w:szCs w:val="20"/>
              </w:rPr>
              <w:t>PFO2</w:t>
            </w:r>
          </w:p>
        </w:tc>
        <w:tc>
          <w:tcPr>
            <w:tcW w:w="1276" w:type="dxa"/>
          </w:tcPr>
          <w:p w14:paraId="0117F886" w14:textId="35FBE1D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1,1</w:t>
            </w:r>
            <w:r w:rsidR="00486E55" w:rsidRPr="009E4FCF">
              <w:rPr>
                <w:rFonts w:ascii="Poppins" w:hAnsi="Poppins" w:cs="Poppins"/>
                <w:b/>
                <w:bCs/>
                <w:color w:val="002B41"/>
                <w:sz w:val="20"/>
                <w:szCs w:val="20"/>
              </w:rPr>
              <w:t>6</w:t>
            </w:r>
            <w:r w:rsidRPr="009E4FCF">
              <w:rPr>
                <w:rFonts w:ascii="Poppins" w:hAnsi="Poppins" w:cs="Poppins"/>
                <w:b/>
                <w:bCs/>
                <w:color w:val="002B41"/>
                <w:sz w:val="20"/>
                <w:szCs w:val="20"/>
              </w:rPr>
              <w:t xml:space="preserve"> %</w:t>
            </w:r>
          </w:p>
        </w:tc>
        <w:tc>
          <w:tcPr>
            <w:tcW w:w="1843" w:type="dxa"/>
          </w:tcPr>
          <w:p w14:paraId="0FA5E70D"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6A9DA44E" w14:textId="0932F3B1"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486E55" w:rsidRPr="009E4FCF">
              <w:rPr>
                <w:rFonts w:ascii="Poppins" w:hAnsi="Poppins" w:cs="Poppins"/>
                <w:b/>
                <w:bCs/>
                <w:color w:val="002B41"/>
                <w:sz w:val="20"/>
                <w:szCs w:val="20"/>
              </w:rPr>
              <w:t>45</w:t>
            </w:r>
            <w:r w:rsidRPr="009E4FCF">
              <w:rPr>
                <w:rFonts w:ascii="Poppins" w:hAnsi="Poppins" w:cs="Poppins"/>
                <w:b/>
                <w:bCs/>
                <w:color w:val="002B41"/>
                <w:sz w:val="20"/>
                <w:szCs w:val="20"/>
              </w:rPr>
              <w:t xml:space="preserve"> %</w:t>
            </w:r>
          </w:p>
        </w:tc>
        <w:tc>
          <w:tcPr>
            <w:tcW w:w="1709" w:type="dxa"/>
          </w:tcPr>
          <w:p w14:paraId="3CB52DB9" w14:textId="6DCF6965"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0,9</w:t>
            </w:r>
            <w:r w:rsidR="00486E55" w:rsidRPr="009E4FCF">
              <w:rPr>
                <w:rFonts w:ascii="Poppins" w:hAnsi="Poppins" w:cs="Poppins"/>
                <w:b/>
                <w:bCs/>
                <w:color w:val="002B41"/>
                <w:sz w:val="20"/>
                <w:szCs w:val="20"/>
              </w:rPr>
              <w:t>7</w:t>
            </w:r>
            <w:r w:rsidRPr="009E4FCF">
              <w:rPr>
                <w:rFonts w:ascii="Poppins" w:hAnsi="Poppins" w:cs="Poppins"/>
                <w:b/>
                <w:bCs/>
                <w:color w:val="002B41"/>
                <w:sz w:val="20"/>
                <w:szCs w:val="20"/>
              </w:rPr>
              <w:t xml:space="preserve"> %</w:t>
            </w:r>
          </w:p>
        </w:tc>
      </w:tr>
      <w:tr w:rsidR="008D7A08" w:rsidRPr="009E4FCF" w14:paraId="62CBA65A" w14:textId="77777777" w:rsidTr="00F0571B">
        <w:trPr>
          <w:trHeight w:val="259"/>
        </w:trPr>
        <w:tc>
          <w:tcPr>
            <w:tcW w:w="2977" w:type="dxa"/>
          </w:tcPr>
          <w:p w14:paraId="775D0820" w14:textId="58FF18D5" w:rsidR="008D7A08" w:rsidRPr="009E4FCF" w:rsidRDefault="001C07BB" w:rsidP="000E3C42">
            <w:pPr>
              <w:rPr>
                <w:rFonts w:ascii="Poppins" w:hAnsi="Poppins" w:cs="Poppins"/>
                <w:b/>
                <w:bCs/>
                <w:color w:val="002B41"/>
                <w:sz w:val="20"/>
                <w:szCs w:val="20"/>
              </w:rPr>
            </w:pPr>
            <w:r w:rsidRPr="009E4FCF">
              <w:rPr>
                <w:rFonts w:ascii="Poppins" w:hAnsi="Poppins" w:cs="Poppins"/>
                <w:b/>
                <w:bCs/>
                <w:color w:val="002B41"/>
                <w:sz w:val="20"/>
                <w:szCs w:val="20"/>
              </w:rPr>
              <w:t>PFO</w:t>
            </w:r>
          </w:p>
        </w:tc>
        <w:tc>
          <w:tcPr>
            <w:tcW w:w="1276" w:type="dxa"/>
          </w:tcPr>
          <w:p w14:paraId="470D9F72" w14:textId="68F1EA27"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1,19</w:t>
            </w:r>
            <w:r w:rsidR="003C5C9F"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70AAC0F0" w14:textId="7F117156"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p>
        </w:tc>
        <w:tc>
          <w:tcPr>
            <w:tcW w:w="1559" w:type="dxa"/>
          </w:tcPr>
          <w:p w14:paraId="61B89FEF" w14:textId="468960C6"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0,84%</w:t>
            </w:r>
          </w:p>
        </w:tc>
        <w:tc>
          <w:tcPr>
            <w:tcW w:w="1709" w:type="dxa"/>
          </w:tcPr>
          <w:p w14:paraId="02DC91A2" w14:textId="2293F94A"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0,88%</w:t>
            </w:r>
          </w:p>
        </w:tc>
      </w:tr>
      <w:tr w:rsidR="008D7A08" w:rsidRPr="009E4FCF" w14:paraId="51627458" w14:textId="77777777" w:rsidTr="00F0571B">
        <w:trPr>
          <w:trHeight w:val="259"/>
        </w:trPr>
        <w:tc>
          <w:tcPr>
            <w:tcW w:w="2977" w:type="dxa"/>
          </w:tcPr>
          <w:p w14:paraId="34F7B1DC" w14:textId="0CAAD90F" w:rsidR="001768FE" w:rsidRPr="009E4FCF" w:rsidRDefault="003C5C9F" w:rsidP="00C37C71">
            <w:pPr>
              <w:rPr>
                <w:rFonts w:ascii="Poppins" w:hAnsi="Poppins" w:cs="Poppins"/>
                <w:b/>
                <w:bCs/>
                <w:color w:val="002B41"/>
                <w:sz w:val="20"/>
                <w:szCs w:val="20"/>
              </w:rPr>
            </w:pPr>
            <w:r w:rsidRPr="009E4FCF">
              <w:rPr>
                <w:rFonts w:ascii="Poppins" w:hAnsi="Poppins" w:cs="Poppins"/>
                <w:b/>
                <w:bCs/>
                <w:color w:val="002B41"/>
                <w:sz w:val="20"/>
                <w:szCs w:val="20"/>
              </w:rPr>
              <w:t>Transitions Europe</w:t>
            </w:r>
          </w:p>
        </w:tc>
        <w:tc>
          <w:tcPr>
            <w:tcW w:w="1276" w:type="dxa"/>
          </w:tcPr>
          <w:p w14:paraId="1D6F1C5E" w14:textId="36F9C31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w:t>
            </w:r>
            <w:r w:rsidR="00BA0808" w:rsidRPr="009E4FCF">
              <w:rPr>
                <w:rFonts w:ascii="Poppins" w:hAnsi="Poppins" w:cs="Poppins"/>
                <w:b/>
                <w:bCs/>
                <w:color w:val="002B41"/>
                <w:sz w:val="20"/>
                <w:szCs w:val="20"/>
              </w:rPr>
              <w:t>10</w:t>
            </w:r>
            <w:r w:rsidRPr="009E4FCF">
              <w:rPr>
                <w:rFonts w:ascii="Poppins" w:hAnsi="Poppins" w:cs="Poppins"/>
                <w:b/>
                <w:bCs/>
                <w:color w:val="002B41"/>
                <w:sz w:val="20"/>
                <w:szCs w:val="20"/>
              </w:rPr>
              <w:t xml:space="preserve"> %</w:t>
            </w:r>
          </w:p>
        </w:tc>
        <w:tc>
          <w:tcPr>
            <w:tcW w:w="1843" w:type="dxa"/>
          </w:tcPr>
          <w:p w14:paraId="4A9FF4A6" w14:textId="146CCE35"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75796E7A" w14:textId="0099A990"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1,47</w:t>
            </w:r>
            <w:r w:rsidR="001768FE" w:rsidRPr="009E4FCF">
              <w:rPr>
                <w:rFonts w:ascii="Poppins" w:hAnsi="Poppins" w:cs="Poppins"/>
                <w:b/>
                <w:bCs/>
                <w:color w:val="002B41"/>
                <w:sz w:val="20"/>
                <w:szCs w:val="20"/>
              </w:rPr>
              <w:t xml:space="preserve"> %</w:t>
            </w:r>
          </w:p>
        </w:tc>
        <w:tc>
          <w:tcPr>
            <w:tcW w:w="1709" w:type="dxa"/>
          </w:tcPr>
          <w:p w14:paraId="4E9026EB" w14:textId="138EE605" w:rsidR="001768FE" w:rsidRPr="009E4FCF" w:rsidRDefault="00486E55"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1768FE" w:rsidRPr="009E4FCF">
              <w:rPr>
                <w:rFonts w:ascii="Poppins" w:hAnsi="Poppins" w:cs="Poppins"/>
                <w:b/>
                <w:bCs/>
                <w:color w:val="002B41"/>
                <w:sz w:val="20"/>
                <w:szCs w:val="20"/>
              </w:rPr>
              <w:t>,</w:t>
            </w:r>
            <w:r w:rsidR="00BA0808" w:rsidRPr="009E4FCF">
              <w:rPr>
                <w:rFonts w:ascii="Poppins" w:hAnsi="Poppins" w:cs="Poppins"/>
                <w:b/>
                <w:bCs/>
                <w:color w:val="002B41"/>
                <w:sz w:val="20"/>
                <w:szCs w:val="20"/>
              </w:rPr>
              <w:t>54</w:t>
            </w:r>
            <w:r w:rsidR="001768FE" w:rsidRPr="009E4FCF">
              <w:rPr>
                <w:rFonts w:ascii="Poppins" w:hAnsi="Poppins" w:cs="Poppins"/>
                <w:b/>
                <w:bCs/>
                <w:color w:val="002B41"/>
                <w:sz w:val="20"/>
                <w:szCs w:val="20"/>
              </w:rPr>
              <w:t xml:space="preserve"> %</w:t>
            </w:r>
          </w:p>
        </w:tc>
      </w:tr>
      <w:tr w:rsidR="008D7A08" w:rsidRPr="009E4FCF" w14:paraId="2463CF65" w14:textId="77777777" w:rsidTr="00F0571B">
        <w:trPr>
          <w:trHeight w:val="259"/>
        </w:trPr>
        <w:tc>
          <w:tcPr>
            <w:tcW w:w="2977" w:type="dxa"/>
          </w:tcPr>
          <w:p w14:paraId="302D2BC2" w14:textId="6C1B0676" w:rsidR="001768FE"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Corum Eurion</w:t>
            </w:r>
          </w:p>
        </w:tc>
        <w:tc>
          <w:tcPr>
            <w:tcW w:w="1276" w:type="dxa"/>
          </w:tcPr>
          <w:p w14:paraId="4FF4894B" w14:textId="4E66004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w:t>
            </w:r>
            <w:r w:rsidR="00BA0808" w:rsidRPr="009E4FCF">
              <w:rPr>
                <w:rFonts w:ascii="Poppins" w:hAnsi="Poppins" w:cs="Poppins"/>
                <w:b/>
                <w:bCs/>
                <w:color w:val="002B41"/>
                <w:sz w:val="20"/>
                <w:szCs w:val="20"/>
              </w:rPr>
              <w:t>20</w:t>
            </w:r>
            <w:r w:rsidRPr="009E4FCF">
              <w:rPr>
                <w:rFonts w:ascii="Poppins" w:hAnsi="Poppins" w:cs="Poppins"/>
                <w:b/>
                <w:bCs/>
                <w:color w:val="002B41"/>
                <w:sz w:val="20"/>
                <w:szCs w:val="20"/>
              </w:rPr>
              <w:t xml:space="preserve"> %</w:t>
            </w:r>
          </w:p>
        </w:tc>
        <w:tc>
          <w:tcPr>
            <w:tcW w:w="1843" w:type="dxa"/>
          </w:tcPr>
          <w:p w14:paraId="7343D796" w14:textId="4244A380"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0CB2916D" w14:textId="60ACE6D1"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 xml:space="preserve">0,72 </w:t>
            </w:r>
            <w:r w:rsidR="001768FE" w:rsidRPr="009E4FCF">
              <w:rPr>
                <w:rFonts w:ascii="Poppins" w:hAnsi="Poppins" w:cs="Poppins"/>
                <w:b/>
                <w:bCs/>
                <w:color w:val="002B41"/>
                <w:sz w:val="20"/>
                <w:szCs w:val="20"/>
              </w:rPr>
              <w:t>%</w:t>
            </w:r>
          </w:p>
        </w:tc>
        <w:tc>
          <w:tcPr>
            <w:tcW w:w="1709" w:type="dxa"/>
          </w:tcPr>
          <w:p w14:paraId="3981C6DC" w14:textId="423DF20C"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1,18</w:t>
            </w:r>
            <w:r w:rsidR="001768FE" w:rsidRPr="009E4FCF">
              <w:rPr>
                <w:rFonts w:ascii="Poppins" w:hAnsi="Poppins" w:cs="Poppins"/>
                <w:b/>
                <w:bCs/>
                <w:color w:val="002B41"/>
                <w:sz w:val="20"/>
                <w:szCs w:val="20"/>
              </w:rPr>
              <w:t xml:space="preserve"> %</w:t>
            </w:r>
          </w:p>
        </w:tc>
      </w:tr>
      <w:tr w:rsidR="008D7A08" w:rsidRPr="009E4FCF" w14:paraId="31E43D36" w14:textId="77777777" w:rsidTr="00F0571B">
        <w:trPr>
          <w:trHeight w:val="259"/>
        </w:trPr>
        <w:tc>
          <w:tcPr>
            <w:tcW w:w="2977" w:type="dxa"/>
          </w:tcPr>
          <w:p w14:paraId="5B2323B9" w14:textId="024DB25D"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Primovie</w:t>
            </w:r>
          </w:p>
        </w:tc>
        <w:tc>
          <w:tcPr>
            <w:tcW w:w="1276" w:type="dxa"/>
          </w:tcPr>
          <w:p w14:paraId="6E1E4792" w14:textId="1C5E4E63"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0,90</w:t>
            </w:r>
            <w:r w:rsidR="003C5C9F"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1AACA44D" w14:textId="5F9A14A2"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p>
        </w:tc>
        <w:tc>
          <w:tcPr>
            <w:tcW w:w="1559" w:type="dxa"/>
          </w:tcPr>
          <w:p w14:paraId="6C27E5FA" w14:textId="6D3AA32C"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0,88%</w:t>
            </w:r>
          </w:p>
        </w:tc>
        <w:tc>
          <w:tcPr>
            <w:tcW w:w="1709" w:type="dxa"/>
          </w:tcPr>
          <w:p w14:paraId="51AE9703" w14:textId="1E39246F"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1,16%</w:t>
            </w:r>
          </w:p>
        </w:tc>
      </w:tr>
      <w:tr w:rsidR="008D7A08" w:rsidRPr="009E4FCF" w14:paraId="34813C21" w14:textId="77777777" w:rsidTr="00F0571B">
        <w:trPr>
          <w:trHeight w:val="259"/>
        </w:trPr>
        <w:tc>
          <w:tcPr>
            <w:tcW w:w="2977" w:type="dxa"/>
          </w:tcPr>
          <w:p w14:paraId="05D6703A" w14:textId="69AB8E10"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Primopierre</w:t>
            </w:r>
          </w:p>
        </w:tc>
        <w:tc>
          <w:tcPr>
            <w:tcW w:w="1276" w:type="dxa"/>
          </w:tcPr>
          <w:p w14:paraId="0E9C1154" w14:textId="3104B346" w:rsidR="008D7A08" w:rsidRPr="009E4FCF" w:rsidRDefault="0089332C" w:rsidP="00B05556">
            <w:pPr>
              <w:jc w:val="center"/>
              <w:rPr>
                <w:rFonts w:ascii="Poppins" w:hAnsi="Poppins" w:cs="Poppins"/>
                <w:b/>
                <w:bCs/>
                <w:color w:val="002B41"/>
                <w:sz w:val="20"/>
                <w:szCs w:val="20"/>
              </w:rPr>
            </w:pPr>
            <w:r w:rsidRPr="009E4FCF">
              <w:rPr>
                <w:rFonts w:ascii="Poppins" w:hAnsi="Poppins" w:cs="Poppins"/>
                <w:b/>
                <w:bCs/>
                <w:color w:val="002B41"/>
                <w:sz w:val="20"/>
                <w:szCs w:val="20"/>
              </w:rPr>
              <w:t>1,06</w:t>
            </w:r>
            <w:r w:rsidR="003C5C9F" w:rsidRPr="009E4FCF">
              <w:rPr>
                <w:rFonts w:ascii="Poppins" w:hAnsi="Poppins" w:cs="Poppins"/>
                <w:b/>
                <w:bCs/>
                <w:color w:val="002B41"/>
                <w:sz w:val="20"/>
                <w:szCs w:val="20"/>
              </w:rPr>
              <w:t xml:space="preserve"> </w:t>
            </w:r>
            <w:r w:rsidR="00EC31F1" w:rsidRPr="009E4FCF">
              <w:rPr>
                <w:rFonts w:ascii="Poppins" w:hAnsi="Poppins" w:cs="Poppins"/>
                <w:b/>
                <w:bCs/>
                <w:color w:val="002B41"/>
                <w:sz w:val="20"/>
                <w:szCs w:val="20"/>
              </w:rPr>
              <w:t>%</w:t>
            </w:r>
          </w:p>
        </w:tc>
        <w:tc>
          <w:tcPr>
            <w:tcW w:w="1843" w:type="dxa"/>
          </w:tcPr>
          <w:p w14:paraId="14517618" w14:textId="0C8BCAE7"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p>
        </w:tc>
        <w:tc>
          <w:tcPr>
            <w:tcW w:w="1559" w:type="dxa"/>
          </w:tcPr>
          <w:p w14:paraId="142C4180" w14:textId="5249E14B"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0,20%</w:t>
            </w:r>
          </w:p>
        </w:tc>
        <w:tc>
          <w:tcPr>
            <w:tcW w:w="1709" w:type="dxa"/>
          </w:tcPr>
          <w:p w14:paraId="00D9899F" w14:textId="30823B69"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1,08%</w:t>
            </w:r>
          </w:p>
        </w:tc>
      </w:tr>
      <w:tr w:rsidR="008D7A08" w:rsidRPr="009E4FCF" w14:paraId="7D9D0689" w14:textId="77777777" w:rsidTr="00F0571B">
        <w:trPr>
          <w:trHeight w:val="259"/>
        </w:trPr>
        <w:tc>
          <w:tcPr>
            <w:tcW w:w="2977" w:type="dxa"/>
          </w:tcPr>
          <w:p w14:paraId="447AC5C1" w14:textId="77777777" w:rsidR="001768FE" w:rsidRPr="009E4FCF" w:rsidRDefault="001768FE" w:rsidP="002670E0">
            <w:pPr>
              <w:rPr>
                <w:rFonts w:ascii="Poppins" w:hAnsi="Poppins" w:cs="Poppins"/>
                <w:b/>
                <w:bCs/>
                <w:color w:val="002B41"/>
                <w:sz w:val="20"/>
                <w:szCs w:val="20"/>
              </w:rPr>
            </w:pPr>
            <w:r w:rsidRPr="009E4FCF">
              <w:rPr>
                <w:rFonts w:ascii="Poppins" w:hAnsi="Poppins" w:cs="Poppins"/>
                <w:b/>
                <w:bCs/>
                <w:color w:val="002B41"/>
                <w:sz w:val="20"/>
                <w:szCs w:val="20"/>
              </w:rPr>
              <w:t>Immorente</w:t>
            </w:r>
          </w:p>
        </w:tc>
        <w:tc>
          <w:tcPr>
            <w:tcW w:w="1276" w:type="dxa"/>
          </w:tcPr>
          <w:p w14:paraId="3501572E" w14:textId="58940B4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0,8</w:t>
            </w:r>
            <w:r w:rsidR="00FE6B16" w:rsidRPr="009E4FCF">
              <w:rPr>
                <w:rFonts w:ascii="Poppins" w:hAnsi="Poppins" w:cs="Poppins"/>
                <w:b/>
                <w:bCs/>
                <w:color w:val="002B41"/>
                <w:sz w:val="20"/>
                <w:szCs w:val="20"/>
              </w:rPr>
              <w:t>4</w:t>
            </w:r>
            <w:r w:rsidRPr="009E4FCF">
              <w:rPr>
                <w:rFonts w:ascii="Poppins" w:hAnsi="Poppins" w:cs="Poppins"/>
                <w:b/>
                <w:bCs/>
                <w:color w:val="002B41"/>
                <w:sz w:val="20"/>
                <w:szCs w:val="20"/>
              </w:rPr>
              <w:t xml:space="preserve"> %</w:t>
            </w:r>
          </w:p>
        </w:tc>
        <w:tc>
          <w:tcPr>
            <w:tcW w:w="1843" w:type="dxa"/>
          </w:tcPr>
          <w:p w14:paraId="0F7A3FEE"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5FF3341F" w14:textId="758503F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FE6B16" w:rsidRPr="009E4FCF">
              <w:rPr>
                <w:rFonts w:ascii="Poppins" w:hAnsi="Poppins" w:cs="Poppins"/>
                <w:b/>
                <w:bCs/>
                <w:color w:val="002B41"/>
                <w:sz w:val="20"/>
                <w:szCs w:val="20"/>
              </w:rPr>
              <w:t>25</w:t>
            </w:r>
            <w:r w:rsidRPr="009E4FCF">
              <w:rPr>
                <w:rFonts w:ascii="Poppins" w:hAnsi="Poppins" w:cs="Poppins"/>
                <w:b/>
                <w:bCs/>
                <w:color w:val="002B41"/>
                <w:sz w:val="20"/>
                <w:szCs w:val="20"/>
              </w:rPr>
              <w:t xml:space="preserve"> %</w:t>
            </w:r>
          </w:p>
        </w:tc>
        <w:tc>
          <w:tcPr>
            <w:tcW w:w="1709" w:type="dxa"/>
          </w:tcPr>
          <w:p w14:paraId="10237EFA"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0,97 %</w:t>
            </w:r>
          </w:p>
        </w:tc>
      </w:tr>
      <w:tr w:rsidR="008D7A08" w:rsidRPr="009E4FCF" w14:paraId="672542C0" w14:textId="77777777" w:rsidTr="00F0571B">
        <w:trPr>
          <w:trHeight w:val="259"/>
        </w:trPr>
        <w:tc>
          <w:tcPr>
            <w:tcW w:w="2977" w:type="dxa"/>
          </w:tcPr>
          <w:p w14:paraId="0A9D8982" w14:textId="73B6DA63" w:rsidR="001768FE" w:rsidRPr="009E4FCF" w:rsidRDefault="003110B8" w:rsidP="002670E0">
            <w:pPr>
              <w:rPr>
                <w:rFonts w:ascii="Poppins" w:hAnsi="Poppins" w:cs="Poppins"/>
                <w:b/>
                <w:bCs/>
                <w:color w:val="002B41"/>
                <w:sz w:val="20"/>
                <w:szCs w:val="20"/>
              </w:rPr>
            </w:pPr>
            <w:r w:rsidRPr="009E4FCF">
              <w:rPr>
                <w:rFonts w:ascii="Poppins" w:hAnsi="Poppins" w:cs="Poppins"/>
                <w:b/>
                <w:bCs/>
                <w:color w:val="002B41"/>
                <w:sz w:val="20"/>
                <w:szCs w:val="20"/>
              </w:rPr>
              <w:t>Pierval Santé</w:t>
            </w:r>
          </w:p>
        </w:tc>
        <w:tc>
          <w:tcPr>
            <w:tcW w:w="1276" w:type="dxa"/>
          </w:tcPr>
          <w:p w14:paraId="58B0EAEF" w14:textId="0465BEE7" w:rsidR="001768FE" w:rsidRPr="009E4FCF" w:rsidRDefault="003110B8" w:rsidP="00B05556">
            <w:pPr>
              <w:jc w:val="center"/>
              <w:rPr>
                <w:rFonts w:ascii="Poppins" w:hAnsi="Poppins" w:cs="Poppins"/>
                <w:b/>
                <w:bCs/>
                <w:color w:val="002B41"/>
                <w:sz w:val="20"/>
                <w:szCs w:val="20"/>
              </w:rPr>
            </w:pPr>
            <w:r w:rsidRPr="009E4FCF">
              <w:rPr>
                <w:rFonts w:ascii="Poppins" w:hAnsi="Poppins" w:cs="Poppins"/>
                <w:b/>
                <w:bCs/>
                <w:color w:val="002B41"/>
                <w:sz w:val="20"/>
                <w:szCs w:val="20"/>
              </w:rPr>
              <w:t>1,15</w:t>
            </w:r>
            <w:r w:rsidR="001768FE" w:rsidRPr="009E4FCF">
              <w:rPr>
                <w:rFonts w:ascii="Poppins" w:hAnsi="Poppins" w:cs="Poppins"/>
                <w:b/>
                <w:bCs/>
                <w:color w:val="002B41"/>
                <w:sz w:val="20"/>
                <w:szCs w:val="20"/>
              </w:rPr>
              <w:t xml:space="preserve"> %</w:t>
            </w:r>
          </w:p>
        </w:tc>
        <w:tc>
          <w:tcPr>
            <w:tcW w:w="1843" w:type="dxa"/>
          </w:tcPr>
          <w:p w14:paraId="1631C132" w14:textId="5862ABE1"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0,00</w:t>
            </w:r>
            <w:r w:rsidR="001768FE" w:rsidRPr="009E4FCF">
              <w:rPr>
                <w:rFonts w:ascii="Poppins" w:hAnsi="Poppins" w:cs="Poppins"/>
                <w:b/>
                <w:bCs/>
                <w:color w:val="002B41"/>
                <w:sz w:val="20"/>
                <w:szCs w:val="20"/>
              </w:rPr>
              <w:t xml:space="preserve"> %</w:t>
            </w:r>
          </w:p>
        </w:tc>
        <w:tc>
          <w:tcPr>
            <w:tcW w:w="1559" w:type="dxa"/>
          </w:tcPr>
          <w:p w14:paraId="0DCD63FF" w14:textId="32920802"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2,56</w:t>
            </w:r>
            <w:r w:rsidR="001768FE" w:rsidRPr="009E4FCF">
              <w:rPr>
                <w:rFonts w:ascii="Poppins" w:hAnsi="Poppins" w:cs="Poppins"/>
                <w:b/>
                <w:bCs/>
                <w:color w:val="002B41"/>
                <w:sz w:val="20"/>
                <w:szCs w:val="20"/>
              </w:rPr>
              <w:t xml:space="preserve"> %</w:t>
            </w:r>
          </w:p>
        </w:tc>
        <w:tc>
          <w:tcPr>
            <w:tcW w:w="1709" w:type="dxa"/>
          </w:tcPr>
          <w:p w14:paraId="1B81F665" w14:textId="6C4EE3CF"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0,82</w:t>
            </w:r>
            <w:r w:rsidR="001768FE" w:rsidRPr="009E4FCF">
              <w:rPr>
                <w:rFonts w:ascii="Poppins" w:hAnsi="Poppins" w:cs="Poppins"/>
                <w:b/>
                <w:bCs/>
                <w:color w:val="002B41"/>
                <w:sz w:val="20"/>
                <w:szCs w:val="20"/>
              </w:rPr>
              <w:t xml:space="preserve"> %</w:t>
            </w:r>
          </w:p>
        </w:tc>
      </w:tr>
      <w:tr w:rsidR="003C5C9F" w:rsidRPr="009E4FCF" w14:paraId="43E6A4D6" w14:textId="77777777" w:rsidTr="00F0571B">
        <w:trPr>
          <w:trHeight w:val="259"/>
        </w:trPr>
        <w:tc>
          <w:tcPr>
            <w:tcW w:w="2977" w:type="dxa"/>
          </w:tcPr>
          <w:p w14:paraId="76DF698A" w14:textId="2EE48C67"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Epargne Pierre</w:t>
            </w:r>
          </w:p>
        </w:tc>
        <w:tc>
          <w:tcPr>
            <w:tcW w:w="1276" w:type="dxa"/>
          </w:tcPr>
          <w:p w14:paraId="73E0D342" w14:textId="6E96FA14"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1,00 %</w:t>
            </w:r>
          </w:p>
        </w:tc>
        <w:tc>
          <w:tcPr>
            <w:tcW w:w="1843" w:type="dxa"/>
          </w:tcPr>
          <w:p w14:paraId="13157C32" w14:textId="259B2C54"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3A4A4F53" w14:textId="7F46CFFE"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1,49 %</w:t>
            </w:r>
          </w:p>
        </w:tc>
        <w:tc>
          <w:tcPr>
            <w:tcW w:w="1709" w:type="dxa"/>
          </w:tcPr>
          <w:p w14:paraId="4FD1EFBA" w14:textId="22CDF981"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0,74 %</w:t>
            </w:r>
          </w:p>
        </w:tc>
      </w:tr>
      <w:tr w:rsidR="003C5C9F" w:rsidRPr="009E4FCF" w14:paraId="38D6BD49" w14:textId="77777777" w:rsidTr="00F0571B">
        <w:trPr>
          <w:trHeight w:val="259"/>
        </w:trPr>
        <w:tc>
          <w:tcPr>
            <w:tcW w:w="2977" w:type="dxa"/>
          </w:tcPr>
          <w:p w14:paraId="024E7FA9" w14:textId="59C4FE02"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Epargne Pierre Europe</w:t>
            </w:r>
          </w:p>
        </w:tc>
        <w:tc>
          <w:tcPr>
            <w:tcW w:w="1276" w:type="dxa"/>
          </w:tcPr>
          <w:p w14:paraId="188428AD" w14:textId="64E70E3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1,00 %</w:t>
            </w:r>
          </w:p>
        </w:tc>
        <w:tc>
          <w:tcPr>
            <w:tcW w:w="1843" w:type="dxa"/>
          </w:tcPr>
          <w:p w14:paraId="211923C2" w14:textId="7E20FCB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5C7D88B7" w14:textId="6E2906AD"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1,31 %</w:t>
            </w:r>
          </w:p>
        </w:tc>
        <w:tc>
          <w:tcPr>
            <w:tcW w:w="1709" w:type="dxa"/>
          </w:tcPr>
          <w:p w14:paraId="56F2BA02" w14:textId="49002CF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0,83 %</w:t>
            </w:r>
          </w:p>
        </w:tc>
      </w:tr>
      <w:tr w:rsidR="003C5C9F" w:rsidRPr="009E4FCF" w14:paraId="6836E7E1" w14:textId="77777777" w:rsidTr="00F0571B">
        <w:trPr>
          <w:trHeight w:val="259"/>
        </w:trPr>
        <w:tc>
          <w:tcPr>
            <w:tcW w:w="2977" w:type="dxa"/>
          </w:tcPr>
          <w:p w14:paraId="21287C34" w14:textId="1204B96A"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Paref Prima</w:t>
            </w:r>
          </w:p>
        </w:tc>
        <w:tc>
          <w:tcPr>
            <w:tcW w:w="1276" w:type="dxa"/>
          </w:tcPr>
          <w:p w14:paraId="293192D6" w14:textId="34B9D8AA"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1,15 %</w:t>
            </w:r>
          </w:p>
        </w:tc>
        <w:tc>
          <w:tcPr>
            <w:tcW w:w="1843" w:type="dxa"/>
          </w:tcPr>
          <w:p w14:paraId="6DDADB34" w14:textId="75426BA5"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00185454" w14:textId="5947941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0,81 %</w:t>
            </w:r>
          </w:p>
        </w:tc>
        <w:tc>
          <w:tcPr>
            <w:tcW w:w="1709" w:type="dxa"/>
          </w:tcPr>
          <w:p w14:paraId="4067C680" w14:textId="1C4DAD8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2,30 %</w:t>
            </w:r>
          </w:p>
        </w:tc>
      </w:tr>
      <w:tr w:rsidR="008D7A08" w:rsidRPr="009E4FCF" w14:paraId="67637AE1" w14:textId="77777777" w:rsidTr="00F0571B">
        <w:trPr>
          <w:trHeight w:val="259"/>
        </w:trPr>
        <w:tc>
          <w:tcPr>
            <w:tcW w:w="2977" w:type="dxa"/>
          </w:tcPr>
          <w:p w14:paraId="744D92DD" w14:textId="045D7488"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Altixia Cadence XII</w:t>
            </w:r>
          </w:p>
        </w:tc>
        <w:tc>
          <w:tcPr>
            <w:tcW w:w="1276" w:type="dxa"/>
          </w:tcPr>
          <w:p w14:paraId="5F082544" w14:textId="318DAD3A"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w:t>
            </w:r>
          </w:p>
        </w:tc>
        <w:tc>
          <w:tcPr>
            <w:tcW w:w="1843" w:type="dxa"/>
          </w:tcPr>
          <w:p w14:paraId="568A7AA4" w14:textId="06D043AD"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EC31F1" w:rsidRPr="009E4FCF">
              <w:rPr>
                <w:rFonts w:ascii="Poppins" w:hAnsi="Poppins" w:cs="Poppins"/>
                <w:b/>
                <w:bCs/>
                <w:color w:val="002B41"/>
                <w:sz w:val="20"/>
                <w:szCs w:val="20"/>
              </w:rPr>
              <w:t>,00</w:t>
            </w:r>
            <w:r w:rsidRPr="009E4FCF">
              <w:rPr>
                <w:rFonts w:ascii="Poppins" w:hAnsi="Poppins" w:cs="Poppins"/>
                <w:b/>
                <w:bCs/>
                <w:color w:val="002B41"/>
                <w:sz w:val="20"/>
                <w:szCs w:val="20"/>
              </w:rPr>
              <w:t>%</w:t>
            </w:r>
          </w:p>
        </w:tc>
        <w:tc>
          <w:tcPr>
            <w:tcW w:w="1559" w:type="dxa"/>
          </w:tcPr>
          <w:p w14:paraId="198FD6B9" w14:textId="0661AC5C"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3,02%</w:t>
            </w:r>
          </w:p>
        </w:tc>
        <w:tc>
          <w:tcPr>
            <w:tcW w:w="1709" w:type="dxa"/>
          </w:tcPr>
          <w:p w14:paraId="3E2D3553" w14:textId="4AE0B76C"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0,94%</w:t>
            </w:r>
          </w:p>
        </w:tc>
      </w:tr>
      <w:tr w:rsidR="008D7A08" w:rsidRPr="009E4FCF" w14:paraId="684E109F" w14:textId="77777777" w:rsidTr="00F0571B">
        <w:trPr>
          <w:trHeight w:val="259"/>
        </w:trPr>
        <w:tc>
          <w:tcPr>
            <w:tcW w:w="2977" w:type="dxa"/>
          </w:tcPr>
          <w:p w14:paraId="27B5535B" w14:textId="739675B5"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Cœur de régions</w:t>
            </w:r>
          </w:p>
        </w:tc>
        <w:tc>
          <w:tcPr>
            <w:tcW w:w="1276" w:type="dxa"/>
          </w:tcPr>
          <w:p w14:paraId="724B95BC" w14:textId="1C1060DE"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w:t>
            </w:r>
          </w:p>
        </w:tc>
        <w:tc>
          <w:tcPr>
            <w:tcW w:w="1843" w:type="dxa"/>
          </w:tcPr>
          <w:p w14:paraId="58BC38AB" w14:textId="6EB3AD48"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p>
        </w:tc>
        <w:tc>
          <w:tcPr>
            <w:tcW w:w="1559" w:type="dxa"/>
          </w:tcPr>
          <w:p w14:paraId="47D6DD33" w14:textId="0ED57D84"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0,56%</w:t>
            </w:r>
          </w:p>
        </w:tc>
        <w:tc>
          <w:tcPr>
            <w:tcW w:w="1709" w:type="dxa"/>
          </w:tcPr>
          <w:p w14:paraId="18F0C8A5" w14:textId="4E87DEE1"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2,72%</w:t>
            </w:r>
          </w:p>
        </w:tc>
      </w:tr>
      <w:tr w:rsidR="003C5C9F" w:rsidRPr="009E4FCF" w14:paraId="4BE5AF2A" w14:textId="77777777" w:rsidTr="00F0571B">
        <w:trPr>
          <w:trHeight w:val="259"/>
        </w:trPr>
        <w:tc>
          <w:tcPr>
            <w:tcW w:w="2977" w:type="dxa"/>
          </w:tcPr>
          <w:p w14:paraId="47233B85" w14:textId="3C97D25A"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Cœur d’Europe</w:t>
            </w:r>
          </w:p>
        </w:tc>
        <w:tc>
          <w:tcPr>
            <w:tcW w:w="1276" w:type="dxa"/>
          </w:tcPr>
          <w:p w14:paraId="2DAF3343" w14:textId="502FF580"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1,20 %</w:t>
            </w:r>
          </w:p>
        </w:tc>
        <w:tc>
          <w:tcPr>
            <w:tcW w:w="1843" w:type="dxa"/>
          </w:tcPr>
          <w:p w14:paraId="354E51EE" w14:textId="43747AA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18A9E0F8" w14:textId="212D7EFC"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2,86 %</w:t>
            </w:r>
          </w:p>
        </w:tc>
        <w:tc>
          <w:tcPr>
            <w:tcW w:w="1709" w:type="dxa"/>
          </w:tcPr>
          <w:p w14:paraId="482844D6" w14:textId="2705DD1C" w:rsidR="003C5C9F"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1,05 %</w:t>
            </w:r>
          </w:p>
        </w:tc>
      </w:tr>
      <w:tr w:rsidR="008D7A08" w:rsidRPr="009E4FCF" w14:paraId="6C4105F5" w14:textId="77777777" w:rsidTr="00F0571B">
        <w:trPr>
          <w:trHeight w:val="259"/>
        </w:trPr>
        <w:tc>
          <w:tcPr>
            <w:tcW w:w="2977" w:type="dxa"/>
          </w:tcPr>
          <w:p w14:paraId="15E083D3" w14:textId="26D1EAE4"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Vendôme Region</w:t>
            </w:r>
          </w:p>
        </w:tc>
        <w:tc>
          <w:tcPr>
            <w:tcW w:w="1276" w:type="dxa"/>
          </w:tcPr>
          <w:p w14:paraId="612DE3E2" w14:textId="03677F6A"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1,20%</w:t>
            </w:r>
          </w:p>
        </w:tc>
        <w:tc>
          <w:tcPr>
            <w:tcW w:w="1843" w:type="dxa"/>
          </w:tcPr>
          <w:p w14:paraId="388C31B7" w14:textId="598F5945"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EC31F1" w:rsidRPr="009E4FCF">
              <w:rPr>
                <w:rFonts w:ascii="Poppins" w:hAnsi="Poppins" w:cs="Poppins"/>
                <w:b/>
                <w:bCs/>
                <w:color w:val="002B41"/>
                <w:sz w:val="20"/>
                <w:szCs w:val="20"/>
              </w:rPr>
              <w:t>0</w:t>
            </w:r>
            <w:r w:rsidRPr="009E4FCF">
              <w:rPr>
                <w:rFonts w:ascii="Poppins" w:hAnsi="Poppins" w:cs="Poppins"/>
                <w:b/>
                <w:bCs/>
                <w:color w:val="002B41"/>
                <w:sz w:val="20"/>
                <w:szCs w:val="20"/>
              </w:rPr>
              <w:t>9%</w:t>
            </w:r>
          </w:p>
        </w:tc>
        <w:tc>
          <w:tcPr>
            <w:tcW w:w="1559" w:type="dxa"/>
          </w:tcPr>
          <w:p w14:paraId="755C006F" w14:textId="038F3FDE"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1,64</w:t>
            </w:r>
            <w:r w:rsidR="001C07BB" w:rsidRPr="009E4FCF">
              <w:rPr>
                <w:rFonts w:ascii="Poppins" w:hAnsi="Poppins" w:cs="Poppins"/>
                <w:b/>
                <w:bCs/>
                <w:color w:val="002B41"/>
                <w:sz w:val="20"/>
                <w:szCs w:val="20"/>
              </w:rPr>
              <w:t>%</w:t>
            </w:r>
          </w:p>
        </w:tc>
        <w:tc>
          <w:tcPr>
            <w:tcW w:w="1709" w:type="dxa"/>
          </w:tcPr>
          <w:p w14:paraId="6589A30D" w14:textId="7E8B58DE"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0,73</w:t>
            </w:r>
            <w:r w:rsidR="001C07BB" w:rsidRPr="009E4FCF">
              <w:rPr>
                <w:rFonts w:ascii="Poppins" w:hAnsi="Poppins" w:cs="Poppins"/>
                <w:b/>
                <w:bCs/>
                <w:color w:val="002B41"/>
                <w:sz w:val="20"/>
                <w:szCs w:val="20"/>
              </w:rPr>
              <w:t>%</w:t>
            </w:r>
          </w:p>
        </w:tc>
      </w:tr>
    </w:tbl>
    <w:p w14:paraId="4A95FF63" w14:textId="0EFB9BAF" w:rsidR="00B931DA" w:rsidRPr="009E4FCF" w:rsidRDefault="00B931DA" w:rsidP="00AA6605">
      <w:pPr>
        <w:jc w:val="both"/>
        <w:rPr>
          <w:rFonts w:ascii="Poppins" w:hAnsi="Poppins" w:cs="Poppins"/>
          <w:b/>
          <w:bCs/>
          <w:color w:val="002B41"/>
          <w:sz w:val="20"/>
          <w:szCs w:val="20"/>
        </w:rPr>
      </w:pPr>
      <w:r w:rsidRPr="009E4FCF">
        <w:rPr>
          <w:rFonts w:ascii="Poppins" w:hAnsi="Poppins" w:cs="Poppins"/>
          <w:b/>
          <w:bCs/>
          <w:color w:val="002B41"/>
          <w:sz w:val="20"/>
          <w:szCs w:val="20"/>
        </w:rPr>
        <w:t>Les coûts accessoires (commissions liées aux résultats et commis</w:t>
      </w:r>
      <w:r w:rsidRPr="009E4FCF">
        <w:rPr>
          <w:rFonts w:ascii="Poppins" w:hAnsi="Poppins" w:cs="Poppins"/>
          <w:b/>
          <w:bCs/>
          <w:color w:val="002B41"/>
          <w:sz w:val="22"/>
          <w:szCs w:val="22"/>
        </w:rPr>
        <w:t xml:space="preserve">sions </w:t>
      </w:r>
      <w:r w:rsidRPr="009E4FCF">
        <w:rPr>
          <w:rFonts w:ascii="Poppins" w:hAnsi="Poppins" w:cs="Poppins"/>
          <w:b/>
          <w:bCs/>
          <w:color w:val="002B41"/>
          <w:sz w:val="20"/>
          <w:szCs w:val="20"/>
        </w:rPr>
        <w:t>d’intéressement) sont de 0%.</w:t>
      </w:r>
    </w:p>
    <w:p w14:paraId="2DA98816" w14:textId="77777777" w:rsidR="00B931DA" w:rsidRPr="009E4FCF" w:rsidRDefault="00B931DA" w:rsidP="00AA6605">
      <w:pPr>
        <w:jc w:val="both"/>
        <w:rPr>
          <w:rFonts w:ascii="Poppins" w:hAnsi="Poppins" w:cs="Poppins"/>
          <w:b/>
          <w:bCs/>
          <w:color w:val="002B41"/>
          <w:sz w:val="20"/>
          <w:szCs w:val="20"/>
        </w:rPr>
      </w:pPr>
    </w:p>
    <w:p w14:paraId="1B7EAF2C" w14:textId="77777777"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Par la présente vous reconnaissez avoir reçu la documentation précontractuelle suivante (documentation annexée au présent rapport) :</w:t>
      </w:r>
    </w:p>
    <w:p w14:paraId="02BE1FAA" w14:textId="77777777" w:rsidR="0006117A" w:rsidRPr="009E4FCF" w:rsidRDefault="0006117A" w:rsidP="00AA6605">
      <w:pPr>
        <w:jc w:val="both"/>
        <w:rPr>
          <w:rFonts w:ascii="Poppins" w:hAnsi="Poppins" w:cs="Poppins"/>
          <w:b/>
          <w:bCs/>
          <w:color w:val="002B41"/>
          <w:sz w:val="20"/>
          <w:szCs w:val="20"/>
        </w:rPr>
      </w:pPr>
    </w:p>
    <w:p w14:paraId="6612E248" w14:textId="77777777" w:rsidR="00AA6605" w:rsidRPr="009E4FCF" w:rsidRDefault="00AA6605" w:rsidP="00AA6605">
      <w:pPr>
        <w:pStyle w:val="Paragraphedeliste"/>
        <w:numPr>
          <w:ilvl w:val="0"/>
          <w:numId w:val="37"/>
        </w:numPr>
        <w:jc w:val="both"/>
        <w:rPr>
          <w:rFonts w:ascii="Poppins" w:hAnsi="Poppins" w:cs="Poppins"/>
          <w:b/>
          <w:bCs/>
          <w:color w:val="002B41"/>
          <w:sz w:val="20"/>
          <w:szCs w:val="20"/>
        </w:rPr>
      </w:pPr>
      <w:r w:rsidRPr="009E4FCF">
        <w:rPr>
          <w:rFonts w:ascii="Poppins" w:hAnsi="Poppins" w:cs="Poppins"/>
          <w:b/>
          <w:bCs/>
          <w:color w:val="002B41"/>
          <w:sz w:val="20"/>
          <w:szCs w:val="20"/>
        </w:rPr>
        <w:t>Le document d’information clé (DIC) du contrat et les documents d’informations clés spécifiques à chaque support financier ou option d’investissement.</w:t>
      </w:r>
    </w:p>
    <w:p w14:paraId="7D7FBFF1" w14:textId="77777777" w:rsidR="00AA6605" w:rsidRPr="009E4FCF" w:rsidRDefault="00AA6605" w:rsidP="00AA6605">
      <w:pPr>
        <w:pStyle w:val="Paragraphedeliste"/>
        <w:numPr>
          <w:ilvl w:val="0"/>
          <w:numId w:val="37"/>
        </w:numPr>
        <w:jc w:val="both"/>
        <w:rPr>
          <w:rFonts w:ascii="Poppins" w:hAnsi="Poppins" w:cs="Poppins"/>
          <w:b/>
          <w:bCs/>
          <w:color w:val="002B41"/>
          <w:sz w:val="20"/>
          <w:szCs w:val="20"/>
        </w:rPr>
      </w:pPr>
      <w:r w:rsidRPr="009E4FCF">
        <w:rPr>
          <w:rFonts w:ascii="Poppins" w:hAnsi="Poppins" w:cs="Poppins"/>
          <w:b/>
          <w:bCs/>
          <w:color w:val="002B41"/>
          <w:sz w:val="20"/>
          <w:szCs w:val="20"/>
        </w:rPr>
        <w:t>Une notice d’information précisant les dispositions essentielles du contrat et les conditions d’exercice de la faculté de renonciation.</w:t>
      </w:r>
    </w:p>
    <w:p w14:paraId="28F36DF3" w14:textId="77777777" w:rsidR="00AA6605" w:rsidRPr="009E4FCF" w:rsidRDefault="00AA6605" w:rsidP="00AA6605">
      <w:pPr>
        <w:pStyle w:val="Paragraphedeliste"/>
        <w:numPr>
          <w:ilvl w:val="0"/>
          <w:numId w:val="37"/>
        </w:numPr>
        <w:jc w:val="both"/>
        <w:rPr>
          <w:rFonts w:ascii="Poppins" w:hAnsi="Poppins" w:cs="Poppins"/>
          <w:b/>
          <w:bCs/>
          <w:color w:val="002B41"/>
          <w:sz w:val="20"/>
          <w:szCs w:val="20"/>
        </w:rPr>
      </w:pPr>
      <w:r w:rsidRPr="009E4FCF">
        <w:rPr>
          <w:rFonts w:ascii="Poppins" w:hAnsi="Poppins" w:cs="Poppins"/>
          <w:b/>
          <w:bCs/>
          <w:color w:val="002B41"/>
          <w:sz w:val="20"/>
          <w:szCs w:val="20"/>
        </w:rPr>
        <w:t>Une proposition de contrat comprenant notamment un modèle de lettre destiné à faciliter l’exercice de la faculté de renonciation.</w:t>
      </w:r>
    </w:p>
    <w:p w14:paraId="43FFEB13" w14:textId="1D62CF10" w:rsidR="002B22CD" w:rsidRPr="009E4FCF" w:rsidRDefault="002B22CD" w:rsidP="002B22CD">
      <w:pPr>
        <w:pStyle w:val="Paragraphedeliste"/>
        <w:numPr>
          <w:ilvl w:val="0"/>
          <w:numId w:val="37"/>
        </w:numPr>
        <w:jc w:val="both"/>
        <w:rPr>
          <w:rFonts w:ascii="Poppins" w:hAnsi="Poppins" w:cs="Poppins"/>
          <w:b/>
          <w:color w:val="002B41"/>
          <w:sz w:val="20"/>
          <w:szCs w:val="20"/>
        </w:rPr>
      </w:pPr>
      <w:r w:rsidRPr="009E4FCF">
        <w:rPr>
          <w:rFonts w:ascii="Poppins" w:hAnsi="Poppins" w:cs="Poppins"/>
          <w:b/>
          <w:color w:val="002B41"/>
          <w:sz w:val="20"/>
          <w:szCs w:val="20"/>
        </w:rPr>
        <w:t>Le mandat de Réception / Transmission d’Ordres, le cas échéant.</w:t>
      </w:r>
    </w:p>
    <w:p w14:paraId="03F0B297" w14:textId="77777777" w:rsidR="002B22CD" w:rsidRPr="009E4FCF" w:rsidRDefault="002B22CD" w:rsidP="002B22CD">
      <w:pPr>
        <w:pStyle w:val="Paragraphedeliste"/>
        <w:jc w:val="both"/>
        <w:rPr>
          <w:rFonts w:ascii="Poppins" w:hAnsi="Poppins" w:cs="Poppins"/>
          <w:b/>
          <w:bCs/>
          <w:color w:val="002B41"/>
          <w:sz w:val="20"/>
          <w:szCs w:val="20"/>
        </w:rPr>
      </w:pPr>
    </w:p>
    <w:p w14:paraId="79084ED9" w14:textId="18AC0057"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lastRenderedPageBreak/>
        <w:t>Nous espérons que cette proposition répondra à vos attentes et restons à votre disposition pour tout renseignement complémentaire.</w:t>
      </w:r>
    </w:p>
    <w:p w14:paraId="4EC5E47A" w14:textId="77777777" w:rsidR="00AA6605" w:rsidRPr="009E4FCF" w:rsidRDefault="00AA6605" w:rsidP="00AA6605">
      <w:pPr>
        <w:jc w:val="both"/>
        <w:rPr>
          <w:rFonts w:ascii="Poppins" w:hAnsi="Poppins" w:cs="Poppins"/>
          <w:b/>
          <w:bCs/>
          <w:color w:val="002B41"/>
          <w:sz w:val="22"/>
          <w:szCs w:val="22"/>
        </w:rPr>
      </w:pPr>
    </w:p>
    <w:p w14:paraId="18DAE9B9" w14:textId="1109F57C"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Nous vous prions d’agréer</w:t>
      </w:r>
      <w:r w:rsidRPr="009E4FCF">
        <w:rPr>
          <w:rFonts w:ascii="Poppins" w:hAnsi="Poppins" w:cs="Poppins"/>
          <w:b/>
          <w:bCs/>
          <w:color w:val="002B41"/>
          <w:sz w:val="20"/>
          <w:szCs w:val="20"/>
          <w:highlight w:val="yellow"/>
        </w:rPr>
        <w:t xml:space="preserve">, </w:t>
      </w:r>
      <w:r w:rsidR="00BA0808" w:rsidRPr="009E4FCF">
        <w:rPr>
          <w:rFonts w:ascii="Poppins" w:hAnsi="Poppins" w:cs="Poppins"/>
          <w:b/>
          <w:bCs/>
          <w:color w:val="002B41"/>
          <w:sz w:val="20"/>
          <w:szCs w:val="20"/>
          <w:highlight w:val="yellow"/>
        </w:rPr>
        <w:t xml:space="preserve">Madame, </w:t>
      </w:r>
      <w:r w:rsidRPr="009E4FCF">
        <w:rPr>
          <w:rFonts w:ascii="Poppins" w:hAnsi="Poppins" w:cs="Poppins"/>
          <w:b/>
          <w:bCs/>
          <w:color w:val="002B41"/>
          <w:sz w:val="20"/>
          <w:szCs w:val="20"/>
          <w:highlight w:val="yellow"/>
        </w:rPr>
        <w:t>Monsieur</w:t>
      </w:r>
      <w:r w:rsidR="00A33B23" w:rsidRPr="009E4FCF">
        <w:rPr>
          <w:rFonts w:ascii="Poppins" w:hAnsi="Poppins" w:cs="Poppins"/>
          <w:b/>
          <w:bCs/>
          <w:color w:val="002B41"/>
          <w:sz w:val="20"/>
          <w:szCs w:val="20"/>
          <w:highlight w:val="yellow"/>
        </w:rPr>
        <w:t>,</w:t>
      </w:r>
      <w:r w:rsidRPr="009E4FCF">
        <w:rPr>
          <w:rFonts w:ascii="Poppins" w:hAnsi="Poppins" w:cs="Poppins"/>
          <w:b/>
          <w:bCs/>
          <w:color w:val="002B41"/>
          <w:sz w:val="20"/>
          <w:szCs w:val="20"/>
        </w:rPr>
        <w:t xml:space="preserve"> l’expression de nos sincères salutations.</w:t>
      </w:r>
    </w:p>
    <w:p w14:paraId="21452A09" w14:textId="77777777" w:rsidR="00AA6605" w:rsidRPr="009E4FCF" w:rsidRDefault="00AA6605" w:rsidP="00AA6605">
      <w:pPr>
        <w:jc w:val="both"/>
        <w:rPr>
          <w:rFonts w:ascii="Poppins" w:hAnsi="Poppins" w:cs="Poppins"/>
          <w:b/>
          <w:bCs/>
          <w:color w:val="002B41"/>
          <w:sz w:val="20"/>
          <w:szCs w:val="20"/>
        </w:rPr>
      </w:pPr>
    </w:p>
    <w:p w14:paraId="61C966E9" w14:textId="77777777" w:rsidR="00A33B23" w:rsidRDefault="00A33B23" w:rsidP="00A33B23">
      <w:pPr>
        <w:spacing w:before="100" w:beforeAutospacing="1" w:after="100" w:afterAutospacing="1"/>
        <w:contextualSpacing/>
        <w:jc w:val="both"/>
        <w:rPr>
          <w:rFonts w:ascii="Poppins" w:hAnsi="Poppins" w:cs="Poppins"/>
          <w:b/>
          <w:color w:val="002B41"/>
          <w:sz w:val="20"/>
          <w:szCs w:val="20"/>
        </w:rPr>
      </w:pPr>
      <w:bookmarkStart w:id="3" w:name="_Hlk69470200"/>
      <w:r w:rsidRPr="009E4FCF">
        <w:rPr>
          <w:rFonts w:ascii="Poppins" w:hAnsi="Poppins" w:cs="Poppins"/>
          <w:b/>
          <w:color w:val="002B41"/>
          <w:sz w:val="20"/>
          <w:szCs w:val="20"/>
        </w:rPr>
        <w:t>Rédigé en deux exemplaires, dont l’un a été remis au client.</w:t>
      </w:r>
    </w:p>
    <w:p w14:paraId="3AB3279B" w14:textId="77777777" w:rsidR="009E4FCF" w:rsidRPr="009E4FCF" w:rsidRDefault="009E4FCF" w:rsidP="00A33B23">
      <w:pPr>
        <w:spacing w:before="100" w:beforeAutospacing="1" w:after="100" w:afterAutospacing="1"/>
        <w:contextualSpacing/>
        <w:jc w:val="both"/>
        <w:rPr>
          <w:rFonts w:ascii="Poppins" w:hAnsi="Poppins" w:cs="Poppins"/>
          <w:b/>
          <w:color w:val="002B41"/>
          <w:sz w:val="20"/>
          <w:szCs w:val="20"/>
        </w:rPr>
      </w:pPr>
    </w:p>
    <w:tbl>
      <w:tblPr>
        <w:tblStyle w:val="Grilledutableau"/>
        <w:tblW w:w="0" w:type="auto"/>
        <w:tblLook w:val="04A0" w:firstRow="1" w:lastRow="0" w:firstColumn="1" w:lastColumn="0" w:noHBand="0" w:noVBand="1"/>
      </w:tblPr>
      <w:tblGrid>
        <w:gridCol w:w="4528"/>
        <w:gridCol w:w="4528"/>
      </w:tblGrid>
      <w:tr w:rsidR="00A33B23" w:rsidRPr="009E4FCF" w14:paraId="29F1289A" w14:textId="77777777" w:rsidTr="00770FC9">
        <w:tc>
          <w:tcPr>
            <w:tcW w:w="4528" w:type="dxa"/>
          </w:tcPr>
          <w:p w14:paraId="5E93460B" w14:textId="4E1E9A2C"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LE</w:t>
            </w:r>
            <w:r w:rsidR="008D7A08" w:rsidRPr="009E4FCF">
              <w:rPr>
                <w:rFonts w:ascii="Poppins" w:hAnsi="Poppins" w:cs="Poppins"/>
                <w:b/>
                <w:bCs/>
                <w:color w:val="002B41"/>
                <w:sz w:val="22"/>
                <w:szCs w:val="22"/>
              </w:rPr>
              <w:t>(S)</w:t>
            </w:r>
            <w:r w:rsidRPr="009E4FCF">
              <w:rPr>
                <w:rFonts w:ascii="Poppins" w:hAnsi="Poppins" w:cs="Poppins"/>
                <w:b/>
                <w:bCs/>
                <w:color w:val="002B41"/>
                <w:sz w:val="22"/>
                <w:szCs w:val="22"/>
              </w:rPr>
              <w:t xml:space="preserve"> CLIENT</w:t>
            </w:r>
            <w:r w:rsidR="008D7A08" w:rsidRPr="009E4FCF">
              <w:rPr>
                <w:rFonts w:ascii="Poppins" w:hAnsi="Poppins" w:cs="Poppins"/>
                <w:b/>
                <w:bCs/>
                <w:color w:val="002B41"/>
                <w:sz w:val="22"/>
                <w:szCs w:val="22"/>
              </w:rPr>
              <w:t>(S)</w:t>
            </w:r>
          </w:p>
          <w:p w14:paraId="52F2EB23" w14:textId="77777777" w:rsidR="00A33B23" w:rsidRPr="009E4FCF" w:rsidRDefault="00A33B23" w:rsidP="00770FC9">
            <w:pPr>
              <w:jc w:val="both"/>
              <w:rPr>
                <w:rFonts w:ascii="Poppins" w:hAnsi="Poppins" w:cs="Poppins"/>
                <w:b/>
                <w:bCs/>
                <w:color w:val="002B41"/>
                <w:sz w:val="22"/>
                <w:szCs w:val="22"/>
                <w:highlight w:val="yellow"/>
              </w:rPr>
            </w:pPr>
          </w:p>
          <w:p w14:paraId="4C338112" w14:textId="77777777" w:rsidR="00A33B23" w:rsidRPr="009E4FCF" w:rsidRDefault="00A33B23" w:rsidP="00770FC9">
            <w:pPr>
              <w:jc w:val="both"/>
              <w:rPr>
                <w:rFonts w:ascii="Poppins" w:hAnsi="Poppins" w:cs="Poppins"/>
                <w:b/>
                <w:bCs/>
                <w:color w:val="002B41"/>
                <w:sz w:val="22"/>
                <w:szCs w:val="22"/>
                <w:highlight w:val="yellow"/>
              </w:rPr>
            </w:pPr>
            <w:r w:rsidRPr="009E4FCF">
              <w:rPr>
                <w:rFonts w:ascii="Poppins" w:hAnsi="Poppins" w:cs="Poppins"/>
                <w:b/>
                <w:bCs/>
                <w:color w:val="002B41"/>
                <w:sz w:val="22"/>
                <w:szCs w:val="22"/>
                <w:highlight w:val="yellow"/>
              </w:rPr>
              <w:t>A………………………………, le………………………</w:t>
            </w:r>
          </w:p>
          <w:p w14:paraId="6EEB63D5" w14:textId="77777777" w:rsidR="00A33B23" w:rsidRPr="009E4FCF" w:rsidRDefault="00A33B23" w:rsidP="00770FC9">
            <w:pPr>
              <w:jc w:val="both"/>
              <w:rPr>
                <w:rFonts w:ascii="Poppins" w:hAnsi="Poppins" w:cs="Poppins"/>
                <w:b/>
                <w:bCs/>
                <w:color w:val="002B41"/>
                <w:sz w:val="22"/>
                <w:szCs w:val="22"/>
                <w:highlight w:val="yellow"/>
              </w:rPr>
            </w:pPr>
          </w:p>
          <w:p w14:paraId="5761C97B"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Signature :</w:t>
            </w:r>
          </w:p>
          <w:p w14:paraId="5D7B4B20" w14:textId="77777777" w:rsidR="00A33B23" w:rsidRPr="009E4FCF" w:rsidRDefault="00A33B23" w:rsidP="00770FC9">
            <w:pPr>
              <w:jc w:val="both"/>
              <w:rPr>
                <w:rFonts w:ascii="Poppins" w:hAnsi="Poppins" w:cs="Poppins"/>
                <w:b/>
                <w:bCs/>
                <w:color w:val="002B41"/>
                <w:sz w:val="22"/>
                <w:szCs w:val="22"/>
                <w:highlight w:val="yellow"/>
              </w:rPr>
            </w:pPr>
          </w:p>
          <w:p w14:paraId="5DFDE37D" w14:textId="77777777" w:rsidR="00A33B23" w:rsidRPr="009E4FCF" w:rsidRDefault="00A33B23" w:rsidP="00770FC9">
            <w:pPr>
              <w:jc w:val="both"/>
              <w:rPr>
                <w:rFonts w:ascii="Poppins" w:hAnsi="Poppins" w:cs="Poppins"/>
                <w:b/>
                <w:bCs/>
                <w:color w:val="002B41"/>
                <w:sz w:val="22"/>
                <w:szCs w:val="22"/>
                <w:highlight w:val="yellow"/>
              </w:rPr>
            </w:pPr>
          </w:p>
          <w:p w14:paraId="700D1C95" w14:textId="77777777" w:rsidR="00A33B23" w:rsidRPr="009E4FCF" w:rsidRDefault="00A33B23" w:rsidP="00770FC9">
            <w:pPr>
              <w:jc w:val="both"/>
              <w:rPr>
                <w:rFonts w:ascii="Poppins" w:hAnsi="Poppins" w:cs="Poppins"/>
                <w:b/>
                <w:bCs/>
                <w:color w:val="002B41"/>
                <w:sz w:val="22"/>
                <w:szCs w:val="22"/>
                <w:highlight w:val="yellow"/>
              </w:rPr>
            </w:pPr>
          </w:p>
          <w:p w14:paraId="12DEFC19" w14:textId="77777777" w:rsidR="008843ED" w:rsidRPr="009E4FCF" w:rsidRDefault="008843ED" w:rsidP="00770FC9">
            <w:pPr>
              <w:jc w:val="both"/>
              <w:rPr>
                <w:rFonts w:ascii="Poppins" w:hAnsi="Poppins" w:cs="Poppins"/>
                <w:b/>
                <w:bCs/>
                <w:color w:val="002B41"/>
                <w:sz w:val="22"/>
                <w:szCs w:val="22"/>
                <w:highlight w:val="yellow"/>
              </w:rPr>
            </w:pPr>
          </w:p>
          <w:p w14:paraId="420E68BB" w14:textId="77777777" w:rsidR="00A33B23" w:rsidRPr="009E4FCF" w:rsidRDefault="00A33B23" w:rsidP="00770FC9">
            <w:pPr>
              <w:jc w:val="both"/>
              <w:rPr>
                <w:rFonts w:ascii="Poppins" w:hAnsi="Poppins" w:cs="Poppins"/>
                <w:b/>
                <w:bCs/>
                <w:color w:val="002B41"/>
                <w:sz w:val="22"/>
                <w:szCs w:val="22"/>
                <w:highlight w:val="yellow"/>
              </w:rPr>
            </w:pPr>
          </w:p>
        </w:tc>
        <w:tc>
          <w:tcPr>
            <w:tcW w:w="4528" w:type="dxa"/>
          </w:tcPr>
          <w:p w14:paraId="3DD4974A"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LE CONSEILLER</w:t>
            </w:r>
          </w:p>
          <w:p w14:paraId="1FBCC50E" w14:textId="77777777" w:rsidR="00A33B23" w:rsidRPr="009E4FCF" w:rsidRDefault="00A33B23" w:rsidP="00770FC9">
            <w:pPr>
              <w:jc w:val="both"/>
              <w:rPr>
                <w:rFonts w:ascii="Poppins" w:hAnsi="Poppins" w:cs="Poppins"/>
                <w:b/>
                <w:bCs/>
                <w:color w:val="002B41"/>
                <w:sz w:val="22"/>
                <w:szCs w:val="22"/>
                <w:highlight w:val="yellow"/>
              </w:rPr>
            </w:pPr>
          </w:p>
          <w:p w14:paraId="27E07564" w14:textId="77777777" w:rsidR="00A33B23" w:rsidRPr="009E4FCF" w:rsidRDefault="00A33B23" w:rsidP="00770FC9">
            <w:pPr>
              <w:jc w:val="both"/>
              <w:rPr>
                <w:rFonts w:ascii="Poppins" w:hAnsi="Poppins" w:cs="Poppins"/>
                <w:b/>
                <w:bCs/>
                <w:color w:val="002B41"/>
                <w:sz w:val="22"/>
                <w:szCs w:val="22"/>
                <w:highlight w:val="yellow"/>
              </w:rPr>
            </w:pPr>
            <w:r w:rsidRPr="009E4FCF">
              <w:rPr>
                <w:rFonts w:ascii="Poppins" w:hAnsi="Poppins" w:cs="Poppins"/>
                <w:b/>
                <w:bCs/>
                <w:color w:val="002B41"/>
                <w:sz w:val="22"/>
                <w:szCs w:val="22"/>
                <w:highlight w:val="yellow"/>
              </w:rPr>
              <w:t>A………………………………, le………………………</w:t>
            </w:r>
          </w:p>
          <w:p w14:paraId="690445DB" w14:textId="77777777" w:rsidR="00A33B23" w:rsidRPr="009E4FCF" w:rsidRDefault="00A33B23" w:rsidP="00770FC9">
            <w:pPr>
              <w:jc w:val="both"/>
              <w:rPr>
                <w:rFonts w:ascii="Poppins" w:hAnsi="Poppins" w:cs="Poppins"/>
                <w:b/>
                <w:bCs/>
                <w:color w:val="002B41"/>
                <w:sz w:val="22"/>
                <w:szCs w:val="22"/>
                <w:highlight w:val="yellow"/>
              </w:rPr>
            </w:pPr>
          </w:p>
          <w:p w14:paraId="63F8DC2A"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Signature :</w:t>
            </w:r>
          </w:p>
          <w:p w14:paraId="5D232FE4" w14:textId="77777777" w:rsidR="00A33B23" w:rsidRPr="009E4FCF" w:rsidRDefault="00A33B23" w:rsidP="00770FC9">
            <w:pPr>
              <w:jc w:val="both"/>
              <w:rPr>
                <w:rFonts w:ascii="Poppins" w:hAnsi="Poppins" w:cs="Poppins"/>
                <w:b/>
                <w:bCs/>
                <w:color w:val="002B41"/>
                <w:sz w:val="22"/>
                <w:szCs w:val="22"/>
                <w:highlight w:val="yellow"/>
              </w:rPr>
            </w:pPr>
          </w:p>
        </w:tc>
      </w:tr>
    </w:tbl>
    <w:p w14:paraId="2F931568" w14:textId="77777777" w:rsidR="00AA6605" w:rsidRPr="009E4FCF" w:rsidRDefault="00AA6605" w:rsidP="00AA6605">
      <w:pPr>
        <w:jc w:val="both"/>
        <w:rPr>
          <w:rFonts w:ascii="Poppins" w:hAnsi="Poppins" w:cs="Poppins"/>
          <w:b/>
          <w:bCs/>
          <w:color w:val="002B41"/>
        </w:rPr>
      </w:pPr>
    </w:p>
    <w:bookmarkEnd w:id="3"/>
    <w:p w14:paraId="38A8F50C" w14:textId="77777777" w:rsidR="001B51AE" w:rsidRPr="009E4FCF" w:rsidRDefault="001B51AE" w:rsidP="001B51AE">
      <w:pPr>
        <w:jc w:val="both"/>
        <w:rPr>
          <w:rFonts w:ascii="Poppins" w:hAnsi="Poppins" w:cs="Poppins"/>
          <w:b/>
          <w:bCs/>
          <w:color w:val="002B41"/>
          <w:u w:val="single"/>
        </w:rPr>
      </w:pPr>
    </w:p>
    <w:sectPr w:rsidR="001B51AE" w:rsidRPr="009E4FCF" w:rsidSect="008C1C08">
      <w:type w:val="continuous"/>
      <w:pgSz w:w="11900" w:h="16840"/>
      <w:pgMar w:top="1151"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CC3A7" w14:textId="77777777" w:rsidR="006C26A5" w:rsidRDefault="006C26A5" w:rsidP="00BF6398">
      <w:r>
        <w:separator/>
      </w:r>
    </w:p>
  </w:endnote>
  <w:endnote w:type="continuationSeparator" w:id="0">
    <w:p w14:paraId="606556C9" w14:textId="77777777" w:rsidR="006C26A5" w:rsidRDefault="006C26A5"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41ED0"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587F0553" w14:textId="77777777" w:rsidR="008D7A08" w:rsidRPr="00935F91" w:rsidRDefault="008D7A08" w:rsidP="008D7A08">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1BFC3358"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de groupe Add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354A89EA" w14:textId="77777777" w:rsidR="008D7A08" w:rsidRPr="00935F91" w:rsidRDefault="008D7A08" w:rsidP="008D7A08">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0799B2C6" w14:textId="77777777" w:rsidR="008D7A08" w:rsidRPr="00935F91" w:rsidRDefault="008D7A08" w:rsidP="008D7A08">
    <w:pPr>
      <w:tabs>
        <w:tab w:val="center" w:pos="4536"/>
        <w:tab w:val="right" w:pos="9072"/>
      </w:tabs>
      <w:jc w:val="center"/>
      <w:rPr>
        <w:rFonts w:ascii="Poppins" w:hAnsi="Poppins" w:cs="Poppins"/>
        <w:b/>
        <w:color w:val="002B41"/>
        <w:sz w:val="14"/>
        <w:szCs w:val="14"/>
      </w:rPr>
    </w:pPr>
  </w:p>
  <w:p w14:paraId="2E6C0476" w14:textId="77777777" w:rsidR="008D7A08" w:rsidRPr="00935F91" w:rsidRDefault="008D7A08" w:rsidP="008D7A08">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00F3F4FE" w14:textId="77777777" w:rsidR="008D7A08" w:rsidRPr="00935F91" w:rsidRDefault="008D7A08" w:rsidP="008D7A08">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2A0A6ABF"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0876FCE6" w14:textId="62FD7B0A" w:rsidR="001251E5" w:rsidRPr="008D7A08" w:rsidRDefault="008D7A08" w:rsidP="008D7A08">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5444E"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0AEA4C31" w14:textId="77777777" w:rsidR="008D7A08" w:rsidRPr="00935F91" w:rsidRDefault="008D7A08" w:rsidP="008D7A08">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59799DD6"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de groupe Add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29A8F0C3" w14:textId="77777777" w:rsidR="008D7A08" w:rsidRPr="00935F91" w:rsidRDefault="008D7A08" w:rsidP="008D7A08">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51293065" w14:textId="77777777" w:rsidR="008D7A08" w:rsidRPr="00935F91" w:rsidRDefault="008D7A08" w:rsidP="008D7A08">
    <w:pPr>
      <w:tabs>
        <w:tab w:val="center" w:pos="4536"/>
        <w:tab w:val="right" w:pos="9072"/>
      </w:tabs>
      <w:jc w:val="center"/>
      <w:rPr>
        <w:rFonts w:ascii="Poppins" w:hAnsi="Poppins" w:cs="Poppins"/>
        <w:b/>
        <w:color w:val="002B41"/>
        <w:sz w:val="14"/>
        <w:szCs w:val="14"/>
      </w:rPr>
    </w:pPr>
  </w:p>
  <w:p w14:paraId="34327E70" w14:textId="77777777" w:rsidR="008D7A08" w:rsidRPr="00935F91" w:rsidRDefault="008D7A08" w:rsidP="008D7A08">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1029702C" w14:textId="77777777" w:rsidR="008D7A08" w:rsidRPr="00935F91" w:rsidRDefault="008D7A08" w:rsidP="008D7A08">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20C10787" w14:textId="77777777" w:rsidR="008D7A08" w:rsidRPr="00935F91" w:rsidRDefault="008D7A08" w:rsidP="008D7A08">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4BB35C53" w14:textId="4C52B2EB" w:rsidR="001251E5" w:rsidRPr="008D7A08" w:rsidRDefault="008D7A08" w:rsidP="008D7A08">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3</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14</w:t>
    </w:r>
    <w:r w:rsidRPr="00935F91">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455CF" w14:textId="77777777" w:rsidR="006C26A5" w:rsidRDefault="006C26A5" w:rsidP="00BF6398">
      <w:r>
        <w:separator/>
      </w:r>
    </w:p>
  </w:footnote>
  <w:footnote w:type="continuationSeparator" w:id="0">
    <w:p w14:paraId="2276EAEA" w14:textId="77777777" w:rsidR="006C26A5" w:rsidRDefault="006C26A5"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79298" w14:textId="509CD8A9" w:rsidR="001251E5" w:rsidRDefault="008D7A08" w:rsidP="00F9781D">
    <w:pPr>
      <w:pStyle w:val="En-tte"/>
      <w:jc w:val="center"/>
    </w:pPr>
    <w:r>
      <w:rPr>
        <w:noProof/>
      </w:rPr>
      <w:drawing>
        <wp:anchor distT="0" distB="0" distL="114300" distR="114300" simplePos="0" relativeHeight="251659264" behindDoc="0" locked="0" layoutInCell="1" allowOverlap="1" wp14:anchorId="2C30B006" wp14:editId="68A2ABFA">
          <wp:simplePos x="0" y="0"/>
          <wp:positionH relativeFrom="margin">
            <wp:align>center</wp:align>
          </wp:positionH>
          <wp:positionV relativeFrom="paragraph">
            <wp:posOffset>-243840</wp:posOffset>
          </wp:positionV>
          <wp:extent cx="1287780" cy="490583"/>
          <wp:effectExtent l="0" t="0" r="7620" b="5080"/>
          <wp:wrapNone/>
          <wp:docPr id="890626616"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6D0D1B"/>
    <w:multiLevelType w:val="hybridMultilevel"/>
    <w:tmpl w:val="E34EA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1C5AB1"/>
    <w:multiLevelType w:val="hybridMultilevel"/>
    <w:tmpl w:val="B92088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716B22"/>
    <w:multiLevelType w:val="hybridMultilevel"/>
    <w:tmpl w:val="67C6B5A8"/>
    <w:lvl w:ilvl="0" w:tplc="76EA955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E03287"/>
    <w:multiLevelType w:val="hybridMultilevel"/>
    <w:tmpl w:val="4D64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F0485"/>
    <w:multiLevelType w:val="hybridMultilevel"/>
    <w:tmpl w:val="4DCAD3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343CC8"/>
    <w:multiLevelType w:val="hybridMultilevel"/>
    <w:tmpl w:val="07F0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E243E5"/>
    <w:multiLevelType w:val="hybridMultilevel"/>
    <w:tmpl w:val="DA4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211692"/>
    <w:multiLevelType w:val="hybridMultilevel"/>
    <w:tmpl w:val="03425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9EE62FE"/>
    <w:multiLevelType w:val="hybridMultilevel"/>
    <w:tmpl w:val="A36C1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F768FD"/>
    <w:multiLevelType w:val="hybridMultilevel"/>
    <w:tmpl w:val="1A325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B2065E"/>
    <w:multiLevelType w:val="hybridMultilevel"/>
    <w:tmpl w:val="DBD28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436BE5"/>
    <w:multiLevelType w:val="hybridMultilevel"/>
    <w:tmpl w:val="EB6C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966D70"/>
    <w:multiLevelType w:val="hybridMultilevel"/>
    <w:tmpl w:val="61D80FC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7B38B9"/>
    <w:multiLevelType w:val="hybridMultilevel"/>
    <w:tmpl w:val="569C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C57E22"/>
    <w:multiLevelType w:val="hybridMultilevel"/>
    <w:tmpl w:val="03A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AD50A7"/>
    <w:multiLevelType w:val="hybridMultilevel"/>
    <w:tmpl w:val="9792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BB7EAF"/>
    <w:multiLevelType w:val="hybridMultilevel"/>
    <w:tmpl w:val="29D40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4D42C8"/>
    <w:multiLevelType w:val="hybridMultilevel"/>
    <w:tmpl w:val="6E54F2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EA0D9F"/>
    <w:multiLevelType w:val="hybridMultilevel"/>
    <w:tmpl w:val="A350D42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E51C89"/>
    <w:multiLevelType w:val="hybridMultilevel"/>
    <w:tmpl w:val="EA8E0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2718AA"/>
    <w:multiLevelType w:val="hybridMultilevel"/>
    <w:tmpl w:val="B1FCC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3872A1"/>
    <w:multiLevelType w:val="hybridMultilevel"/>
    <w:tmpl w:val="BF9AFA82"/>
    <w:lvl w:ilvl="0" w:tplc="040C0001">
      <w:start w:val="1"/>
      <w:numFmt w:val="bullet"/>
      <w:lvlText w:val=""/>
      <w:lvlJc w:val="left"/>
      <w:pPr>
        <w:ind w:left="720" w:hanging="360"/>
      </w:pPr>
      <w:rPr>
        <w:rFonts w:ascii="Symbol" w:hAnsi="Symbol"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57594BEE"/>
    <w:multiLevelType w:val="hybridMultilevel"/>
    <w:tmpl w:val="AEA44B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0931C5"/>
    <w:multiLevelType w:val="hybridMultilevel"/>
    <w:tmpl w:val="2AB6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8E070A"/>
    <w:multiLevelType w:val="hybridMultilevel"/>
    <w:tmpl w:val="AF8036BA"/>
    <w:lvl w:ilvl="0" w:tplc="2878EA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EB2E78"/>
    <w:multiLevelType w:val="hybridMultilevel"/>
    <w:tmpl w:val="E996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53180D"/>
    <w:multiLevelType w:val="hybridMultilevel"/>
    <w:tmpl w:val="C61E2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FD67F0"/>
    <w:multiLevelType w:val="hybridMultilevel"/>
    <w:tmpl w:val="670CB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4650901">
    <w:abstractNumId w:val="24"/>
  </w:num>
  <w:num w:numId="2" w16cid:durableId="1315328902">
    <w:abstractNumId w:val="9"/>
  </w:num>
  <w:num w:numId="3" w16cid:durableId="802697093">
    <w:abstractNumId w:val="30"/>
  </w:num>
  <w:num w:numId="4" w16cid:durableId="171451727">
    <w:abstractNumId w:val="7"/>
  </w:num>
  <w:num w:numId="5" w16cid:durableId="580800702">
    <w:abstractNumId w:val="31"/>
  </w:num>
  <w:num w:numId="6" w16cid:durableId="1773940302">
    <w:abstractNumId w:val="37"/>
  </w:num>
  <w:num w:numId="7" w16cid:durableId="165636383">
    <w:abstractNumId w:val="17"/>
  </w:num>
  <w:num w:numId="8" w16cid:durableId="1631546743">
    <w:abstractNumId w:val="21"/>
  </w:num>
  <w:num w:numId="9" w16cid:durableId="64645489">
    <w:abstractNumId w:val="26"/>
  </w:num>
  <w:num w:numId="10" w16cid:durableId="657854347">
    <w:abstractNumId w:val="0"/>
  </w:num>
  <w:num w:numId="11" w16cid:durableId="356007214">
    <w:abstractNumId w:val="19"/>
  </w:num>
  <w:num w:numId="12" w16cid:durableId="997420247">
    <w:abstractNumId w:val="22"/>
  </w:num>
  <w:num w:numId="13" w16cid:durableId="137185676">
    <w:abstractNumId w:val="20"/>
  </w:num>
  <w:num w:numId="14" w16cid:durableId="1368069236">
    <w:abstractNumId w:val="2"/>
  </w:num>
  <w:num w:numId="15" w16cid:durableId="152722812">
    <w:abstractNumId w:val="4"/>
  </w:num>
  <w:num w:numId="16" w16cid:durableId="745759332">
    <w:abstractNumId w:val="15"/>
  </w:num>
  <w:num w:numId="17" w16cid:durableId="1491601009">
    <w:abstractNumId w:val="8"/>
  </w:num>
  <w:num w:numId="18" w16cid:durableId="441073431">
    <w:abstractNumId w:val="18"/>
  </w:num>
  <w:num w:numId="19" w16cid:durableId="1904871873">
    <w:abstractNumId w:val="34"/>
  </w:num>
  <w:num w:numId="20" w16cid:durableId="2089383327">
    <w:abstractNumId w:val="33"/>
  </w:num>
  <w:num w:numId="21" w16cid:durableId="599719949">
    <w:abstractNumId w:val="5"/>
  </w:num>
  <w:num w:numId="22" w16cid:durableId="1003240301">
    <w:abstractNumId w:val="32"/>
  </w:num>
  <w:num w:numId="23" w16cid:durableId="1011688640">
    <w:abstractNumId w:val="27"/>
  </w:num>
  <w:num w:numId="24" w16cid:durableId="1185945326">
    <w:abstractNumId w:val="23"/>
  </w:num>
  <w:num w:numId="25" w16cid:durableId="254478563">
    <w:abstractNumId w:val="3"/>
  </w:num>
  <w:num w:numId="26" w16cid:durableId="434327354">
    <w:abstractNumId w:val="14"/>
  </w:num>
  <w:num w:numId="27" w16cid:durableId="1210070513">
    <w:abstractNumId w:val="1"/>
  </w:num>
  <w:num w:numId="28" w16cid:durableId="769089364">
    <w:abstractNumId w:val="36"/>
  </w:num>
  <w:num w:numId="29" w16cid:durableId="1194148473">
    <w:abstractNumId w:val="13"/>
  </w:num>
  <w:num w:numId="30" w16cid:durableId="889464962">
    <w:abstractNumId w:val="25"/>
  </w:num>
  <w:num w:numId="31" w16cid:durableId="674066215">
    <w:abstractNumId w:val="35"/>
  </w:num>
  <w:num w:numId="32" w16cid:durableId="1180698295">
    <w:abstractNumId w:val="16"/>
  </w:num>
  <w:num w:numId="33" w16cid:durableId="1914076118">
    <w:abstractNumId w:val="12"/>
  </w:num>
  <w:num w:numId="34" w16cid:durableId="1586769872">
    <w:abstractNumId w:val="10"/>
  </w:num>
  <w:num w:numId="35" w16cid:durableId="577330715">
    <w:abstractNumId w:val="28"/>
  </w:num>
  <w:num w:numId="36" w16cid:durableId="1265460285">
    <w:abstractNumId w:val="6"/>
  </w:num>
  <w:num w:numId="37" w16cid:durableId="342829606">
    <w:abstractNumId w:val="11"/>
  </w:num>
  <w:num w:numId="38" w16cid:durableId="5431789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98"/>
    <w:rsid w:val="0000036A"/>
    <w:rsid w:val="00014A5B"/>
    <w:rsid w:val="00030505"/>
    <w:rsid w:val="000358BF"/>
    <w:rsid w:val="0003634E"/>
    <w:rsid w:val="00044614"/>
    <w:rsid w:val="0006117A"/>
    <w:rsid w:val="000640AB"/>
    <w:rsid w:val="00064F3B"/>
    <w:rsid w:val="000A0C86"/>
    <w:rsid w:val="000A17F2"/>
    <w:rsid w:val="000A51B8"/>
    <w:rsid w:val="000A5853"/>
    <w:rsid w:val="000A5EC9"/>
    <w:rsid w:val="000C342F"/>
    <w:rsid w:val="000C5D34"/>
    <w:rsid w:val="000C6722"/>
    <w:rsid w:val="000E1738"/>
    <w:rsid w:val="000E2A0A"/>
    <w:rsid w:val="000E3C42"/>
    <w:rsid w:val="000F2EBA"/>
    <w:rsid w:val="000F3318"/>
    <w:rsid w:val="0010260F"/>
    <w:rsid w:val="00104831"/>
    <w:rsid w:val="00104D48"/>
    <w:rsid w:val="0011065A"/>
    <w:rsid w:val="001113DA"/>
    <w:rsid w:val="0011350E"/>
    <w:rsid w:val="00121BB3"/>
    <w:rsid w:val="00121DA4"/>
    <w:rsid w:val="00123B90"/>
    <w:rsid w:val="001251E5"/>
    <w:rsid w:val="0012745E"/>
    <w:rsid w:val="00130207"/>
    <w:rsid w:val="00143D6F"/>
    <w:rsid w:val="00147BF8"/>
    <w:rsid w:val="0015036D"/>
    <w:rsid w:val="00162017"/>
    <w:rsid w:val="001768FE"/>
    <w:rsid w:val="001804DB"/>
    <w:rsid w:val="001827DC"/>
    <w:rsid w:val="00183C75"/>
    <w:rsid w:val="001862FC"/>
    <w:rsid w:val="00191651"/>
    <w:rsid w:val="00192EB7"/>
    <w:rsid w:val="001A4F6A"/>
    <w:rsid w:val="001A6E69"/>
    <w:rsid w:val="001B51AE"/>
    <w:rsid w:val="001C07BB"/>
    <w:rsid w:val="001C591A"/>
    <w:rsid w:val="001C592C"/>
    <w:rsid w:val="001D16D9"/>
    <w:rsid w:val="001D2A51"/>
    <w:rsid w:val="001D6CAD"/>
    <w:rsid w:val="001F4F39"/>
    <w:rsid w:val="002043AE"/>
    <w:rsid w:val="00210910"/>
    <w:rsid w:val="002233B9"/>
    <w:rsid w:val="00235CA8"/>
    <w:rsid w:val="00241150"/>
    <w:rsid w:val="00241F94"/>
    <w:rsid w:val="00242413"/>
    <w:rsid w:val="00254A53"/>
    <w:rsid w:val="00255266"/>
    <w:rsid w:val="002615EC"/>
    <w:rsid w:val="002670E0"/>
    <w:rsid w:val="00273B1E"/>
    <w:rsid w:val="002811CD"/>
    <w:rsid w:val="00291EC4"/>
    <w:rsid w:val="00292EE9"/>
    <w:rsid w:val="002B22CD"/>
    <w:rsid w:val="002C185C"/>
    <w:rsid w:val="002C1B4F"/>
    <w:rsid w:val="002C3008"/>
    <w:rsid w:val="002D6514"/>
    <w:rsid w:val="002E4083"/>
    <w:rsid w:val="002F77A7"/>
    <w:rsid w:val="00302D29"/>
    <w:rsid w:val="00304FB3"/>
    <w:rsid w:val="00307B72"/>
    <w:rsid w:val="003110B8"/>
    <w:rsid w:val="00313B25"/>
    <w:rsid w:val="00323A08"/>
    <w:rsid w:val="00331EEE"/>
    <w:rsid w:val="00343B83"/>
    <w:rsid w:val="003471FC"/>
    <w:rsid w:val="00350D39"/>
    <w:rsid w:val="00352C7F"/>
    <w:rsid w:val="003564EC"/>
    <w:rsid w:val="00357A49"/>
    <w:rsid w:val="00376EDB"/>
    <w:rsid w:val="00385F0A"/>
    <w:rsid w:val="003A35C2"/>
    <w:rsid w:val="003B2586"/>
    <w:rsid w:val="003C3F40"/>
    <w:rsid w:val="003C5C9F"/>
    <w:rsid w:val="003C6C37"/>
    <w:rsid w:val="003D30BB"/>
    <w:rsid w:val="003D368A"/>
    <w:rsid w:val="003D3A97"/>
    <w:rsid w:val="003D5279"/>
    <w:rsid w:val="004050CF"/>
    <w:rsid w:val="004053F8"/>
    <w:rsid w:val="00413F94"/>
    <w:rsid w:val="0041578A"/>
    <w:rsid w:val="004216B6"/>
    <w:rsid w:val="00423921"/>
    <w:rsid w:val="004545EB"/>
    <w:rsid w:val="0046166A"/>
    <w:rsid w:val="004626AE"/>
    <w:rsid w:val="0048052D"/>
    <w:rsid w:val="00485400"/>
    <w:rsid w:val="004857F4"/>
    <w:rsid w:val="00486E55"/>
    <w:rsid w:val="00490BD1"/>
    <w:rsid w:val="004B234E"/>
    <w:rsid w:val="004B5D96"/>
    <w:rsid w:val="004D2F66"/>
    <w:rsid w:val="004E75D2"/>
    <w:rsid w:val="004F2988"/>
    <w:rsid w:val="004F604A"/>
    <w:rsid w:val="00500627"/>
    <w:rsid w:val="00515313"/>
    <w:rsid w:val="0052595C"/>
    <w:rsid w:val="00526472"/>
    <w:rsid w:val="0053199E"/>
    <w:rsid w:val="0054035E"/>
    <w:rsid w:val="00550B5E"/>
    <w:rsid w:val="00555E08"/>
    <w:rsid w:val="00585C06"/>
    <w:rsid w:val="00587DE4"/>
    <w:rsid w:val="005900BC"/>
    <w:rsid w:val="005C1B52"/>
    <w:rsid w:val="005D429C"/>
    <w:rsid w:val="00604D09"/>
    <w:rsid w:val="006259A0"/>
    <w:rsid w:val="00630443"/>
    <w:rsid w:val="00633201"/>
    <w:rsid w:val="00635592"/>
    <w:rsid w:val="00637672"/>
    <w:rsid w:val="00641548"/>
    <w:rsid w:val="00641DDB"/>
    <w:rsid w:val="00652F29"/>
    <w:rsid w:val="00655032"/>
    <w:rsid w:val="00656B9A"/>
    <w:rsid w:val="00667F6B"/>
    <w:rsid w:val="006703FB"/>
    <w:rsid w:val="00674D2F"/>
    <w:rsid w:val="006809BB"/>
    <w:rsid w:val="0068256F"/>
    <w:rsid w:val="006904FA"/>
    <w:rsid w:val="00697993"/>
    <w:rsid w:val="006B19D6"/>
    <w:rsid w:val="006B7E56"/>
    <w:rsid w:val="006C26A5"/>
    <w:rsid w:val="006D51CC"/>
    <w:rsid w:val="006D55C7"/>
    <w:rsid w:val="006E1685"/>
    <w:rsid w:val="006E3722"/>
    <w:rsid w:val="00712E8A"/>
    <w:rsid w:val="007179ED"/>
    <w:rsid w:val="00724EB8"/>
    <w:rsid w:val="0073491C"/>
    <w:rsid w:val="00740143"/>
    <w:rsid w:val="00744E25"/>
    <w:rsid w:val="00756C08"/>
    <w:rsid w:val="0076625C"/>
    <w:rsid w:val="00773157"/>
    <w:rsid w:val="0077500A"/>
    <w:rsid w:val="0078008D"/>
    <w:rsid w:val="0078418D"/>
    <w:rsid w:val="007A09E0"/>
    <w:rsid w:val="007A17E3"/>
    <w:rsid w:val="007A6623"/>
    <w:rsid w:val="007A6F95"/>
    <w:rsid w:val="007B36E1"/>
    <w:rsid w:val="007C0866"/>
    <w:rsid w:val="007D07E1"/>
    <w:rsid w:val="007D0DE7"/>
    <w:rsid w:val="007E1DE7"/>
    <w:rsid w:val="007F10DC"/>
    <w:rsid w:val="007F16B6"/>
    <w:rsid w:val="007F73E7"/>
    <w:rsid w:val="00803DE3"/>
    <w:rsid w:val="008049D1"/>
    <w:rsid w:val="008053B8"/>
    <w:rsid w:val="00813DFC"/>
    <w:rsid w:val="00815096"/>
    <w:rsid w:val="008264DE"/>
    <w:rsid w:val="008275A8"/>
    <w:rsid w:val="0084177A"/>
    <w:rsid w:val="00843825"/>
    <w:rsid w:val="00861D29"/>
    <w:rsid w:val="0087072E"/>
    <w:rsid w:val="00870826"/>
    <w:rsid w:val="00874873"/>
    <w:rsid w:val="008843E9"/>
    <w:rsid w:val="008843ED"/>
    <w:rsid w:val="0089332C"/>
    <w:rsid w:val="008A0EE6"/>
    <w:rsid w:val="008A1A20"/>
    <w:rsid w:val="008A6A22"/>
    <w:rsid w:val="008C1C08"/>
    <w:rsid w:val="008D7A08"/>
    <w:rsid w:val="008E37FE"/>
    <w:rsid w:val="008E4318"/>
    <w:rsid w:val="008F6FA6"/>
    <w:rsid w:val="00901D48"/>
    <w:rsid w:val="0091133A"/>
    <w:rsid w:val="00913832"/>
    <w:rsid w:val="009233ED"/>
    <w:rsid w:val="00941E03"/>
    <w:rsid w:val="00953CFA"/>
    <w:rsid w:val="00955F33"/>
    <w:rsid w:val="009743C3"/>
    <w:rsid w:val="009754F5"/>
    <w:rsid w:val="00976FD4"/>
    <w:rsid w:val="00977FDD"/>
    <w:rsid w:val="0098093E"/>
    <w:rsid w:val="009A2DAB"/>
    <w:rsid w:val="009B7110"/>
    <w:rsid w:val="009D078A"/>
    <w:rsid w:val="009D5550"/>
    <w:rsid w:val="009E4FCF"/>
    <w:rsid w:val="009F31FB"/>
    <w:rsid w:val="009F7127"/>
    <w:rsid w:val="00A056F4"/>
    <w:rsid w:val="00A060D0"/>
    <w:rsid w:val="00A10F17"/>
    <w:rsid w:val="00A26C6E"/>
    <w:rsid w:val="00A335C7"/>
    <w:rsid w:val="00A33B23"/>
    <w:rsid w:val="00A61E45"/>
    <w:rsid w:val="00A6239E"/>
    <w:rsid w:val="00A62CC6"/>
    <w:rsid w:val="00A74C04"/>
    <w:rsid w:val="00A90113"/>
    <w:rsid w:val="00A90489"/>
    <w:rsid w:val="00A9716B"/>
    <w:rsid w:val="00AA5CED"/>
    <w:rsid w:val="00AA6605"/>
    <w:rsid w:val="00AB01D4"/>
    <w:rsid w:val="00AB46E5"/>
    <w:rsid w:val="00AD7ED4"/>
    <w:rsid w:val="00AE2A21"/>
    <w:rsid w:val="00AE618F"/>
    <w:rsid w:val="00AE7B13"/>
    <w:rsid w:val="00AF0D0C"/>
    <w:rsid w:val="00AF1815"/>
    <w:rsid w:val="00AF5E13"/>
    <w:rsid w:val="00AF7606"/>
    <w:rsid w:val="00AF79F3"/>
    <w:rsid w:val="00B02ABC"/>
    <w:rsid w:val="00B05556"/>
    <w:rsid w:val="00B06AAA"/>
    <w:rsid w:val="00B10B6B"/>
    <w:rsid w:val="00B13A8F"/>
    <w:rsid w:val="00B151F6"/>
    <w:rsid w:val="00B41905"/>
    <w:rsid w:val="00B41C99"/>
    <w:rsid w:val="00B4546E"/>
    <w:rsid w:val="00B457E5"/>
    <w:rsid w:val="00B73200"/>
    <w:rsid w:val="00B761F3"/>
    <w:rsid w:val="00B847D3"/>
    <w:rsid w:val="00B919DD"/>
    <w:rsid w:val="00B9256A"/>
    <w:rsid w:val="00B931DA"/>
    <w:rsid w:val="00BA0808"/>
    <w:rsid w:val="00BA4722"/>
    <w:rsid w:val="00BA52C7"/>
    <w:rsid w:val="00BB1D65"/>
    <w:rsid w:val="00BB7267"/>
    <w:rsid w:val="00BD3ACA"/>
    <w:rsid w:val="00BD4879"/>
    <w:rsid w:val="00BD5D13"/>
    <w:rsid w:val="00BE2F85"/>
    <w:rsid w:val="00BE369A"/>
    <w:rsid w:val="00BE5A4B"/>
    <w:rsid w:val="00BF3272"/>
    <w:rsid w:val="00BF6398"/>
    <w:rsid w:val="00C04C55"/>
    <w:rsid w:val="00C06937"/>
    <w:rsid w:val="00C13378"/>
    <w:rsid w:val="00C235BC"/>
    <w:rsid w:val="00C302F9"/>
    <w:rsid w:val="00C32329"/>
    <w:rsid w:val="00C3304D"/>
    <w:rsid w:val="00C34F25"/>
    <w:rsid w:val="00C37C71"/>
    <w:rsid w:val="00C449E7"/>
    <w:rsid w:val="00C51072"/>
    <w:rsid w:val="00C546A2"/>
    <w:rsid w:val="00C62A1C"/>
    <w:rsid w:val="00C65FBF"/>
    <w:rsid w:val="00C67377"/>
    <w:rsid w:val="00C67BFA"/>
    <w:rsid w:val="00C8776B"/>
    <w:rsid w:val="00C902F3"/>
    <w:rsid w:val="00C951F9"/>
    <w:rsid w:val="00CA0973"/>
    <w:rsid w:val="00CA0F25"/>
    <w:rsid w:val="00CC1748"/>
    <w:rsid w:val="00CE07B9"/>
    <w:rsid w:val="00CE3A62"/>
    <w:rsid w:val="00CF5E03"/>
    <w:rsid w:val="00D1531C"/>
    <w:rsid w:val="00D15DD9"/>
    <w:rsid w:val="00D308EF"/>
    <w:rsid w:val="00D32227"/>
    <w:rsid w:val="00D37F9C"/>
    <w:rsid w:val="00D40C28"/>
    <w:rsid w:val="00D41BE6"/>
    <w:rsid w:val="00D426AA"/>
    <w:rsid w:val="00D50573"/>
    <w:rsid w:val="00D629EC"/>
    <w:rsid w:val="00D665EF"/>
    <w:rsid w:val="00D76EA4"/>
    <w:rsid w:val="00D83E89"/>
    <w:rsid w:val="00D90CCA"/>
    <w:rsid w:val="00D91B83"/>
    <w:rsid w:val="00D92869"/>
    <w:rsid w:val="00D95D8B"/>
    <w:rsid w:val="00DA259A"/>
    <w:rsid w:val="00DB3A5F"/>
    <w:rsid w:val="00DB7969"/>
    <w:rsid w:val="00DC5D79"/>
    <w:rsid w:val="00DE7D7E"/>
    <w:rsid w:val="00DF5E0D"/>
    <w:rsid w:val="00DF69AF"/>
    <w:rsid w:val="00E010DB"/>
    <w:rsid w:val="00E0490C"/>
    <w:rsid w:val="00E05F1A"/>
    <w:rsid w:val="00E12B85"/>
    <w:rsid w:val="00E165EF"/>
    <w:rsid w:val="00E26F3C"/>
    <w:rsid w:val="00E331EB"/>
    <w:rsid w:val="00E539D5"/>
    <w:rsid w:val="00E65584"/>
    <w:rsid w:val="00E675BE"/>
    <w:rsid w:val="00E76506"/>
    <w:rsid w:val="00E77202"/>
    <w:rsid w:val="00E775D3"/>
    <w:rsid w:val="00E85C76"/>
    <w:rsid w:val="00E87929"/>
    <w:rsid w:val="00EB41A9"/>
    <w:rsid w:val="00EB6ED3"/>
    <w:rsid w:val="00EC07CF"/>
    <w:rsid w:val="00EC31F1"/>
    <w:rsid w:val="00EE254D"/>
    <w:rsid w:val="00EE29FC"/>
    <w:rsid w:val="00F00D1A"/>
    <w:rsid w:val="00F0571B"/>
    <w:rsid w:val="00F10154"/>
    <w:rsid w:val="00F1023A"/>
    <w:rsid w:val="00F11290"/>
    <w:rsid w:val="00F13C40"/>
    <w:rsid w:val="00F22036"/>
    <w:rsid w:val="00F22886"/>
    <w:rsid w:val="00F27781"/>
    <w:rsid w:val="00F31DEC"/>
    <w:rsid w:val="00F52BDF"/>
    <w:rsid w:val="00F6592B"/>
    <w:rsid w:val="00F73702"/>
    <w:rsid w:val="00F77692"/>
    <w:rsid w:val="00F81572"/>
    <w:rsid w:val="00F90523"/>
    <w:rsid w:val="00F90D11"/>
    <w:rsid w:val="00F9781D"/>
    <w:rsid w:val="00FB3CBC"/>
    <w:rsid w:val="00FB617A"/>
    <w:rsid w:val="00FD1DE2"/>
    <w:rsid w:val="00FE3E97"/>
    <w:rsid w:val="00FE6B16"/>
    <w:rsid w:val="00FF0E4A"/>
    <w:rsid w:val="00FF7569"/>
    <w:rsid w:val="00FF76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37175"/>
  <w15:chartTrackingRefBased/>
  <w15:docId w15:val="{901EF449-EA31-48E4-BD19-28651EF5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qFormat/>
    <w:rsid w:val="00BF6398"/>
  </w:style>
  <w:style w:type="table" w:styleId="Grilledutableau">
    <w:name w:val="Table Grid"/>
    <w:basedOn w:val="TableauNormal"/>
    <w:uiPriority w:val="5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customStyle="1" w:styleId="Mentionnonrsolue1">
    <w:name w:val="Mention non résolue1"/>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character" w:customStyle="1" w:styleId="ParagraphedelisteCar">
    <w:name w:val="Paragraphe de liste Car"/>
    <w:basedOn w:val="Policepardfaut"/>
    <w:link w:val="Paragraphedeliste"/>
    <w:uiPriority w:val="34"/>
    <w:rsid w:val="00E539D5"/>
  </w:style>
  <w:style w:type="character" w:customStyle="1" w:styleId="NormalWebCar">
    <w:name w:val="Normal (Web) Car"/>
    <w:basedOn w:val="Policepardfaut"/>
    <w:link w:val="NormalWeb"/>
    <w:uiPriority w:val="99"/>
    <w:locked/>
    <w:rsid w:val="00357A49"/>
    <w:rPr>
      <w:rFonts w:ascii="Times New Roman" w:eastAsia="Times New Roman" w:hAnsi="Times New Roman" w:cs="Times New Roman"/>
      <w:lang w:eastAsia="fr-FR"/>
    </w:rPr>
  </w:style>
  <w:style w:type="paragraph" w:styleId="NormalWeb">
    <w:name w:val="Normal (Web)"/>
    <w:basedOn w:val="Normal"/>
    <w:link w:val="NormalWebCar"/>
    <w:uiPriority w:val="99"/>
    <w:unhideWhenUsed/>
    <w:rsid w:val="00357A49"/>
    <w:pPr>
      <w:spacing w:before="100" w:beforeAutospacing="1" w:after="100" w:afterAutospacing="1"/>
    </w:pPr>
    <w:rPr>
      <w:rFonts w:ascii="Times New Roman" w:eastAsia="Times New Roman" w:hAnsi="Times New Roman" w:cs="Times New Roman"/>
      <w:lang w:eastAsia="fr-FR"/>
    </w:rPr>
  </w:style>
  <w:style w:type="paragraph" w:customStyle="1" w:styleId="TableParagraph">
    <w:name w:val="Table Paragraph"/>
    <w:basedOn w:val="Normal"/>
    <w:uiPriority w:val="1"/>
    <w:qFormat/>
    <w:rsid w:val="001C592C"/>
    <w:pPr>
      <w:widowControl w:val="0"/>
      <w:autoSpaceDE w:val="0"/>
      <w:autoSpaceDN w:val="0"/>
    </w:pPr>
    <w:rPr>
      <w:rFonts w:ascii="Calibri" w:eastAsia="Calibri" w:hAnsi="Calibri" w:cs="Calibri"/>
      <w:sz w:val="22"/>
      <w:szCs w:val="22"/>
    </w:rPr>
  </w:style>
  <w:style w:type="table" w:customStyle="1" w:styleId="TableNormal">
    <w:name w:val="Table Normal"/>
    <w:uiPriority w:val="2"/>
    <w:semiHidden/>
    <w:qFormat/>
    <w:rsid w:val="001C592C"/>
    <w:pPr>
      <w:widowControl w:val="0"/>
      <w:autoSpaceDE w:val="0"/>
      <w:autoSpaceDN w:val="0"/>
    </w:pPr>
    <w:rPr>
      <w:sz w:val="22"/>
      <w:szCs w:val="22"/>
      <w:lang w:val="en-US"/>
    </w:rPr>
    <w:tblPr>
      <w:tblCellMar>
        <w:top w:w="0" w:type="dxa"/>
        <w:left w:w="0" w:type="dxa"/>
        <w:bottom w:w="0" w:type="dxa"/>
        <w:right w:w="0" w:type="dxa"/>
      </w:tblCellMar>
    </w:tblPr>
  </w:style>
  <w:style w:type="character" w:styleId="Textedelespacerserv">
    <w:name w:val="Placeholder Text"/>
    <w:basedOn w:val="Policepardfaut"/>
    <w:uiPriority w:val="99"/>
    <w:semiHidden/>
    <w:rsid w:val="00953CFA"/>
    <w:rPr>
      <w:color w:val="666666"/>
    </w:rPr>
  </w:style>
  <w:style w:type="character" w:styleId="Marquedecommentaire">
    <w:name w:val="annotation reference"/>
    <w:basedOn w:val="Policepardfaut"/>
    <w:uiPriority w:val="99"/>
    <w:semiHidden/>
    <w:unhideWhenUsed/>
    <w:rsid w:val="00953CFA"/>
    <w:rPr>
      <w:sz w:val="16"/>
      <w:szCs w:val="16"/>
    </w:rPr>
  </w:style>
  <w:style w:type="paragraph" w:styleId="Commentaire">
    <w:name w:val="annotation text"/>
    <w:basedOn w:val="Normal"/>
    <w:link w:val="CommentaireCar"/>
    <w:uiPriority w:val="99"/>
    <w:unhideWhenUsed/>
    <w:rsid w:val="00953CFA"/>
    <w:rPr>
      <w:sz w:val="20"/>
      <w:szCs w:val="20"/>
    </w:rPr>
  </w:style>
  <w:style w:type="character" w:customStyle="1" w:styleId="CommentaireCar">
    <w:name w:val="Commentaire Car"/>
    <w:basedOn w:val="Policepardfaut"/>
    <w:link w:val="Commentaire"/>
    <w:uiPriority w:val="99"/>
    <w:rsid w:val="00953CFA"/>
    <w:rPr>
      <w:sz w:val="20"/>
      <w:szCs w:val="20"/>
    </w:rPr>
  </w:style>
  <w:style w:type="paragraph" w:styleId="Objetducommentaire">
    <w:name w:val="annotation subject"/>
    <w:basedOn w:val="Commentaire"/>
    <w:next w:val="Commentaire"/>
    <w:link w:val="ObjetducommentaireCar"/>
    <w:uiPriority w:val="99"/>
    <w:semiHidden/>
    <w:unhideWhenUsed/>
    <w:rsid w:val="00953CFA"/>
    <w:rPr>
      <w:b/>
      <w:bCs/>
    </w:rPr>
  </w:style>
  <w:style w:type="character" w:customStyle="1" w:styleId="ObjetducommentaireCar">
    <w:name w:val="Objet du commentaire Car"/>
    <w:basedOn w:val="CommentaireCar"/>
    <w:link w:val="Objetducommentaire"/>
    <w:uiPriority w:val="99"/>
    <w:semiHidden/>
    <w:rsid w:val="00953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490">
      <w:bodyDiv w:val="1"/>
      <w:marLeft w:val="0"/>
      <w:marRight w:val="0"/>
      <w:marTop w:val="0"/>
      <w:marBottom w:val="0"/>
      <w:divBdr>
        <w:top w:val="none" w:sz="0" w:space="0" w:color="auto"/>
        <w:left w:val="none" w:sz="0" w:space="0" w:color="auto"/>
        <w:bottom w:val="none" w:sz="0" w:space="0" w:color="auto"/>
        <w:right w:val="none" w:sz="0" w:space="0" w:color="auto"/>
      </w:divBdr>
    </w:div>
    <w:div w:id="682558399">
      <w:bodyDiv w:val="1"/>
      <w:marLeft w:val="0"/>
      <w:marRight w:val="0"/>
      <w:marTop w:val="0"/>
      <w:marBottom w:val="0"/>
      <w:divBdr>
        <w:top w:val="none" w:sz="0" w:space="0" w:color="auto"/>
        <w:left w:val="none" w:sz="0" w:space="0" w:color="auto"/>
        <w:bottom w:val="none" w:sz="0" w:space="0" w:color="auto"/>
        <w:right w:val="none" w:sz="0" w:space="0" w:color="auto"/>
      </w:divBdr>
    </w:div>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 w:id="1783189462">
      <w:bodyDiv w:val="1"/>
      <w:marLeft w:val="0"/>
      <w:marRight w:val="0"/>
      <w:marTop w:val="0"/>
      <w:marBottom w:val="0"/>
      <w:divBdr>
        <w:top w:val="none" w:sz="0" w:space="0" w:color="auto"/>
        <w:left w:val="none" w:sz="0" w:space="0" w:color="auto"/>
        <w:bottom w:val="none" w:sz="0" w:space="0" w:color="auto"/>
        <w:right w:val="none" w:sz="0" w:space="0" w:color="auto"/>
      </w:divBdr>
    </w:div>
    <w:div w:id="199599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D4E0-E184-4F6A-A304-23C6B012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20</Pages>
  <Words>5069</Words>
  <Characters>27881</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Manon</cp:lastModifiedBy>
  <cp:revision>21</cp:revision>
  <dcterms:created xsi:type="dcterms:W3CDTF">2024-09-13T14:01:00Z</dcterms:created>
  <dcterms:modified xsi:type="dcterms:W3CDTF">2024-09-25T21:57:00Z</dcterms:modified>
</cp:coreProperties>
</file>