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03" w:rsidRDefault="00A46E03" w:rsidP="00A46E03">
      <w:pPr>
        <w:jc w:val="center"/>
        <w:rPr>
          <w:sz w:val="24"/>
          <w:szCs w:val="24"/>
        </w:rPr>
      </w:pPr>
    </w:p>
    <w:p w:rsidR="00A46E03" w:rsidRDefault="00A46E03" w:rsidP="00A46E03">
      <w:pPr>
        <w:jc w:val="center"/>
        <w:rPr>
          <w:sz w:val="24"/>
          <w:szCs w:val="24"/>
        </w:rPr>
      </w:pPr>
    </w:p>
    <w:p w:rsidR="00A46E03" w:rsidRDefault="00A46E03" w:rsidP="00A46E03">
      <w:pPr>
        <w:jc w:val="center"/>
        <w:rPr>
          <w:sz w:val="24"/>
          <w:szCs w:val="24"/>
        </w:rPr>
      </w:pPr>
    </w:p>
    <w:p w:rsidR="00EE69DB" w:rsidRDefault="00A362C1" w:rsidP="00A46E03">
      <w:pPr>
        <w:jc w:val="center"/>
        <w:rPr>
          <w:sz w:val="40"/>
          <w:szCs w:val="40"/>
        </w:rPr>
      </w:pPr>
      <w:r>
        <w:rPr>
          <w:sz w:val="40"/>
          <w:szCs w:val="40"/>
        </w:rPr>
        <w:t>ECE 3</w:t>
      </w:r>
      <w:r w:rsidR="004B171A">
        <w:rPr>
          <w:sz w:val="40"/>
          <w:szCs w:val="40"/>
        </w:rPr>
        <w:t>21</w:t>
      </w:r>
    </w:p>
    <w:p w:rsidR="00A46E03" w:rsidRDefault="003C0E3A" w:rsidP="00A46E03">
      <w:pPr>
        <w:jc w:val="center"/>
        <w:rPr>
          <w:sz w:val="40"/>
          <w:szCs w:val="40"/>
        </w:rPr>
      </w:pPr>
      <w:r>
        <w:rPr>
          <w:sz w:val="40"/>
          <w:szCs w:val="40"/>
        </w:rPr>
        <w:t>Term Project</w:t>
      </w:r>
    </w:p>
    <w:p w:rsidR="003C0E3A" w:rsidRDefault="004B171A" w:rsidP="00A46E03">
      <w:pPr>
        <w:jc w:val="center"/>
        <w:rPr>
          <w:sz w:val="40"/>
          <w:szCs w:val="40"/>
        </w:rPr>
      </w:pPr>
      <w:r>
        <w:rPr>
          <w:sz w:val="40"/>
          <w:szCs w:val="40"/>
        </w:rPr>
        <w:t>2-1 Multiplexer</w:t>
      </w:r>
    </w:p>
    <w:p w:rsidR="00A46E03" w:rsidRDefault="00BD6CED" w:rsidP="00A46E03">
      <w:pPr>
        <w:jc w:val="center"/>
        <w:rPr>
          <w:sz w:val="28"/>
          <w:szCs w:val="28"/>
        </w:rPr>
      </w:pPr>
      <w:r>
        <w:rPr>
          <w:sz w:val="28"/>
          <w:szCs w:val="28"/>
        </w:rPr>
        <w:t>Brian Becker</w:t>
      </w:r>
    </w:p>
    <w:p w:rsidR="00BD6CED" w:rsidRDefault="00BD6CED" w:rsidP="00A46E03">
      <w:pPr>
        <w:jc w:val="center"/>
        <w:rPr>
          <w:sz w:val="28"/>
          <w:szCs w:val="28"/>
        </w:rPr>
      </w:pPr>
      <w:r>
        <w:rPr>
          <w:sz w:val="28"/>
          <w:szCs w:val="28"/>
        </w:rPr>
        <w:t>Jeremy McConaha</w:t>
      </w:r>
    </w:p>
    <w:p w:rsidR="00BD6CED" w:rsidRDefault="00BD6CED" w:rsidP="00A46E03">
      <w:pPr>
        <w:jc w:val="center"/>
        <w:rPr>
          <w:sz w:val="28"/>
          <w:szCs w:val="28"/>
        </w:rPr>
      </w:pPr>
      <w:r>
        <w:rPr>
          <w:sz w:val="28"/>
          <w:szCs w:val="28"/>
        </w:rPr>
        <w:t>Anthony Mancuso</w:t>
      </w:r>
    </w:p>
    <w:p w:rsidR="00A46E03" w:rsidRDefault="00A46E03" w:rsidP="00A46E03">
      <w:pPr>
        <w:jc w:val="center"/>
        <w:rPr>
          <w:sz w:val="28"/>
          <w:szCs w:val="28"/>
        </w:rPr>
      </w:pPr>
    </w:p>
    <w:p w:rsidR="00A46E03" w:rsidRDefault="003C0E3A" w:rsidP="00A46E03">
      <w:pPr>
        <w:jc w:val="center"/>
        <w:rPr>
          <w:sz w:val="28"/>
          <w:szCs w:val="28"/>
        </w:rPr>
      </w:pPr>
      <w:r>
        <w:rPr>
          <w:sz w:val="28"/>
          <w:szCs w:val="28"/>
        </w:rPr>
        <w:t xml:space="preserve">December </w:t>
      </w:r>
      <w:r w:rsidR="00345A14">
        <w:rPr>
          <w:sz w:val="28"/>
          <w:szCs w:val="28"/>
        </w:rPr>
        <w:t>5</w:t>
      </w:r>
      <w:r w:rsidR="00A46E03">
        <w:rPr>
          <w:sz w:val="28"/>
          <w:szCs w:val="28"/>
        </w:rPr>
        <w:t>, 2012</w:t>
      </w:r>
      <w:r w:rsidR="00A46E03">
        <w:rPr>
          <w:sz w:val="28"/>
          <w:szCs w:val="28"/>
        </w:rPr>
        <w:br/>
      </w:r>
    </w:p>
    <w:p w:rsidR="00A46E03" w:rsidRDefault="00A46E03">
      <w:pPr>
        <w:rPr>
          <w:sz w:val="28"/>
          <w:szCs w:val="28"/>
        </w:rPr>
      </w:pPr>
      <w:r>
        <w:rPr>
          <w:sz w:val="28"/>
          <w:szCs w:val="28"/>
        </w:rPr>
        <w:br w:type="page"/>
      </w:r>
    </w:p>
    <w:p w:rsidR="00274A0D" w:rsidRPr="005F19E8" w:rsidRDefault="00274A0D" w:rsidP="00274A0D">
      <w:pPr>
        <w:pStyle w:val="Heading1"/>
        <w:keepLines w:val="0"/>
        <w:numPr>
          <w:ilvl w:val="0"/>
          <w:numId w:val="14"/>
        </w:numPr>
        <w:autoSpaceDE w:val="0"/>
        <w:autoSpaceDN w:val="0"/>
        <w:spacing w:before="240" w:after="80" w:line="240" w:lineRule="auto"/>
        <w:jc w:val="center"/>
      </w:pPr>
      <w:r w:rsidRPr="005F19E8">
        <w:lastRenderedPageBreak/>
        <w:t>INTRODUCTION</w:t>
      </w:r>
    </w:p>
    <w:p w:rsidR="00274A0D" w:rsidRPr="00D77171" w:rsidRDefault="00274A0D" w:rsidP="00274A0D">
      <w:pPr>
        <w:adjustRightInd w:val="0"/>
        <w:rPr>
          <w:sz w:val="23"/>
          <w:szCs w:val="23"/>
        </w:rPr>
      </w:pPr>
      <w:r>
        <w:rPr>
          <w:sz w:val="23"/>
          <w:szCs w:val="23"/>
        </w:rPr>
        <w:t>The ECE 321 Fall 2012 2-1 multiplexer project is intended to provide students with exposure to and hands-on practice in design, manufacturing-layout, PSPICE implementation, and analysis of a semiconductor circuit.  Design of the circuit will be accomplished in LEDIT using MOSIS 2 µ</w:t>
      </w:r>
      <w:r w:rsidRPr="00D77171">
        <w:rPr>
          <w:sz w:val="23"/>
          <w:szCs w:val="23"/>
        </w:rPr>
        <w:t>m Process (SCMOS)</w:t>
      </w:r>
      <w:r>
        <w:rPr>
          <w:sz w:val="23"/>
          <w:szCs w:val="23"/>
        </w:rPr>
        <w:t xml:space="preserve"> technology, and the LEDIT layout will be extracted to a PSPICE file for implementation and characterization.  Analysis performed will include verification of circuit operation, worst case switching delay, worst case switching energy, input capacitances, and output resistance.  Design considerations, implementation notes, results, and conclusions will be presented in this report.</w:t>
      </w:r>
    </w:p>
    <w:p w:rsidR="00274A0D" w:rsidRDefault="005F19E8" w:rsidP="00274A0D">
      <w:pPr>
        <w:pStyle w:val="Heading1"/>
        <w:keepLines w:val="0"/>
        <w:numPr>
          <w:ilvl w:val="0"/>
          <w:numId w:val="14"/>
        </w:numPr>
        <w:autoSpaceDE w:val="0"/>
        <w:autoSpaceDN w:val="0"/>
        <w:spacing w:before="240" w:after="80" w:line="240" w:lineRule="auto"/>
        <w:jc w:val="center"/>
      </w:pPr>
      <w:r>
        <w:t>DESIGN</w:t>
      </w:r>
    </w:p>
    <w:p w:rsidR="00274A0D" w:rsidRDefault="00274A0D" w:rsidP="00274A0D">
      <w:pPr>
        <w:pStyle w:val="ListParagraph"/>
        <w:numPr>
          <w:ilvl w:val="0"/>
          <w:numId w:val="12"/>
        </w:numPr>
        <w:autoSpaceDE w:val="0"/>
        <w:autoSpaceDN w:val="0"/>
        <w:adjustRightInd w:val="0"/>
        <w:spacing w:after="0" w:line="240" w:lineRule="auto"/>
        <w:rPr>
          <w:rFonts w:cs="CMBX10"/>
          <w:bCs/>
          <w:sz w:val="24"/>
          <w:szCs w:val="24"/>
        </w:rPr>
      </w:pPr>
      <w:r>
        <w:rPr>
          <w:rFonts w:cs="CMBX10"/>
          <w:bCs/>
          <w:sz w:val="24"/>
          <w:szCs w:val="24"/>
        </w:rPr>
        <w:t>Design Choice:</w:t>
      </w:r>
    </w:p>
    <w:p w:rsidR="00274A0D" w:rsidRDefault="00274A0D" w:rsidP="00274A0D">
      <w:pPr>
        <w:pStyle w:val="ListParagraph"/>
        <w:autoSpaceDE w:val="0"/>
        <w:autoSpaceDN w:val="0"/>
        <w:adjustRightInd w:val="0"/>
        <w:spacing w:after="0" w:line="240" w:lineRule="auto"/>
        <w:ind w:left="1440"/>
        <w:rPr>
          <w:rFonts w:cs="CMBX10"/>
          <w:bCs/>
          <w:sz w:val="24"/>
          <w:szCs w:val="24"/>
        </w:rPr>
      </w:pPr>
    </w:p>
    <w:p w:rsidR="00274A0D" w:rsidRDefault="00274A0D" w:rsidP="00274A0D">
      <w:pPr>
        <w:adjustRightInd w:val="0"/>
        <w:rPr>
          <w:rFonts w:cs="CMBX10"/>
          <w:bCs/>
          <w:sz w:val="24"/>
          <w:szCs w:val="24"/>
        </w:rPr>
      </w:pPr>
      <w:r>
        <w:rPr>
          <w:rFonts w:cs="CMBX10"/>
          <w:bCs/>
          <w:sz w:val="24"/>
          <w:szCs w:val="24"/>
        </w:rPr>
        <w:t>Many configurations of the</w:t>
      </w:r>
      <w:r w:rsidRPr="00D44052">
        <w:rPr>
          <w:rFonts w:cs="CMBX10"/>
          <w:bCs/>
          <w:sz w:val="24"/>
          <w:szCs w:val="24"/>
        </w:rPr>
        <w:t xml:space="preserve"> 2-1 multiplexer </w:t>
      </w:r>
      <w:r>
        <w:rPr>
          <w:rFonts w:cs="CMBX10"/>
          <w:bCs/>
          <w:sz w:val="24"/>
          <w:szCs w:val="24"/>
        </w:rPr>
        <w:t>have been developed</w:t>
      </w:r>
      <w:r w:rsidRPr="00D44052">
        <w:rPr>
          <w:rFonts w:cs="CMBX10"/>
          <w:bCs/>
          <w:sz w:val="24"/>
          <w:szCs w:val="24"/>
        </w:rPr>
        <w:t>.  The performance of different options varies in size, power efficiency, speed, and cost.</w:t>
      </w:r>
      <w:r>
        <w:rPr>
          <w:rFonts w:cs="CMBX10"/>
          <w:bCs/>
          <w:sz w:val="24"/>
          <w:szCs w:val="24"/>
        </w:rPr>
        <w:t xml:space="preserve">  Our team chose to </w:t>
      </w:r>
      <w:r w:rsidRPr="00D44052">
        <w:rPr>
          <w:rFonts w:cs="CMBX10"/>
          <w:bCs/>
          <w:sz w:val="24"/>
          <w:szCs w:val="24"/>
        </w:rPr>
        <w:t xml:space="preserve">use </w:t>
      </w:r>
      <w:r>
        <w:rPr>
          <w:rFonts w:cs="CMBX10"/>
          <w:bCs/>
          <w:sz w:val="24"/>
          <w:szCs w:val="24"/>
        </w:rPr>
        <w:t>CMOS transmission gates with the following considerations:</w:t>
      </w:r>
    </w:p>
    <w:p w:rsidR="00274A0D" w:rsidRPr="00325DE0" w:rsidRDefault="00274A0D" w:rsidP="00274A0D">
      <w:pPr>
        <w:adjustRightInd w:val="0"/>
        <w:rPr>
          <w:rFonts w:cs="CMBX10"/>
          <w:bCs/>
          <w:sz w:val="24"/>
          <w:szCs w:val="24"/>
        </w:rPr>
      </w:pPr>
    </w:p>
    <w:p w:rsidR="00274A0D" w:rsidRDefault="00274A0D" w:rsidP="00274A0D">
      <w:pPr>
        <w:pStyle w:val="ListParagraph"/>
        <w:numPr>
          <w:ilvl w:val="0"/>
          <w:numId w:val="13"/>
        </w:numPr>
        <w:autoSpaceDE w:val="0"/>
        <w:autoSpaceDN w:val="0"/>
        <w:adjustRightInd w:val="0"/>
        <w:spacing w:after="0" w:line="240" w:lineRule="auto"/>
        <w:rPr>
          <w:rFonts w:cs="CMBX10"/>
          <w:bCs/>
          <w:sz w:val="24"/>
          <w:szCs w:val="24"/>
        </w:rPr>
      </w:pPr>
      <w:r>
        <w:rPr>
          <w:rFonts w:cs="CMBX10"/>
          <w:bCs/>
          <w:sz w:val="24"/>
          <w:szCs w:val="24"/>
        </w:rPr>
        <w:t>Simplicity of design.</w:t>
      </w:r>
    </w:p>
    <w:p w:rsidR="00274A0D" w:rsidRDefault="00274A0D" w:rsidP="00274A0D">
      <w:pPr>
        <w:pStyle w:val="ListParagraph"/>
        <w:numPr>
          <w:ilvl w:val="0"/>
          <w:numId w:val="13"/>
        </w:numPr>
        <w:autoSpaceDE w:val="0"/>
        <w:autoSpaceDN w:val="0"/>
        <w:adjustRightInd w:val="0"/>
        <w:spacing w:after="0" w:line="240" w:lineRule="auto"/>
        <w:rPr>
          <w:rFonts w:cs="CMBX10"/>
          <w:bCs/>
          <w:sz w:val="24"/>
          <w:szCs w:val="24"/>
        </w:rPr>
      </w:pPr>
      <w:r>
        <w:rPr>
          <w:rFonts w:cs="CMBX10"/>
          <w:bCs/>
          <w:sz w:val="24"/>
          <w:szCs w:val="24"/>
        </w:rPr>
        <w:t>S</w:t>
      </w:r>
      <w:r w:rsidRPr="00325DE0">
        <w:rPr>
          <w:rFonts w:cs="CMBX10"/>
          <w:bCs/>
          <w:sz w:val="24"/>
          <w:szCs w:val="24"/>
        </w:rPr>
        <w:t xml:space="preserve">mallest number of components </w:t>
      </w:r>
      <w:r>
        <w:rPr>
          <w:rFonts w:cs="CMBX10"/>
          <w:bCs/>
          <w:sz w:val="24"/>
          <w:szCs w:val="24"/>
        </w:rPr>
        <w:t>to assure</w:t>
      </w:r>
      <w:r w:rsidRPr="00325DE0">
        <w:rPr>
          <w:rFonts w:cs="CMBX10"/>
          <w:bCs/>
          <w:sz w:val="24"/>
          <w:szCs w:val="24"/>
        </w:rPr>
        <w:t xml:space="preserve"> </w:t>
      </w:r>
      <w:r>
        <w:rPr>
          <w:rFonts w:cs="CMBX10"/>
          <w:bCs/>
          <w:sz w:val="24"/>
          <w:szCs w:val="24"/>
        </w:rPr>
        <w:t>logic</w:t>
      </w:r>
      <w:r w:rsidRPr="00325DE0">
        <w:rPr>
          <w:rFonts w:cs="CMBX10"/>
          <w:bCs/>
          <w:sz w:val="24"/>
          <w:szCs w:val="24"/>
        </w:rPr>
        <w:t xml:space="preserve"> integrity</w:t>
      </w:r>
      <w:r>
        <w:rPr>
          <w:rFonts w:cs="CMBX10"/>
          <w:bCs/>
          <w:sz w:val="24"/>
          <w:szCs w:val="24"/>
        </w:rPr>
        <w:t>.</w:t>
      </w:r>
    </w:p>
    <w:p w:rsidR="00CB2DE1" w:rsidRPr="00274A0D" w:rsidRDefault="00274A0D" w:rsidP="00274A0D">
      <w:pPr>
        <w:pStyle w:val="ListParagraph"/>
        <w:numPr>
          <w:ilvl w:val="0"/>
          <w:numId w:val="13"/>
        </w:numPr>
        <w:autoSpaceDE w:val="0"/>
        <w:autoSpaceDN w:val="0"/>
        <w:adjustRightInd w:val="0"/>
        <w:spacing w:after="0" w:line="240" w:lineRule="auto"/>
        <w:rPr>
          <w:sz w:val="23"/>
          <w:szCs w:val="23"/>
        </w:rPr>
      </w:pPr>
      <w:r w:rsidRPr="00274A0D">
        <w:rPr>
          <w:rFonts w:cs="CMBX10"/>
          <w:bCs/>
          <w:sz w:val="24"/>
          <w:szCs w:val="24"/>
        </w:rPr>
        <w:t>Reasonable performance in speed and power consumption.</w:t>
      </w:r>
    </w:p>
    <w:p w:rsidR="00A3182C" w:rsidRDefault="00A3182C" w:rsidP="00CB2DE1">
      <w:pPr>
        <w:autoSpaceDE w:val="0"/>
        <w:autoSpaceDN w:val="0"/>
        <w:adjustRightInd w:val="0"/>
        <w:spacing w:after="0" w:line="240" w:lineRule="auto"/>
        <w:rPr>
          <w:rFonts w:cs="CMBX10"/>
          <w:bCs/>
          <w:sz w:val="24"/>
          <w:szCs w:val="24"/>
        </w:rPr>
      </w:pPr>
    </w:p>
    <w:p w:rsidR="00274A0D" w:rsidRDefault="00274A0D" w:rsidP="00274A0D">
      <w:pPr>
        <w:adjustRightInd w:val="0"/>
        <w:jc w:val="center"/>
        <w:rPr>
          <w:rFonts w:cs="CMBX10"/>
          <w:bCs/>
          <w:sz w:val="24"/>
          <w:szCs w:val="24"/>
        </w:rPr>
      </w:pPr>
      <w:r>
        <w:rPr>
          <w:i/>
          <w:noProof/>
          <w:sz w:val="24"/>
          <w:szCs w:val="24"/>
        </w:rPr>
        <w:drawing>
          <wp:inline distT="0" distB="0" distL="0" distR="0" wp14:anchorId="02D4C036" wp14:editId="36DE7FEE">
            <wp:extent cx="3200400" cy="23905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390561"/>
                    </a:xfrm>
                    <a:prstGeom prst="rect">
                      <a:avLst/>
                    </a:prstGeom>
                    <a:noFill/>
                    <a:ln>
                      <a:noFill/>
                    </a:ln>
                  </pic:spPr>
                </pic:pic>
              </a:graphicData>
            </a:graphic>
          </wp:inline>
        </w:drawing>
      </w:r>
    </w:p>
    <w:p w:rsidR="00274A0D" w:rsidRDefault="00274A0D" w:rsidP="00274A0D">
      <w:pPr>
        <w:adjustRightInd w:val="0"/>
        <w:jc w:val="center"/>
        <w:rPr>
          <w:i/>
          <w:sz w:val="24"/>
          <w:szCs w:val="24"/>
        </w:rPr>
      </w:pPr>
      <w:r w:rsidRPr="006110BA">
        <w:rPr>
          <w:i/>
          <w:sz w:val="24"/>
          <w:szCs w:val="24"/>
        </w:rPr>
        <w:t xml:space="preserve">Figure </w:t>
      </w:r>
      <w:r>
        <w:rPr>
          <w:i/>
          <w:sz w:val="24"/>
          <w:szCs w:val="24"/>
        </w:rPr>
        <w:t>1</w:t>
      </w:r>
    </w:p>
    <w:p w:rsidR="00274A0D" w:rsidRDefault="00274A0D" w:rsidP="00274A0D">
      <w:pPr>
        <w:adjustRightInd w:val="0"/>
        <w:rPr>
          <w:rFonts w:cs="CMBX10"/>
          <w:bCs/>
          <w:sz w:val="24"/>
          <w:szCs w:val="24"/>
        </w:rPr>
      </w:pPr>
    </w:p>
    <w:p w:rsidR="00BD6CED" w:rsidRDefault="00BD6CED" w:rsidP="00274A0D">
      <w:pPr>
        <w:adjustRightInd w:val="0"/>
        <w:rPr>
          <w:rFonts w:cs="CMBX10"/>
          <w:bCs/>
          <w:sz w:val="24"/>
          <w:szCs w:val="24"/>
        </w:rPr>
      </w:pPr>
    </w:p>
    <w:p w:rsidR="00BD6CED" w:rsidRDefault="00BD6CED" w:rsidP="00274A0D">
      <w:pPr>
        <w:adjustRightInd w:val="0"/>
        <w:rPr>
          <w:rFonts w:cs="CMBX10"/>
          <w:bCs/>
          <w:sz w:val="24"/>
          <w:szCs w:val="24"/>
        </w:rPr>
      </w:pPr>
    </w:p>
    <w:p w:rsidR="00274A0D" w:rsidRPr="005F19E8" w:rsidRDefault="00274A0D" w:rsidP="005F19E8">
      <w:pPr>
        <w:pStyle w:val="ListParagraph"/>
        <w:numPr>
          <w:ilvl w:val="0"/>
          <w:numId w:val="12"/>
        </w:numPr>
        <w:autoSpaceDE w:val="0"/>
        <w:autoSpaceDN w:val="0"/>
        <w:adjustRightInd w:val="0"/>
        <w:spacing w:after="0" w:line="240" w:lineRule="auto"/>
        <w:rPr>
          <w:rFonts w:cs="CMBX10"/>
          <w:bCs/>
          <w:sz w:val="24"/>
          <w:szCs w:val="24"/>
        </w:rPr>
      </w:pPr>
      <w:r w:rsidRPr="005F19E8">
        <w:rPr>
          <w:rFonts w:cs="CMBX10"/>
          <w:bCs/>
          <w:sz w:val="24"/>
          <w:szCs w:val="24"/>
        </w:rPr>
        <w:lastRenderedPageBreak/>
        <w:t xml:space="preserve">Layout:  (total area = </w:t>
      </w:r>
      <m:oMath>
        <m:sSup>
          <m:sSupPr>
            <m:ctrlPr>
              <w:rPr>
                <w:rFonts w:ascii="Cambria Math" w:hAnsi="Cambria Math"/>
                <w:i/>
                <w:sz w:val="23"/>
                <w:szCs w:val="23"/>
              </w:rPr>
            </m:ctrlPr>
          </m:sSupPr>
          <m:e>
            <m:r>
              <m:rPr>
                <m:sty m:val="p"/>
              </m:rPr>
              <w:rPr>
                <w:rFonts w:ascii="Cambria Math" w:hAnsi="Cambria Math" w:cs="CMBX10"/>
                <w:sz w:val="24"/>
                <w:szCs w:val="24"/>
              </w:rPr>
              <m:t>5193</m:t>
            </m:r>
            <m:r>
              <m:rPr>
                <m:sty m:val="p"/>
              </m:rPr>
              <w:rPr>
                <w:rFonts w:ascii="Cambria Math" w:hAnsi="Cambria Math"/>
                <w:sz w:val="23"/>
                <w:szCs w:val="23"/>
              </w:rPr>
              <m:t xml:space="preserve"> µm</m:t>
            </m:r>
          </m:e>
          <m:sup>
            <m:r>
              <w:rPr>
                <w:rFonts w:ascii="Cambria Math" w:hAnsi="Cambria Math"/>
                <w:sz w:val="23"/>
                <w:szCs w:val="23"/>
              </w:rPr>
              <m:t>2</m:t>
            </m:r>
          </m:sup>
        </m:sSup>
      </m:oMath>
      <w:r w:rsidRPr="005F19E8">
        <w:rPr>
          <w:rFonts w:cs="CMBX10"/>
          <w:bCs/>
          <w:sz w:val="24"/>
          <w:szCs w:val="24"/>
        </w:rPr>
        <w:t>)</w:t>
      </w:r>
    </w:p>
    <w:p w:rsidR="00274A0D" w:rsidRDefault="00274A0D" w:rsidP="00274A0D">
      <w:pPr>
        <w:adjustRightInd w:val="0"/>
        <w:rPr>
          <w:rFonts w:cs="CMBX10"/>
          <w:bCs/>
          <w:sz w:val="24"/>
          <w:szCs w:val="24"/>
        </w:rPr>
      </w:pPr>
    </w:p>
    <w:p w:rsidR="00274A0D" w:rsidRDefault="00274A0D" w:rsidP="00274A0D">
      <w:pPr>
        <w:adjustRightInd w:val="0"/>
        <w:jc w:val="center"/>
        <w:rPr>
          <w:rFonts w:cs="CMBX10"/>
          <w:bCs/>
          <w:sz w:val="24"/>
          <w:szCs w:val="24"/>
        </w:rPr>
      </w:pPr>
      <w:r>
        <w:rPr>
          <w:i/>
          <w:noProof/>
          <w:sz w:val="24"/>
          <w:szCs w:val="24"/>
        </w:rPr>
        <w:drawing>
          <wp:inline distT="0" distB="0" distL="0" distR="0" wp14:anchorId="0AD7976B" wp14:editId="0BD88CDC">
            <wp:extent cx="3200400" cy="1800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00225"/>
                    </a:xfrm>
                    <a:prstGeom prst="rect">
                      <a:avLst/>
                    </a:prstGeom>
                    <a:noFill/>
                    <a:ln>
                      <a:noFill/>
                    </a:ln>
                  </pic:spPr>
                </pic:pic>
              </a:graphicData>
            </a:graphic>
          </wp:inline>
        </w:drawing>
      </w:r>
    </w:p>
    <w:p w:rsidR="00274A0D" w:rsidRDefault="00274A0D" w:rsidP="00274A0D">
      <w:pPr>
        <w:adjustRightInd w:val="0"/>
        <w:jc w:val="center"/>
        <w:rPr>
          <w:i/>
          <w:sz w:val="24"/>
          <w:szCs w:val="24"/>
        </w:rPr>
      </w:pPr>
      <w:r w:rsidRPr="006110BA">
        <w:rPr>
          <w:i/>
          <w:sz w:val="24"/>
          <w:szCs w:val="24"/>
        </w:rPr>
        <w:t xml:space="preserve">Figure </w:t>
      </w:r>
      <w:r>
        <w:rPr>
          <w:i/>
          <w:sz w:val="24"/>
          <w:szCs w:val="24"/>
        </w:rPr>
        <w:t xml:space="preserve">2: </w:t>
      </w:r>
      <w:r w:rsidRPr="006110BA">
        <w:rPr>
          <w:i/>
          <w:sz w:val="24"/>
          <w:szCs w:val="24"/>
        </w:rPr>
        <w:t>LEDIT Layout with dimensions.</w:t>
      </w:r>
    </w:p>
    <w:p w:rsidR="00274A0D" w:rsidRDefault="00274A0D" w:rsidP="00274A0D">
      <w:pPr>
        <w:pStyle w:val="Text"/>
        <w:rPr>
          <w:rFonts w:cs="CMBX10"/>
          <w:bCs/>
          <w:sz w:val="24"/>
          <w:szCs w:val="24"/>
        </w:rPr>
      </w:pPr>
      <w:r>
        <w:rPr>
          <w:rFonts w:cs="CMBX10"/>
          <w:bCs/>
          <w:sz w:val="24"/>
          <w:szCs w:val="24"/>
        </w:rPr>
        <w:t>Extraction from LEDIT to PSPICE produced a netlist that w</w:t>
      </w:r>
      <w:r w:rsidR="005E2D93">
        <w:rPr>
          <w:rFonts w:cs="CMBX10"/>
          <w:bCs/>
          <w:sz w:val="24"/>
          <w:szCs w:val="24"/>
        </w:rPr>
        <w:t>as</w:t>
      </w:r>
      <w:r>
        <w:rPr>
          <w:rFonts w:cs="CMBX10"/>
          <w:bCs/>
          <w:sz w:val="24"/>
          <w:szCs w:val="24"/>
        </w:rPr>
        <w:t xml:space="preserve"> edited for node numbering and to add power supply, ground, inputs, and output components.  Th</w:t>
      </w:r>
      <w:r w:rsidR="00B721E5">
        <w:rPr>
          <w:rFonts w:cs="CMBX10"/>
          <w:bCs/>
          <w:sz w:val="24"/>
          <w:szCs w:val="24"/>
        </w:rPr>
        <w:t>e</w:t>
      </w:r>
      <w:r>
        <w:rPr>
          <w:rFonts w:cs="CMBX10"/>
          <w:bCs/>
          <w:sz w:val="24"/>
          <w:szCs w:val="24"/>
        </w:rPr>
        <w:t xml:space="preserve"> </w:t>
      </w:r>
      <w:r w:rsidR="00B721E5">
        <w:rPr>
          <w:rFonts w:cs="CMBX10"/>
          <w:bCs/>
          <w:sz w:val="24"/>
          <w:szCs w:val="24"/>
        </w:rPr>
        <w:t>extracted and adjusted code, listed below, was used</w:t>
      </w:r>
      <w:r>
        <w:rPr>
          <w:rFonts w:cs="CMBX10"/>
          <w:bCs/>
          <w:sz w:val="24"/>
          <w:szCs w:val="24"/>
        </w:rPr>
        <w:t xml:space="preserve"> to verify integrity of the circuit:</w:t>
      </w:r>
    </w:p>
    <w:p w:rsidR="00274A0D" w:rsidRDefault="00274A0D" w:rsidP="00274A0D">
      <w:pPr>
        <w:pStyle w:val="Text"/>
        <w:rPr>
          <w:rFonts w:cs="CMBX10"/>
          <w:bCs/>
          <w:sz w:val="24"/>
          <w:szCs w:val="24"/>
        </w:rPr>
      </w:pPr>
    </w:p>
    <w:p w:rsidR="00274A0D" w:rsidRDefault="00274A0D" w:rsidP="00274A0D">
      <w:pPr>
        <w:pStyle w:val="Text"/>
        <w:rPr>
          <w:rFonts w:cs="CMBX10"/>
          <w:bCs/>
          <w:sz w:val="24"/>
          <w:szCs w:val="24"/>
        </w:rPr>
      </w:pPr>
      <w:r>
        <w:rPr>
          <w:rFonts w:cs="CMBX10"/>
          <w:bCs/>
          <w:noProof/>
          <w:sz w:val="24"/>
          <w:szCs w:val="24"/>
        </w:rPr>
        <w:drawing>
          <wp:inline distT="0" distB="0" distL="0" distR="0" wp14:anchorId="67BDA630" wp14:editId="719D5B86">
            <wp:extent cx="4838700" cy="4650484"/>
            <wp:effectExtent l="0" t="0" r="0" b="0"/>
            <wp:docPr id="1" name="Picture 1" descr="C:\Users\Tony\Desktop\PSpice_baseline_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Desktop\PSpice_baseline_co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2918" cy="4654538"/>
                    </a:xfrm>
                    <a:prstGeom prst="rect">
                      <a:avLst/>
                    </a:prstGeom>
                    <a:noFill/>
                    <a:ln>
                      <a:noFill/>
                    </a:ln>
                  </pic:spPr>
                </pic:pic>
              </a:graphicData>
            </a:graphic>
          </wp:inline>
        </w:drawing>
      </w:r>
    </w:p>
    <w:p w:rsidR="00BD6CED" w:rsidRDefault="00BD6CED" w:rsidP="00BD6CED">
      <w:pPr>
        <w:pStyle w:val="Heading1"/>
        <w:keepLines w:val="0"/>
        <w:numPr>
          <w:ilvl w:val="0"/>
          <w:numId w:val="14"/>
        </w:numPr>
        <w:autoSpaceDE w:val="0"/>
        <w:autoSpaceDN w:val="0"/>
        <w:spacing w:before="240" w:after="80" w:line="240" w:lineRule="auto"/>
        <w:jc w:val="center"/>
      </w:pPr>
      <w:r>
        <w:lastRenderedPageBreak/>
        <w:t>Implementation / Results</w:t>
      </w:r>
    </w:p>
    <w:p w:rsidR="005E2D93" w:rsidRPr="00DC41C5" w:rsidRDefault="005E2D93" w:rsidP="00DC41C5">
      <w:pPr>
        <w:autoSpaceDE w:val="0"/>
        <w:autoSpaceDN w:val="0"/>
        <w:adjustRightInd w:val="0"/>
        <w:spacing w:after="0" w:line="240" w:lineRule="auto"/>
        <w:jc w:val="center"/>
        <w:rPr>
          <w:rFonts w:cs="CMBX10"/>
          <w:bCs/>
          <w:sz w:val="24"/>
          <w:szCs w:val="24"/>
        </w:rPr>
      </w:pPr>
    </w:p>
    <w:p w:rsidR="005E2D93" w:rsidRDefault="005E2D93" w:rsidP="00B721E5">
      <w:pPr>
        <w:pStyle w:val="Text"/>
        <w:jc w:val="left"/>
        <w:rPr>
          <w:sz w:val="24"/>
          <w:szCs w:val="24"/>
        </w:rPr>
      </w:pPr>
    </w:p>
    <w:p w:rsidR="00B721E5" w:rsidRDefault="00B721E5" w:rsidP="00B721E5">
      <w:pPr>
        <w:pStyle w:val="Text"/>
        <w:jc w:val="left"/>
        <w:rPr>
          <w:sz w:val="24"/>
          <w:szCs w:val="24"/>
        </w:rPr>
      </w:pPr>
      <w:r>
        <w:rPr>
          <w:sz w:val="24"/>
          <w:szCs w:val="24"/>
        </w:rPr>
        <w:t xml:space="preserve">Operation of the circuit was verified in PSPICE by applying pulses to each input </w:t>
      </w:r>
      <w:r w:rsidR="00E86B0A">
        <w:rPr>
          <w:sz w:val="24"/>
          <w:szCs w:val="24"/>
        </w:rPr>
        <w:t>in a sequence that allowed each data input to pulse one at a time while the select line was held in each select state for each pair of data pulses.  The output followed each data input as expected and the sequence is shown in Figure 3.</w:t>
      </w:r>
    </w:p>
    <w:p w:rsidR="00B721E5" w:rsidRPr="00B721E5" w:rsidRDefault="00B721E5" w:rsidP="00B721E5">
      <w:pPr>
        <w:pStyle w:val="Text"/>
        <w:jc w:val="left"/>
        <w:rPr>
          <w:rFonts w:cs="CMBX10"/>
          <w:bCs/>
          <w:sz w:val="24"/>
          <w:szCs w:val="24"/>
        </w:rPr>
      </w:pPr>
    </w:p>
    <w:p w:rsidR="00274A0D" w:rsidRDefault="00F00864" w:rsidP="00274A0D">
      <w:pPr>
        <w:pStyle w:val="Text"/>
        <w:rPr>
          <w:rFonts w:cs="CMBX10"/>
          <w:bCs/>
          <w:sz w:val="24"/>
          <w:szCs w:val="24"/>
        </w:rPr>
      </w:pPr>
      <w:r>
        <w:rPr>
          <w:rFonts w:cs="CMBX10"/>
          <w:bCs/>
          <w:noProof/>
          <w:sz w:val="24"/>
          <w:szCs w:val="24"/>
        </w:rPr>
        <w:drawing>
          <wp:inline distT="0" distB="0" distL="0" distR="0">
            <wp:extent cx="5943600" cy="2872431"/>
            <wp:effectExtent l="0" t="0" r="0" b="4445"/>
            <wp:docPr id="5" name="Picture 5" descr="C:\Users\Tony\Desktop\General_Oper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y\Desktop\General_Operation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72431"/>
                    </a:xfrm>
                    <a:prstGeom prst="rect">
                      <a:avLst/>
                    </a:prstGeom>
                    <a:noFill/>
                    <a:ln>
                      <a:noFill/>
                    </a:ln>
                  </pic:spPr>
                </pic:pic>
              </a:graphicData>
            </a:graphic>
          </wp:inline>
        </w:drawing>
      </w:r>
    </w:p>
    <w:p w:rsidR="00274A0D" w:rsidRDefault="00A740EF" w:rsidP="00A740EF">
      <w:pPr>
        <w:pStyle w:val="Text"/>
        <w:jc w:val="center"/>
        <w:rPr>
          <w:rFonts w:cs="CMBX10"/>
          <w:bCs/>
          <w:sz w:val="24"/>
          <w:szCs w:val="24"/>
        </w:rPr>
      </w:pPr>
      <w:r w:rsidRPr="006110BA">
        <w:rPr>
          <w:i/>
          <w:sz w:val="24"/>
          <w:szCs w:val="24"/>
        </w:rPr>
        <w:t xml:space="preserve">Figure </w:t>
      </w:r>
      <w:r>
        <w:rPr>
          <w:i/>
          <w:sz w:val="24"/>
          <w:szCs w:val="24"/>
        </w:rPr>
        <w:t>3: Verification of operation.</w:t>
      </w:r>
    </w:p>
    <w:p w:rsidR="00274A0D" w:rsidRDefault="00274A0D" w:rsidP="00274A0D">
      <w:pPr>
        <w:pStyle w:val="Text"/>
      </w:pPr>
    </w:p>
    <w:p w:rsidR="005E2D93" w:rsidRPr="005E2D93" w:rsidRDefault="005E2D93" w:rsidP="005E2D93">
      <w:pPr>
        <w:pStyle w:val="Text"/>
        <w:rPr>
          <w:sz w:val="24"/>
          <w:szCs w:val="24"/>
        </w:rPr>
      </w:pPr>
      <w:r>
        <w:rPr>
          <w:sz w:val="24"/>
          <w:szCs w:val="24"/>
        </w:rPr>
        <w:t xml:space="preserve">Transistor states were evaluated in a truth table to determine which state would apply the worst case delay and worst case switching energy.  It was determined that two identically sized NMOS transistors on at the same time would carry the lowest drive current and would therefore cause the maximum delay.  </w:t>
      </w:r>
      <w:r>
        <w:rPr>
          <w:sz w:val="24"/>
          <w:szCs w:val="24"/>
        </w:rPr>
        <w:t>The truth table and possible worst case states are listed in Table 1.</w:t>
      </w:r>
    </w:p>
    <w:p w:rsidR="005E2D93" w:rsidRDefault="005E2D93" w:rsidP="00274A0D">
      <w:pPr>
        <w:pStyle w:val="Text"/>
        <w:rPr>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48"/>
        <w:gridCol w:w="402"/>
        <w:gridCol w:w="402"/>
        <w:gridCol w:w="654"/>
        <w:gridCol w:w="548"/>
        <w:gridCol w:w="548"/>
        <w:gridCol w:w="548"/>
        <w:gridCol w:w="548"/>
        <w:gridCol w:w="548"/>
        <w:gridCol w:w="548"/>
      </w:tblGrid>
      <w:tr w:rsidR="00274A0D" w:rsidRPr="00B5141A" w:rsidTr="00B5141A">
        <w:trPr>
          <w:trHeight w:val="144"/>
          <w:jc w:val="center"/>
        </w:trPr>
        <w:tc>
          <w:tcPr>
            <w:tcW w:w="0" w:type="auto"/>
            <w:tcBorders>
              <w:top w:val="single" w:sz="12" w:space="0" w:color="000000"/>
              <w:bottom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SEL</w:t>
            </w:r>
          </w:p>
        </w:tc>
        <w:tc>
          <w:tcPr>
            <w:tcW w:w="0" w:type="auto"/>
            <w:tcBorders>
              <w:top w:val="single" w:sz="12" w:space="0" w:color="000000"/>
              <w:bottom w:val="single" w:sz="12" w:space="0" w:color="000000"/>
              <w:right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I0</w:t>
            </w:r>
          </w:p>
        </w:tc>
        <w:tc>
          <w:tcPr>
            <w:tcW w:w="0" w:type="auto"/>
            <w:tcBorders>
              <w:top w:val="single" w:sz="12" w:space="0" w:color="000000"/>
              <w:bottom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I1</w:t>
            </w:r>
          </w:p>
        </w:tc>
        <w:tc>
          <w:tcPr>
            <w:tcW w:w="0" w:type="auto"/>
            <w:tcBorders>
              <w:top w:val="single" w:sz="12" w:space="0" w:color="000000"/>
              <w:bottom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OUT</w:t>
            </w:r>
          </w:p>
        </w:tc>
        <w:tc>
          <w:tcPr>
            <w:tcW w:w="0" w:type="auto"/>
            <w:tcBorders>
              <w:top w:val="single" w:sz="12" w:space="0" w:color="000000"/>
              <w:bottom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M1</w:t>
            </w:r>
          </w:p>
        </w:tc>
        <w:tc>
          <w:tcPr>
            <w:tcW w:w="0" w:type="auto"/>
            <w:tcBorders>
              <w:top w:val="single" w:sz="12" w:space="0" w:color="000000"/>
              <w:bottom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M2</w:t>
            </w:r>
          </w:p>
        </w:tc>
        <w:tc>
          <w:tcPr>
            <w:tcW w:w="0" w:type="auto"/>
            <w:tcBorders>
              <w:top w:val="single" w:sz="12" w:space="0" w:color="000000"/>
              <w:bottom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M3</w:t>
            </w:r>
          </w:p>
        </w:tc>
        <w:tc>
          <w:tcPr>
            <w:tcW w:w="0" w:type="auto"/>
            <w:tcBorders>
              <w:top w:val="single" w:sz="12" w:space="0" w:color="000000"/>
              <w:bottom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M4</w:t>
            </w:r>
          </w:p>
        </w:tc>
        <w:tc>
          <w:tcPr>
            <w:tcW w:w="0" w:type="auto"/>
            <w:tcBorders>
              <w:top w:val="single" w:sz="12" w:space="0" w:color="000000"/>
              <w:bottom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M5</w:t>
            </w:r>
          </w:p>
        </w:tc>
        <w:tc>
          <w:tcPr>
            <w:tcW w:w="0" w:type="auto"/>
            <w:tcBorders>
              <w:top w:val="single" w:sz="12" w:space="0" w:color="000000"/>
              <w:bottom w:val="single" w:sz="12" w:space="0" w:color="000000"/>
            </w:tcBorders>
            <w:shd w:val="solid" w:color="000000" w:fill="FFFFFF"/>
          </w:tcPr>
          <w:p w:rsidR="00274A0D" w:rsidRPr="00B5141A" w:rsidRDefault="00274A0D" w:rsidP="004F312A">
            <w:pPr>
              <w:jc w:val="center"/>
              <w:rPr>
                <w:b/>
                <w:bCs/>
                <w:sz w:val="24"/>
                <w:szCs w:val="24"/>
              </w:rPr>
            </w:pPr>
            <w:r w:rsidRPr="00B5141A">
              <w:rPr>
                <w:b/>
                <w:bCs/>
                <w:sz w:val="24"/>
                <w:szCs w:val="24"/>
              </w:rPr>
              <w:t>M6</w:t>
            </w:r>
          </w:p>
        </w:tc>
      </w:tr>
      <w:tr w:rsidR="00274A0D" w:rsidRPr="00B5141A" w:rsidTr="00B5141A">
        <w:trPr>
          <w:trHeight w:hRule="exact" w:val="288"/>
          <w:jc w:val="center"/>
        </w:trPr>
        <w:tc>
          <w:tcPr>
            <w:tcW w:w="0" w:type="auto"/>
            <w:tcBorders>
              <w:top w:val="single" w:sz="12" w:space="0" w:color="000000"/>
              <w:left w:val="single" w:sz="12" w:space="0" w:color="000000"/>
              <w:right w:val="single" w:sz="6" w:space="0" w:color="000000"/>
            </w:tcBorders>
          </w:tcPr>
          <w:p w:rsidR="00274A0D" w:rsidRPr="00B5141A" w:rsidRDefault="00274A0D" w:rsidP="004F312A">
            <w:pPr>
              <w:jc w:val="center"/>
              <w:rPr>
                <w:sz w:val="24"/>
                <w:szCs w:val="24"/>
              </w:rPr>
            </w:pPr>
            <w:r w:rsidRPr="00B5141A">
              <w:rPr>
                <w:sz w:val="24"/>
                <w:szCs w:val="24"/>
              </w:rPr>
              <w:t>0</w:t>
            </w:r>
          </w:p>
        </w:tc>
        <w:tc>
          <w:tcPr>
            <w:tcW w:w="0" w:type="auto"/>
            <w:tcBorders>
              <w:top w:val="single" w:sz="12" w:space="0" w:color="000000"/>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top w:val="single" w:sz="12" w:space="0" w:color="000000"/>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top w:val="single" w:sz="12" w:space="0" w:color="000000"/>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top w:val="single" w:sz="12" w:space="0" w:color="000000"/>
              <w:left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top w:val="single" w:sz="12" w:space="0" w:color="000000"/>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top w:val="single" w:sz="12" w:space="0" w:color="000000"/>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top w:val="single" w:sz="12" w:space="0" w:color="000000"/>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top w:val="single" w:sz="12" w:space="0" w:color="000000"/>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top w:val="single" w:sz="12" w:space="0" w:color="000000"/>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r>
      <w:tr w:rsidR="00274A0D" w:rsidRPr="00B5141A" w:rsidTr="00B5141A">
        <w:trPr>
          <w:trHeight w:hRule="exact" w:val="288"/>
          <w:jc w:val="center"/>
        </w:trPr>
        <w:tc>
          <w:tcPr>
            <w:tcW w:w="0" w:type="auto"/>
            <w:tcBorders>
              <w:left w:val="single" w:sz="12" w:space="0" w:color="000000"/>
              <w:right w:val="single" w:sz="6" w:space="0" w:color="000000"/>
            </w:tcBorders>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r>
      <w:tr w:rsidR="00274A0D" w:rsidRPr="00B5141A" w:rsidTr="00B5141A">
        <w:trPr>
          <w:trHeight w:hRule="exact" w:val="288"/>
          <w:jc w:val="center"/>
        </w:trPr>
        <w:tc>
          <w:tcPr>
            <w:tcW w:w="0" w:type="auto"/>
            <w:tcBorders>
              <w:left w:val="single" w:sz="12" w:space="0" w:color="000000"/>
              <w:right w:val="single" w:sz="6" w:space="0" w:color="000000"/>
            </w:tcBorders>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r>
      <w:tr w:rsidR="00274A0D" w:rsidRPr="00B5141A" w:rsidTr="00B5141A">
        <w:trPr>
          <w:trHeight w:hRule="exact" w:val="288"/>
          <w:jc w:val="center"/>
        </w:trPr>
        <w:tc>
          <w:tcPr>
            <w:tcW w:w="0" w:type="auto"/>
            <w:tcBorders>
              <w:left w:val="single" w:sz="12" w:space="0" w:color="000000"/>
              <w:right w:val="single" w:sz="6" w:space="0" w:color="000000"/>
            </w:tcBorders>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r>
      <w:tr w:rsidR="00274A0D" w:rsidRPr="00B5141A" w:rsidTr="00B5141A">
        <w:trPr>
          <w:trHeight w:hRule="exact" w:val="288"/>
          <w:jc w:val="center"/>
        </w:trPr>
        <w:tc>
          <w:tcPr>
            <w:tcW w:w="0" w:type="auto"/>
            <w:tcBorders>
              <w:left w:val="single" w:sz="12"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12"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12"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12"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1</w:t>
            </w:r>
          </w:p>
        </w:tc>
      </w:tr>
      <w:tr w:rsidR="00274A0D" w:rsidRPr="00B5141A" w:rsidTr="00B5141A">
        <w:trPr>
          <w:trHeight w:hRule="exact" w:val="288"/>
          <w:jc w:val="center"/>
        </w:trPr>
        <w:tc>
          <w:tcPr>
            <w:tcW w:w="0" w:type="auto"/>
            <w:tcBorders>
              <w:left w:val="single" w:sz="12" w:space="0" w:color="000000"/>
              <w:right w:val="single" w:sz="6" w:space="0" w:color="000000"/>
            </w:tcBorders>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r>
      <w:tr w:rsidR="00274A0D" w:rsidRPr="00B5141A" w:rsidTr="00B5141A">
        <w:trPr>
          <w:trHeight w:hRule="exact" w:val="288"/>
          <w:jc w:val="center"/>
        </w:trPr>
        <w:tc>
          <w:tcPr>
            <w:tcW w:w="0" w:type="auto"/>
            <w:tcBorders>
              <w:left w:val="single" w:sz="12"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12"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12"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right w:val="single" w:sz="6"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right w:val="single" w:sz="12" w:space="0" w:color="000000"/>
            </w:tcBorders>
            <w:shd w:val="clear" w:color="auto" w:fill="A6A6A6" w:themeFill="background1" w:themeFillShade="A6"/>
          </w:tcPr>
          <w:p w:rsidR="00274A0D" w:rsidRPr="00B5141A" w:rsidRDefault="00274A0D" w:rsidP="004F312A">
            <w:pPr>
              <w:jc w:val="center"/>
              <w:rPr>
                <w:sz w:val="24"/>
                <w:szCs w:val="24"/>
              </w:rPr>
            </w:pPr>
            <w:r w:rsidRPr="00B5141A">
              <w:rPr>
                <w:sz w:val="24"/>
                <w:szCs w:val="24"/>
              </w:rPr>
              <w:t>1</w:t>
            </w:r>
          </w:p>
        </w:tc>
      </w:tr>
      <w:tr w:rsidR="00274A0D" w:rsidRPr="00B5141A" w:rsidTr="00B5141A">
        <w:trPr>
          <w:trHeight w:hRule="exact" w:val="288"/>
          <w:jc w:val="center"/>
        </w:trPr>
        <w:tc>
          <w:tcPr>
            <w:tcW w:w="0" w:type="auto"/>
            <w:tcBorders>
              <w:left w:val="single" w:sz="12" w:space="0" w:color="000000"/>
              <w:bottom w:val="single" w:sz="12" w:space="0" w:color="000000"/>
              <w:right w:val="single" w:sz="6" w:space="0" w:color="000000"/>
            </w:tcBorders>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bottom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bottom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bottom w:val="single" w:sz="12"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12" w:space="0" w:color="000000"/>
              <w:bottom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c>
          <w:tcPr>
            <w:tcW w:w="0" w:type="auto"/>
            <w:tcBorders>
              <w:left w:val="single" w:sz="6" w:space="0" w:color="000000"/>
              <w:bottom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bottom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bottom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bottom w:val="single" w:sz="12" w:space="0" w:color="000000"/>
              <w:right w:val="single" w:sz="6"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0</w:t>
            </w:r>
          </w:p>
        </w:tc>
        <w:tc>
          <w:tcPr>
            <w:tcW w:w="0" w:type="auto"/>
            <w:tcBorders>
              <w:left w:val="single" w:sz="6" w:space="0" w:color="000000"/>
              <w:bottom w:val="single" w:sz="12" w:space="0" w:color="000000"/>
              <w:right w:val="single" w:sz="12" w:space="0" w:color="000000"/>
            </w:tcBorders>
            <w:shd w:val="clear" w:color="auto" w:fill="FFFFFF" w:themeFill="background1"/>
          </w:tcPr>
          <w:p w:rsidR="00274A0D" w:rsidRPr="00B5141A" w:rsidRDefault="00274A0D" w:rsidP="004F312A">
            <w:pPr>
              <w:jc w:val="center"/>
              <w:rPr>
                <w:sz w:val="24"/>
                <w:szCs w:val="24"/>
              </w:rPr>
            </w:pPr>
            <w:r w:rsidRPr="00B5141A">
              <w:rPr>
                <w:sz w:val="24"/>
                <w:szCs w:val="24"/>
              </w:rPr>
              <w:t>1</w:t>
            </w:r>
          </w:p>
        </w:tc>
      </w:tr>
    </w:tbl>
    <w:p w:rsidR="00274A0D" w:rsidRDefault="00B721E5" w:rsidP="00274A0D">
      <w:pPr>
        <w:adjustRightInd w:val="0"/>
        <w:jc w:val="center"/>
        <w:rPr>
          <w:i/>
          <w:sz w:val="24"/>
          <w:szCs w:val="24"/>
        </w:rPr>
      </w:pPr>
      <w:r>
        <w:rPr>
          <w:i/>
          <w:sz w:val="24"/>
          <w:szCs w:val="24"/>
        </w:rPr>
        <w:t>Table 1</w:t>
      </w:r>
      <w:r w:rsidR="00274A0D">
        <w:rPr>
          <w:i/>
          <w:sz w:val="24"/>
          <w:szCs w:val="24"/>
        </w:rPr>
        <w:t xml:space="preserve">: Transistor states per multiplexer </w:t>
      </w:r>
      <w:r w:rsidR="00B5141A">
        <w:rPr>
          <w:i/>
          <w:sz w:val="24"/>
          <w:szCs w:val="24"/>
        </w:rPr>
        <w:t>state</w:t>
      </w:r>
      <w:r w:rsidR="00274A0D">
        <w:rPr>
          <w:i/>
          <w:sz w:val="24"/>
          <w:szCs w:val="24"/>
        </w:rPr>
        <w:t>.</w:t>
      </w:r>
    </w:p>
    <w:p w:rsidR="00274A0D" w:rsidRDefault="00274A0D" w:rsidP="00274A0D">
      <w:pPr>
        <w:adjustRightInd w:val="0"/>
        <w:jc w:val="center"/>
        <w:rPr>
          <w:i/>
          <w:sz w:val="24"/>
          <w:szCs w:val="24"/>
        </w:rPr>
      </w:pPr>
    </w:p>
    <w:p w:rsidR="00272937" w:rsidRPr="00B5141A" w:rsidRDefault="00B5141A" w:rsidP="00B5141A">
      <w:pPr>
        <w:autoSpaceDE w:val="0"/>
        <w:autoSpaceDN w:val="0"/>
        <w:adjustRightInd w:val="0"/>
        <w:spacing w:after="0" w:line="240" w:lineRule="auto"/>
        <w:rPr>
          <w:sz w:val="24"/>
          <w:szCs w:val="24"/>
        </w:rPr>
      </w:pPr>
      <w:r>
        <w:rPr>
          <w:sz w:val="24"/>
          <w:szCs w:val="24"/>
        </w:rPr>
        <w:lastRenderedPageBreak/>
        <w:t>Worst case output delay was measured in PSPICE and was found to be 593ps.  This measurement is shown in Figure 4 below.</w:t>
      </w:r>
    </w:p>
    <w:p w:rsidR="00B721E5" w:rsidRDefault="00B721E5" w:rsidP="00540E28">
      <w:pPr>
        <w:autoSpaceDE w:val="0"/>
        <w:autoSpaceDN w:val="0"/>
        <w:adjustRightInd w:val="0"/>
        <w:spacing w:after="0" w:line="240" w:lineRule="auto"/>
        <w:jc w:val="center"/>
        <w:rPr>
          <w:i/>
          <w:sz w:val="24"/>
          <w:szCs w:val="24"/>
        </w:rPr>
      </w:pPr>
    </w:p>
    <w:p w:rsidR="00B721E5" w:rsidRPr="006110BA" w:rsidRDefault="00B5141A" w:rsidP="00540E28">
      <w:pPr>
        <w:autoSpaceDE w:val="0"/>
        <w:autoSpaceDN w:val="0"/>
        <w:adjustRightInd w:val="0"/>
        <w:spacing w:after="0" w:line="240" w:lineRule="auto"/>
        <w:jc w:val="center"/>
        <w:rPr>
          <w:i/>
          <w:sz w:val="24"/>
          <w:szCs w:val="24"/>
        </w:rPr>
      </w:pPr>
      <w:r>
        <w:rPr>
          <w:i/>
          <w:noProof/>
          <w:sz w:val="24"/>
          <w:szCs w:val="24"/>
        </w:rPr>
        <w:drawing>
          <wp:inline distT="0" distB="0" distL="0" distR="0">
            <wp:extent cx="5943600" cy="2894067"/>
            <wp:effectExtent l="0" t="0" r="0" b="1905"/>
            <wp:docPr id="7" name="Picture 7" descr="C:\Users\Tony\Dropbox\ECE321_Project\Delay_Worst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ny\Dropbox\ECE321_Project\Delay_Worst_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4067"/>
                    </a:xfrm>
                    <a:prstGeom prst="rect">
                      <a:avLst/>
                    </a:prstGeom>
                    <a:noFill/>
                    <a:ln>
                      <a:noFill/>
                    </a:ln>
                  </pic:spPr>
                </pic:pic>
              </a:graphicData>
            </a:graphic>
          </wp:inline>
        </w:drawing>
      </w:r>
    </w:p>
    <w:p w:rsidR="00B5141A" w:rsidRDefault="00B5141A" w:rsidP="00B5141A">
      <w:pPr>
        <w:pStyle w:val="Text"/>
        <w:jc w:val="center"/>
        <w:rPr>
          <w:rFonts w:cs="CMBX10"/>
          <w:bCs/>
          <w:sz w:val="24"/>
          <w:szCs w:val="24"/>
        </w:rPr>
      </w:pPr>
      <w:r w:rsidRPr="006110BA">
        <w:rPr>
          <w:i/>
          <w:sz w:val="24"/>
          <w:szCs w:val="24"/>
        </w:rPr>
        <w:t xml:space="preserve">Figure </w:t>
      </w:r>
      <w:r>
        <w:rPr>
          <w:i/>
          <w:sz w:val="24"/>
          <w:szCs w:val="24"/>
        </w:rPr>
        <w:t>4</w:t>
      </w:r>
      <w:r>
        <w:rPr>
          <w:i/>
          <w:sz w:val="24"/>
          <w:szCs w:val="24"/>
        </w:rPr>
        <w:t xml:space="preserve">: </w:t>
      </w:r>
      <w:r>
        <w:rPr>
          <w:i/>
          <w:sz w:val="24"/>
          <w:szCs w:val="24"/>
        </w:rPr>
        <w:t>Worst case delay measurement</w:t>
      </w:r>
      <w:r>
        <w:rPr>
          <w:i/>
          <w:sz w:val="24"/>
          <w:szCs w:val="24"/>
        </w:rPr>
        <w:t>.</w:t>
      </w:r>
    </w:p>
    <w:p w:rsidR="00B721E5" w:rsidRDefault="00B721E5" w:rsidP="00B721E5">
      <w:pPr>
        <w:autoSpaceDE w:val="0"/>
        <w:autoSpaceDN w:val="0"/>
        <w:adjustRightInd w:val="0"/>
        <w:spacing w:after="0" w:line="240" w:lineRule="auto"/>
        <w:rPr>
          <w:b/>
          <w:sz w:val="28"/>
          <w:szCs w:val="28"/>
        </w:rPr>
      </w:pPr>
    </w:p>
    <w:p w:rsidR="00B5141A" w:rsidRDefault="00B5141A" w:rsidP="00B721E5">
      <w:pPr>
        <w:autoSpaceDE w:val="0"/>
        <w:autoSpaceDN w:val="0"/>
        <w:adjustRightInd w:val="0"/>
        <w:spacing w:after="0" w:line="240" w:lineRule="auto"/>
        <w:rPr>
          <w:sz w:val="24"/>
          <w:szCs w:val="24"/>
        </w:rPr>
      </w:pPr>
    </w:p>
    <w:p w:rsidR="00B5141A" w:rsidRDefault="00B5141A" w:rsidP="00B721E5">
      <w:pPr>
        <w:autoSpaceDE w:val="0"/>
        <w:autoSpaceDN w:val="0"/>
        <w:adjustRightInd w:val="0"/>
        <w:spacing w:after="0" w:line="240" w:lineRule="auto"/>
        <w:rPr>
          <w:sz w:val="24"/>
          <w:szCs w:val="24"/>
        </w:rPr>
      </w:pPr>
    </w:p>
    <w:p w:rsidR="00DC41C5" w:rsidRPr="00B5141A" w:rsidRDefault="00DC41C5" w:rsidP="00B721E5">
      <w:pPr>
        <w:autoSpaceDE w:val="0"/>
        <w:autoSpaceDN w:val="0"/>
        <w:adjustRightInd w:val="0"/>
        <w:spacing w:after="0" w:line="240" w:lineRule="auto"/>
        <w:rPr>
          <w:sz w:val="24"/>
          <w:szCs w:val="24"/>
        </w:rPr>
      </w:pPr>
      <w:r>
        <w:rPr>
          <w:sz w:val="24"/>
          <w:szCs w:val="24"/>
        </w:rPr>
        <w:t>Capacitances</w:t>
      </w:r>
      <w:r w:rsidR="00B5141A">
        <w:rPr>
          <w:sz w:val="24"/>
          <w:szCs w:val="24"/>
        </w:rPr>
        <w:t xml:space="preserve"> of each input cell were </w:t>
      </w:r>
      <w:r>
        <w:rPr>
          <w:sz w:val="24"/>
          <w:szCs w:val="24"/>
        </w:rPr>
        <w:t xml:space="preserve">calculated by finding the output delay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pLH</m:t>
            </m:r>
          </m:sub>
        </m:sSub>
      </m:oMath>
      <w:r>
        <w:rPr>
          <w:rFonts w:eastAsiaTheme="minorEastAsia"/>
          <w:sz w:val="24"/>
          <w:szCs w:val="24"/>
        </w:rPr>
        <w:t>at the output for a transition of each input then using equation</w:t>
      </w:r>
      <w:proofErr w:type="gramStart"/>
      <w:r>
        <w:rPr>
          <w:rFonts w:eastAsiaTheme="minorEastAsia"/>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pLH</m:t>
            </m:r>
          </m:sub>
        </m:sSub>
        <m:r>
          <w:rPr>
            <w:rFonts w:ascii="Cambria Math" w:eastAsiaTheme="minorEastAsia" w:hAnsi="Cambria Math"/>
            <w:sz w:val="24"/>
            <w:szCs w:val="24"/>
          </w:rPr>
          <m:t>=0.69τ</m:t>
        </m:r>
      </m:oMath>
      <w:r>
        <w:rPr>
          <w:rFonts w:eastAsiaTheme="minorEastAsia"/>
          <w:sz w:val="24"/>
          <w:szCs w:val="24"/>
        </w:rPr>
        <w:t>.</w:t>
      </w:r>
      <w:r w:rsidR="00345A14">
        <w:rPr>
          <w:rFonts w:eastAsiaTheme="minorEastAsia"/>
          <w:sz w:val="24"/>
          <w:szCs w:val="24"/>
        </w:rPr>
        <w:t xml:space="preserve">  </w:t>
      </w:r>
      <w:r>
        <w:rPr>
          <w:rFonts w:eastAsiaTheme="minorEastAsia"/>
          <w:sz w:val="24"/>
          <w:szCs w:val="24"/>
        </w:rPr>
        <w:t>Output resistance was calculated</w:t>
      </w:r>
      <w:r w:rsidR="00345A14">
        <w:rPr>
          <w:rFonts w:eastAsiaTheme="minorEastAsia"/>
          <w:sz w:val="24"/>
          <w:szCs w:val="24"/>
        </w:rPr>
        <w:t xml:space="preserve"> using the same equation.</w:t>
      </w:r>
      <w:r w:rsidR="00345A14">
        <w:rPr>
          <w:rFonts w:eastAsiaTheme="minorEastAsia"/>
          <w:sz w:val="24"/>
          <w:szCs w:val="24"/>
        </w:rPr>
        <w:tab/>
      </w:r>
    </w:p>
    <w:p w:rsidR="00B5141A" w:rsidRDefault="00B5141A" w:rsidP="00B721E5">
      <w:pPr>
        <w:autoSpaceDE w:val="0"/>
        <w:autoSpaceDN w:val="0"/>
        <w:adjustRightInd w:val="0"/>
        <w:spacing w:after="0" w:line="240" w:lineRule="auto"/>
        <w:rPr>
          <w:b/>
          <w:sz w:val="28"/>
          <w:szCs w:val="28"/>
        </w:rPr>
      </w:pPr>
    </w:p>
    <w:tbl>
      <w:tblPr>
        <w:tblW w:w="611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597"/>
        <w:gridCol w:w="1211"/>
        <w:gridCol w:w="1069"/>
        <w:gridCol w:w="1211"/>
        <w:gridCol w:w="1026"/>
      </w:tblGrid>
      <w:tr w:rsidR="00B721E5" w:rsidTr="00B721E5">
        <w:trPr>
          <w:jc w:val="center"/>
        </w:trPr>
        <w:tc>
          <w:tcPr>
            <w:tcW w:w="1597" w:type="dxa"/>
            <w:tcBorders>
              <w:top w:val="single" w:sz="12" w:space="0" w:color="000000"/>
              <w:bottom w:val="single" w:sz="12" w:space="0" w:color="000000"/>
            </w:tcBorders>
            <w:shd w:val="solid" w:color="000000" w:fill="FFFFFF"/>
          </w:tcPr>
          <w:p w:rsidR="00B721E5" w:rsidRPr="00B721E5" w:rsidRDefault="00B721E5" w:rsidP="00E47E63">
            <w:pPr>
              <w:jc w:val="center"/>
              <w:rPr>
                <w:b/>
                <w:bCs/>
                <w:sz w:val="28"/>
                <w:szCs w:val="28"/>
              </w:rPr>
            </w:pPr>
            <w:r w:rsidRPr="00B721E5">
              <w:rPr>
                <w:b/>
                <w:bCs/>
                <w:sz w:val="28"/>
                <w:szCs w:val="28"/>
              </w:rPr>
              <w:t>SEL</w:t>
            </w:r>
          </w:p>
        </w:tc>
        <w:tc>
          <w:tcPr>
            <w:tcW w:w="1211" w:type="dxa"/>
            <w:tcBorders>
              <w:top w:val="single" w:sz="12" w:space="0" w:color="000000"/>
              <w:bottom w:val="single" w:sz="12" w:space="0" w:color="000000"/>
              <w:right w:val="single" w:sz="12" w:space="0" w:color="000000"/>
            </w:tcBorders>
            <w:shd w:val="solid" w:color="000000" w:fill="FFFFFF"/>
          </w:tcPr>
          <w:p w:rsidR="00B721E5" w:rsidRPr="00B721E5" w:rsidRDefault="00B721E5" w:rsidP="00E47E63">
            <w:pPr>
              <w:jc w:val="center"/>
              <w:rPr>
                <w:b/>
                <w:bCs/>
                <w:sz w:val="28"/>
                <w:szCs w:val="28"/>
              </w:rPr>
            </w:pPr>
            <w:r w:rsidRPr="00B721E5">
              <w:rPr>
                <w:b/>
                <w:bCs/>
                <w:sz w:val="28"/>
                <w:szCs w:val="28"/>
              </w:rPr>
              <w:t>SEL</w:t>
            </w:r>
          </w:p>
        </w:tc>
        <w:tc>
          <w:tcPr>
            <w:tcW w:w="1069" w:type="dxa"/>
            <w:tcBorders>
              <w:top w:val="single" w:sz="12" w:space="0" w:color="000000"/>
              <w:bottom w:val="single" w:sz="12" w:space="0" w:color="000000"/>
            </w:tcBorders>
            <w:shd w:val="solid" w:color="000000" w:fill="FFFFFF"/>
          </w:tcPr>
          <w:p w:rsidR="00B721E5" w:rsidRPr="00B721E5" w:rsidRDefault="00B721E5" w:rsidP="00E47E63">
            <w:pPr>
              <w:jc w:val="center"/>
              <w:rPr>
                <w:b/>
                <w:bCs/>
                <w:sz w:val="28"/>
                <w:szCs w:val="28"/>
              </w:rPr>
            </w:pPr>
            <w:r w:rsidRPr="00B721E5">
              <w:rPr>
                <w:b/>
                <w:bCs/>
                <w:sz w:val="28"/>
                <w:szCs w:val="28"/>
              </w:rPr>
              <w:t>IO</w:t>
            </w:r>
          </w:p>
        </w:tc>
        <w:tc>
          <w:tcPr>
            <w:tcW w:w="1211" w:type="dxa"/>
            <w:tcBorders>
              <w:top w:val="single" w:sz="12" w:space="0" w:color="000000"/>
              <w:bottom w:val="single" w:sz="12" w:space="0" w:color="000000"/>
            </w:tcBorders>
            <w:shd w:val="solid" w:color="000000" w:fill="FFFFFF"/>
          </w:tcPr>
          <w:p w:rsidR="00B721E5" w:rsidRPr="00B721E5" w:rsidRDefault="00B721E5" w:rsidP="00E47E63">
            <w:pPr>
              <w:jc w:val="center"/>
              <w:rPr>
                <w:b/>
                <w:bCs/>
                <w:sz w:val="28"/>
                <w:szCs w:val="28"/>
              </w:rPr>
            </w:pPr>
            <w:r w:rsidRPr="00B721E5">
              <w:rPr>
                <w:b/>
                <w:bCs/>
                <w:sz w:val="28"/>
                <w:szCs w:val="28"/>
              </w:rPr>
              <w:t>I1</w:t>
            </w:r>
          </w:p>
        </w:tc>
        <w:tc>
          <w:tcPr>
            <w:tcW w:w="1026" w:type="dxa"/>
            <w:tcBorders>
              <w:top w:val="single" w:sz="12" w:space="0" w:color="000000"/>
              <w:bottom w:val="single" w:sz="12" w:space="0" w:color="000000"/>
            </w:tcBorders>
            <w:shd w:val="solid" w:color="000000" w:fill="FFFFFF"/>
          </w:tcPr>
          <w:p w:rsidR="00B721E5" w:rsidRPr="00B721E5" w:rsidRDefault="00B721E5" w:rsidP="00E47E63">
            <w:pPr>
              <w:jc w:val="center"/>
              <w:rPr>
                <w:b/>
                <w:bCs/>
                <w:sz w:val="28"/>
                <w:szCs w:val="28"/>
              </w:rPr>
            </w:pPr>
            <w:r w:rsidRPr="00B721E5">
              <w:rPr>
                <w:b/>
                <w:bCs/>
                <w:sz w:val="28"/>
                <w:szCs w:val="28"/>
              </w:rPr>
              <w:t>Rout</w:t>
            </w:r>
          </w:p>
        </w:tc>
      </w:tr>
      <w:tr w:rsidR="00B721E5" w:rsidTr="00B721E5">
        <w:trPr>
          <w:jc w:val="center"/>
        </w:trPr>
        <w:tc>
          <w:tcPr>
            <w:tcW w:w="1597" w:type="dxa"/>
            <w:tcBorders>
              <w:top w:val="single" w:sz="12" w:space="0" w:color="000000"/>
              <w:left w:val="single" w:sz="12" w:space="0" w:color="000000"/>
              <w:right w:val="single" w:sz="6" w:space="0" w:color="000000"/>
            </w:tcBorders>
          </w:tcPr>
          <w:p w:rsidR="00B721E5" w:rsidRPr="00B721E5" w:rsidRDefault="00B721E5" w:rsidP="00E47E63">
            <w:pPr>
              <w:jc w:val="center"/>
              <w:rPr>
                <w:sz w:val="28"/>
                <w:szCs w:val="28"/>
              </w:rPr>
            </w:pPr>
            <w:r w:rsidRPr="00B721E5">
              <w:rPr>
                <w:sz w:val="28"/>
                <w:szCs w:val="28"/>
              </w:rPr>
              <w:t>Capacitance</w:t>
            </w:r>
          </w:p>
        </w:tc>
        <w:tc>
          <w:tcPr>
            <w:tcW w:w="1211" w:type="dxa"/>
            <w:tcBorders>
              <w:top w:val="single" w:sz="12" w:space="0" w:color="000000"/>
              <w:left w:val="single" w:sz="6" w:space="0" w:color="000000"/>
              <w:right w:val="single" w:sz="6" w:space="0" w:color="000000"/>
            </w:tcBorders>
            <w:shd w:val="clear" w:color="auto" w:fill="FFFFFF" w:themeFill="background1"/>
          </w:tcPr>
          <w:p w:rsidR="00B721E5" w:rsidRPr="00B721E5" w:rsidRDefault="00B721E5" w:rsidP="00E47E63">
            <w:pPr>
              <w:jc w:val="center"/>
              <w:rPr>
                <w:sz w:val="28"/>
                <w:szCs w:val="28"/>
              </w:rPr>
            </w:pPr>
            <w:r>
              <w:rPr>
                <w:sz w:val="28"/>
                <w:szCs w:val="28"/>
              </w:rPr>
              <w:t>197.82fF</w:t>
            </w:r>
          </w:p>
        </w:tc>
        <w:tc>
          <w:tcPr>
            <w:tcW w:w="1069" w:type="dxa"/>
            <w:tcBorders>
              <w:top w:val="single" w:sz="12" w:space="0" w:color="000000"/>
              <w:left w:val="single" w:sz="6" w:space="0" w:color="000000"/>
              <w:right w:val="single" w:sz="6" w:space="0" w:color="000000"/>
            </w:tcBorders>
            <w:shd w:val="clear" w:color="auto" w:fill="FFFFFF" w:themeFill="background1"/>
          </w:tcPr>
          <w:p w:rsidR="00B721E5" w:rsidRPr="00B721E5" w:rsidRDefault="00B721E5" w:rsidP="00E47E63">
            <w:pPr>
              <w:jc w:val="center"/>
              <w:rPr>
                <w:sz w:val="28"/>
                <w:szCs w:val="28"/>
              </w:rPr>
            </w:pPr>
            <w:r>
              <w:rPr>
                <w:sz w:val="28"/>
                <w:szCs w:val="28"/>
              </w:rPr>
              <w:t>138.8fF</w:t>
            </w:r>
          </w:p>
        </w:tc>
        <w:tc>
          <w:tcPr>
            <w:tcW w:w="1211" w:type="dxa"/>
            <w:tcBorders>
              <w:top w:val="single" w:sz="12" w:space="0" w:color="000000"/>
              <w:left w:val="single" w:sz="6" w:space="0" w:color="000000"/>
              <w:right w:val="single" w:sz="12" w:space="0" w:color="000000"/>
            </w:tcBorders>
            <w:shd w:val="clear" w:color="auto" w:fill="FFFFFF" w:themeFill="background1"/>
          </w:tcPr>
          <w:p w:rsidR="00B721E5" w:rsidRPr="00B721E5" w:rsidRDefault="00B721E5" w:rsidP="00E47E63">
            <w:pPr>
              <w:jc w:val="center"/>
              <w:rPr>
                <w:sz w:val="28"/>
                <w:szCs w:val="28"/>
              </w:rPr>
            </w:pPr>
            <w:r>
              <w:rPr>
                <w:sz w:val="28"/>
                <w:szCs w:val="28"/>
              </w:rPr>
              <w:t>289.85fF</w:t>
            </w:r>
          </w:p>
        </w:tc>
        <w:tc>
          <w:tcPr>
            <w:tcW w:w="1026" w:type="dxa"/>
            <w:tcBorders>
              <w:top w:val="single" w:sz="12" w:space="0" w:color="000000"/>
              <w:left w:val="single" w:sz="12" w:space="0" w:color="000000"/>
              <w:right w:val="single" w:sz="6" w:space="0" w:color="000000"/>
            </w:tcBorders>
            <w:shd w:val="clear" w:color="auto" w:fill="A6A6A6" w:themeFill="background1" w:themeFillShade="A6"/>
          </w:tcPr>
          <w:p w:rsidR="00B721E5" w:rsidRPr="00B721E5" w:rsidRDefault="00B721E5" w:rsidP="00E47E63">
            <w:pPr>
              <w:jc w:val="center"/>
              <w:rPr>
                <w:sz w:val="28"/>
                <w:szCs w:val="28"/>
              </w:rPr>
            </w:pPr>
          </w:p>
        </w:tc>
      </w:tr>
      <w:tr w:rsidR="00B721E5" w:rsidTr="00B721E5">
        <w:trPr>
          <w:jc w:val="center"/>
        </w:trPr>
        <w:tc>
          <w:tcPr>
            <w:tcW w:w="1597" w:type="dxa"/>
            <w:tcBorders>
              <w:left w:val="single" w:sz="12" w:space="0" w:color="000000"/>
              <w:right w:val="single" w:sz="6" w:space="0" w:color="000000"/>
            </w:tcBorders>
          </w:tcPr>
          <w:p w:rsidR="00B721E5" w:rsidRPr="00B721E5" w:rsidRDefault="00B721E5" w:rsidP="00E47E63">
            <w:pPr>
              <w:jc w:val="center"/>
              <w:rPr>
                <w:sz w:val="28"/>
                <w:szCs w:val="28"/>
              </w:rPr>
            </w:pPr>
            <w:r w:rsidRPr="00B721E5">
              <w:rPr>
                <w:sz w:val="28"/>
                <w:szCs w:val="28"/>
              </w:rPr>
              <w:t>Resistance</w:t>
            </w:r>
          </w:p>
        </w:tc>
        <w:tc>
          <w:tcPr>
            <w:tcW w:w="1211" w:type="dxa"/>
            <w:tcBorders>
              <w:left w:val="single" w:sz="6" w:space="0" w:color="000000"/>
              <w:right w:val="single" w:sz="6" w:space="0" w:color="000000"/>
            </w:tcBorders>
            <w:shd w:val="clear" w:color="auto" w:fill="BFBFBF" w:themeFill="background1" w:themeFillShade="BF"/>
          </w:tcPr>
          <w:p w:rsidR="00B721E5" w:rsidRPr="00B721E5" w:rsidRDefault="00B721E5" w:rsidP="00E47E63">
            <w:pPr>
              <w:jc w:val="center"/>
              <w:rPr>
                <w:sz w:val="28"/>
                <w:szCs w:val="28"/>
              </w:rPr>
            </w:pPr>
          </w:p>
        </w:tc>
        <w:tc>
          <w:tcPr>
            <w:tcW w:w="1069" w:type="dxa"/>
            <w:tcBorders>
              <w:left w:val="single" w:sz="6" w:space="0" w:color="000000"/>
              <w:right w:val="single" w:sz="6" w:space="0" w:color="000000"/>
            </w:tcBorders>
            <w:shd w:val="clear" w:color="auto" w:fill="BFBFBF" w:themeFill="background1" w:themeFillShade="BF"/>
          </w:tcPr>
          <w:p w:rsidR="00B721E5" w:rsidRPr="00B721E5" w:rsidRDefault="00B721E5" w:rsidP="00E47E63">
            <w:pPr>
              <w:jc w:val="center"/>
              <w:rPr>
                <w:sz w:val="28"/>
                <w:szCs w:val="28"/>
              </w:rPr>
            </w:pPr>
          </w:p>
        </w:tc>
        <w:tc>
          <w:tcPr>
            <w:tcW w:w="1211" w:type="dxa"/>
            <w:tcBorders>
              <w:left w:val="single" w:sz="6" w:space="0" w:color="000000"/>
              <w:right w:val="single" w:sz="12" w:space="0" w:color="000000"/>
            </w:tcBorders>
            <w:shd w:val="clear" w:color="auto" w:fill="BFBFBF" w:themeFill="background1" w:themeFillShade="BF"/>
          </w:tcPr>
          <w:p w:rsidR="00B721E5" w:rsidRPr="00B721E5" w:rsidRDefault="00B721E5" w:rsidP="00E47E63">
            <w:pPr>
              <w:jc w:val="center"/>
              <w:rPr>
                <w:sz w:val="28"/>
                <w:szCs w:val="28"/>
              </w:rPr>
            </w:pPr>
          </w:p>
        </w:tc>
        <w:tc>
          <w:tcPr>
            <w:tcW w:w="1026" w:type="dxa"/>
            <w:tcBorders>
              <w:left w:val="single" w:sz="12" w:space="0" w:color="000000"/>
              <w:right w:val="single" w:sz="6" w:space="0" w:color="000000"/>
            </w:tcBorders>
            <w:shd w:val="clear" w:color="auto" w:fill="FFFFFF" w:themeFill="background1"/>
          </w:tcPr>
          <w:p w:rsidR="00B721E5" w:rsidRPr="00B721E5" w:rsidRDefault="00B721E5" w:rsidP="00E47E63">
            <w:pPr>
              <w:jc w:val="center"/>
              <w:rPr>
                <w:sz w:val="28"/>
                <w:szCs w:val="28"/>
              </w:rPr>
            </w:pPr>
            <w:r>
              <w:rPr>
                <w:sz w:val="28"/>
                <w:szCs w:val="28"/>
              </w:rPr>
              <w:t>4.68kΩ</w:t>
            </w:r>
          </w:p>
        </w:tc>
      </w:tr>
    </w:tbl>
    <w:p w:rsidR="00B721E5" w:rsidRDefault="00B721E5" w:rsidP="00B721E5">
      <w:pPr>
        <w:adjustRightInd w:val="0"/>
        <w:jc w:val="center"/>
        <w:rPr>
          <w:i/>
          <w:sz w:val="24"/>
          <w:szCs w:val="24"/>
        </w:rPr>
      </w:pPr>
      <w:r>
        <w:rPr>
          <w:i/>
          <w:sz w:val="24"/>
          <w:szCs w:val="24"/>
        </w:rPr>
        <w:t xml:space="preserve">Table </w:t>
      </w:r>
      <w:r>
        <w:rPr>
          <w:i/>
          <w:sz w:val="24"/>
          <w:szCs w:val="24"/>
        </w:rPr>
        <w:t>2</w:t>
      </w:r>
      <w:r>
        <w:rPr>
          <w:i/>
          <w:sz w:val="24"/>
          <w:szCs w:val="24"/>
        </w:rPr>
        <w:t xml:space="preserve">: </w:t>
      </w:r>
      <w:r>
        <w:rPr>
          <w:i/>
          <w:sz w:val="24"/>
          <w:szCs w:val="24"/>
        </w:rPr>
        <w:t>Cell characterization values</w:t>
      </w:r>
      <w:r>
        <w:rPr>
          <w:i/>
          <w:sz w:val="24"/>
          <w:szCs w:val="24"/>
        </w:rPr>
        <w:t>.</w:t>
      </w:r>
    </w:p>
    <w:p w:rsidR="00B721E5" w:rsidRDefault="00B721E5" w:rsidP="00540E28">
      <w:pPr>
        <w:autoSpaceDE w:val="0"/>
        <w:autoSpaceDN w:val="0"/>
        <w:adjustRightInd w:val="0"/>
        <w:spacing w:after="0" w:line="240" w:lineRule="auto"/>
        <w:jc w:val="center"/>
        <w:rPr>
          <w:b/>
          <w:sz w:val="28"/>
          <w:szCs w:val="28"/>
        </w:rPr>
      </w:pPr>
    </w:p>
    <w:p w:rsidR="00345A14" w:rsidRDefault="00345A14" w:rsidP="00540E28">
      <w:pPr>
        <w:autoSpaceDE w:val="0"/>
        <w:autoSpaceDN w:val="0"/>
        <w:adjustRightInd w:val="0"/>
        <w:spacing w:after="0" w:line="240" w:lineRule="auto"/>
        <w:jc w:val="center"/>
        <w:rPr>
          <w:b/>
          <w:sz w:val="28"/>
          <w:szCs w:val="28"/>
        </w:rPr>
      </w:pPr>
    </w:p>
    <w:p w:rsidR="00345A14" w:rsidRDefault="00345A14" w:rsidP="00540E28">
      <w:pPr>
        <w:autoSpaceDE w:val="0"/>
        <w:autoSpaceDN w:val="0"/>
        <w:adjustRightInd w:val="0"/>
        <w:spacing w:after="0" w:line="240" w:lineRule="auto"/>
        <w:jc w:val="center"/>
        <w:rPr>
          <w:b/>
          <w:sz w:val="28"/>
          <w:szCs w:val="28"/>
        </w:rPr>
      </w:pPr>
    </w:p>
    <w:p w:rsidR="00345A14" w:rsidRDefault="00345A14" w:rsidP="00540E28">
      <w:pPr>
        <w:autoSpaceDE w:val="0"/>
        <w:autoSpaceDN w:val="0"/>
        <w:adjustRightInd w:val="0"/>
        <w:spacing w:after="0" w:line="240" w:lineRule="auto"/>
        <w:jc w:val="center"/>
        <w:rPr>
          <w:b/>
          <w:sz w:val="28"/>
          <w:szCs w:val="28"/>
        </w:rPr>
      </w:pPr>
    </w:p>
    <w:p w:rsidR="00345A14" w:rsidRDefault="00345A14" w:rsidP="00540E28">
      <w:pPr>
        <w:autoSpaceDE w:val="0"/>
        <w:autoSpaceDN w:val="0"/>
        <w:adjustRightInd w:val="0"/>
        <w:spacing w:after="0" w:line="240" w:lineRule="auto"/>
        <w:jc w:val="center"/>
        <w:rPr>
          <w:b/>
          <w:sz w:val="28"/>
          <w:szCs w:val="28"/>
        </w:rPr>
      </w:pPr>
    </w:p>
    <w:p w:rsidR="00345A14" w:rsidRDefault="00345A14" w:rsidP="00540E28">
      <w:pPr>
        <w:autoSpaceDE w:val="0"/>
        <w:autoSpaceDN w:val="0"/>
        <w:adjustRightInd w:val="0"/>
        <w:spacing w:after="0" w:line="240" w:lineRule="auto"/>
        <w:jc w:val="center"/>
        <w:rPr>
          <w:b/>
          <w:sz w:val="28"/>
          <w:szCs w:val="28"/>
        </w:rPr>
      </w:pPr>
    </w:p>
    <w:tbl>
      <w:tblPr>
        <w:tblW w:w="9902" w:type="dxa"/>
        <w:jc w:val="center"/>
        <w:tblInd w:w="-8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621"/>
        <w:gridCol w:w="5490"/>
        <w:gridCol w:w="2791"/>
      </w:tblGrid>
      <w:tr w:rsidR="00345A14" w:rsidTr="00345A14">
        <w:trPr>
          <w:jc w:val="center"/>
        </w:trPr>
        <w:tc>
          <w:tcPr>
            <w:tcW w:w="1621" w:type="dxa"/>
            <w:tcBorders>
              <w:top w:val="single" w:sz="12" w:space="0" w:color="000000"/>
              <w:bottom w:val="single" w:sz="12" w:space="0" w:color="000000"/>
            </w:tcBorders>
            <w:shd w:val="solid" w:color="000000" w:fill="FFFFFF"/>
          </w:tcPr>
          <w:p w:rsidR="00345A14" w:rsidRPr="00B721E5" w:rsidRDefault="00345A14" w:rsidP="00E47E63">
            <w:pPr>
              <w:jc w:val="center"/>
              <w:rPr>
                <w:b/>
                <w:bCs/>
                <w:sz w:val="28"/>
                <w:szCs w:val="28"/>
              </w:rPr>
            </w:pPr>
            <w:r>
              <w:rPr>
                <w:b/>
                <w:bCs/>
                <w:sz w:val="28"/>
                <w:szCs w:val="28"/>
              </w:rPr>
              <w:lastRenderedPageBreak/>
              <w:t>Member</w:t>
            </w:r>
          </w:p>
        </w:tc>
        <w:tc>
          <w:tcPr>
            <w:tcW w:w="5490" w:type="dxa"/>
            <w:tcBorders>
              <w:top w:val="single" w:sz="12" w:space="0" w:color="000000"/>
              <w:bottom w:val="single" w:sz="12" w:space="0" w:color="000000"/>
              <w:right w:val="single" w:sz="12" w:space="0" w:color="000000"/>
            </w:tcBorders>
            <w:shd w:val="solid" w:color="000000" w:fill="FFFFFF"/>
          </w:tcPr>
          <w:p w:rsidR="00345A14" w:rsidRPr="00B721E5" w:rsidRDefault="00345A14" w:rsidP="00E47E63">
            <w:pPr>
              <w:jc w:val="center"/>
              <w:rPr>
                <w:b/>
                <w:bCs/>
                <w:sz w:val="28"/>
                <w:szCs w:val="28"/>
              </w:rPr>
            </w:pPr>
            <w:r>
              <w:rPr>
                <w:b/>
                <w:bCs/>
                <w:sz w:val="28"/>
                <w:szCs w:val="28"/>
              </w:rPr>
              <w:t>Task</w:t>
            </w:r>
          </w:p>
        </w:tc>
        <w:tc>
          <w:tcPr>
            <w:tcW w:w="2791" w:type="dxa"/>
            <w:tcBorders>
              <w:top w:val="single" w:sz="12" w:space="0" w:color="000000"/>
              <w:bottom w:val="single" w:sz="12" w:space="0" w:color="000000"/>
            </w:tcBorders>
            <w:shd w:val="solid" w:color="000000" w:fill="FFFFFF"/>
          </w:tcPr>
          <w:p w:rsidR="00345A14" w:rsidRPr="00B721E5" w:rsidRDefault="00345A14" w:rsidP="00E47E63">
            <w:pPr>
              <w:jc w:val="center"/>
              <w:rPr>
                <w:b/>
                <w:bCs/>
                <w:sz w:val="28"/>
                <w:szCs w:val="28"/>
              </w:rPr>
            </w:pPr>
            <w:r>
              <w:rPr>
                <w:b/>
                <w:bCs/>
                <w:sz w:val="28"/>
                <w:szCs w:val="28"/>
              </w:rPr>
              <w:t>Time</w:t>
            </w:r>
          </w:p>
        </w:tc>
      </w:tr>
      <w:tr w:rsidR="00345A14" w:rsidTr="00345A14">
        <w:trPr>
          <w:jc w:val="center"/>
        </w:trPr>
        <w:tc>
          <w:tcPr>
            <w:tcW w:w="1621" w:type="dxa"/>
            <w:tcBorders>
              <w:top w:val="single" w:sz="12" w:space="0" w:color="000000"/>
              <w:left w:val="single" w:sz="12" w:space="0" w:color="000000"/>
              <w:right w:val="single" w:sz="6" w:space="0" w:color="000000"/>
            </w:tcBorders>
          </w:tcPr>
          <w:p w:rsidR="00345A14" w:rsidRPr="00B721E5" w:rsidRDefault="00345A14" w:rsidP="00E47E63">
            <w:pPr>
              <w:jc w:val="center"/>
              <w:rPr>
                <w:sz w:val="28"/>
                <w:szCs w:val="28"/>
              </w:rPr>
            </w:pPr>
            <w:r>
              <w:rPr>
                <w:sz w:val="28"/>
                <w:szCs w:val="28"/>
              </w:rPr>
              <w:t>Becker</w:t>
            </w:r>
          </w:p>
        </w:tc>
        <w:tc>
          <w:tcPr>
            <w:tcW w:w="5490" w:type="dxa"/>
            <w:tcBorders>
              <w:top w:val="single" w:sz="12" w:space="0" w:color="000000"/>
              <w:left w:val="single" w:sz="6" w:space="0" w:color="000000"/>
              <w:right w:val="single" w:sz="6" w:space="0" w:color="000000"/>
            </w:tcBorders>
            <w:shd w:val="clear" w:color="auto" w:fill="FFFFFF" w:themeFill="background1"/>
          </w:tcPr>
          <w:p w:rsidR="00345A14" w:rsidRPr="00B721E5" w:rsidRDefault="00345A14" w:rsidP="00E47E63">
            <w:pPr>
              <w:jc w:val="center"/>
              <w:rPr>
                <w:sz w:val="28"/>
                <w:szCs w:val="28"/>
              </w:rPr>
            </w:pPr>
          </w:p>
        </w:tc>
        <w:tc>
          <w:tcPr>
            <w:tcW w:w="2791" w:type="dxa"/>
            <w:tcBorders>
              <w:top w:val="single" w:sz="12" w:space="0" w:color="000000"/>
              <w:left w:val="single" w:sz="6" w:space="0" w:color="000000"/>
              <w:right w:val="single" w:sz="6" w:space="0" w:color="000000"/>
            </w:tcBorders>
            <w:shd w:val="clear" w:color="auto" w:fill="FFFFFF" w:themeFill="background1"/>
          </w:tcPr>
          <w:p w:rsidR="00345A14" w:rsidRPr="00B721E5" w:rsidRDefault="00345A14" w:rsidP="00E47E63">
            <w:pPr>
              <w:jc w:val="center"/>
              <w:rPr>
                <w:sz w:val="28"/>
                <w:szCs w:val="28"/>
              </w:rPr>
            </w:pPr>
          </w:p>
        </w:tc>
      </w:tr>
      <w:tr w:rsidR="00345A14" w:rsidTr="00345A14">
        <w:trPr>
          <w:jc w:val="center"/>
        </w:trPr>
        <w:tc>
          <w:tcPr>
            <w:tcW w:w="1621" w:type="dxa"/>
            <w:tcBorders>
              <w:left w:val="single" w:sz="12" w:space="0" w:color="000000"/>
              <w:right w:val="single" w:sz="6" w:space="0" w:color="000000"/>
            </w:tcBorders>
          </w:tcPr>
          <w:p w:rsidR="00345A14" w:rsidRPr="00B721E5" w:rsidRDefault="00345A14" w:rsidP="00345A14">
            <w:pPr>
              <w:jc w:val="center"/>
              <w:rPr>
                <w:sz w:val="28"/>
                <w:szCs w:val="28"/>
              </w:rPr>
            </w:pPr>
            <w:r>
              <w:rPr>
                <w:sz w:val="28"/>
                <w:szCs w:val="28"/>
              </w:rPr>
              <w:t>Mancuso</w:t>
            </w:r>
          </w:p>
        </w:tc>
        <w:tc>
          <w:tcPr>
            <w:tcW w:w="5490" w:type="dxa"/>
            <w:tcBorders>
              <w:left w:val="single" w:sz="6" w:space="0" w:color="000000"/>
              <w:right w:val="single" w:sz="6" w:space="0" w:color="000000"/>
            </w:tcBorders>
            <w:shd w:val="clear" w:color="auto" w:fill="FFFFFF" w:themeFill="background1"/>
          </w:tcPr>
          <w:p w:rsidR="00345A14" w:rsidRPr="00B721E5" w:rsidRDefault="00345A14" w:rsidP="00E47E63">
            <w:pPr>
              <w:jc w:val="center"/>
              <w:rPr>
                <w:sz w:val="28"/>
                <w:szCs w:val="28"/>
              </w:rPr>
            </w:pPr>
          </w:p>
        </w:tc>
        <w:tc>
          <w:tcPr>
            <w:tcW w:w="2791" w:type="dxa"/>
            <w:tcBorders>
              <w:left w:val="single" w:sz="6" w:space="0" w:color="000000"/>
              <w:right w:val="single" w:sz="6" w:space="0" w:color="000000"/>
            </w:tcBorders>
            <w:shd w:val="clear" w:color="auto" w:fill="FFFFFF" w:themeFill="background1"/>
          </w:tcPr>
          <w:p w:rsidR="00345A14" w:rsidRPr="00B721E5" w:rsidRDefault="00345A14" w:rsidP="00E47E63">
            <w:pPr>
              <w:jc w:val="center"/>
              <w:rPr>
                <w:sz w:val="28"/>
                <w:szCs w:val="28"/>
              </w:rPr>
            </w:pPr>
          </w:p>
        </w:tc>
      </w:tr>
      <w:tr w:rsidR="00345A14" w:rsidTr="00345A14">
        <w:trPr>
          <w:jc w:val="center"/>
        </w:trPr>
        <w:tc>
          <w:tcPr>
            <w:tcW w:w="1621" w:type="dxa"/>
            <w:tcBorders>
              <w:left w:val="single" w:sz="12" w:space="0" w:color="000000"/>
              <w:right w:val="single" w:sz="6" w:space="0" w:color="000000"/>
            </w:tcBorders>
          </w:tcPr>
          <w:p w:rsidR="00345A14" w:rsidRDefault="00345A14" w:rsidP="00345A14">
            <w:pPr>
              <w:jc w:val="center"/>
              <w:rPr>
                <w:sz w:val="28"/>
                <w:szCs w:val="28"/>
              </w:rPr>
            </w:pPr>
            <w:r>
              <w:rPr>
                <w:sz w:val="28"/>
                <w:szCs w:val="28"/>
              </w:rPr>
              <w:t>McConaha</w:t>
            </w:r>
          </w:p>
        </w:tc>
        <w:tc>
          <w:tcPr>
            <w:tcW w:w="5490" w:type="dxa"/>
            <w:tcBorders>
              <w:left w:val="single" w:sz="6" w:space="0" w:color="000000"/>
              <w:right w:val="single" w:sz="6" w:space="0" w:color="000000"/>
            </w:tcBorders>
            <w:shd w:val="clear" w:color="auto" w:fill="FFFFFF" w:themeFill="background1"/>
          </w:tcPr>
          <w:p w:rsidR="00345A14" w:rsidRPr="00B721E5" w:rsidRDefault="00345A14" w:rsidP="00E47E63">
            <w:pPr>
              <w:jc w:val="center"/>
              <w:rPr>
                <w:sz w:val="28"/>
                <w:szCs w:val="28"/>
              </w:rPr>
            </w:pPr>
          </w:p>
        </w:tc>
        <w:tc>
          <w:tcPr>
            <w:tcW w:w="2791" w:type="dxa"/>
            <w:tcBorders>
              <w:left w:val="single" w:sz="6" w:space="0" w:color="000000"/>
              <w:right w:val="single" w:sz="6" w:space="0" w:color="000000"/>
            </w:tcBorders>
            <w:shd w:val="clear" w:color="auto" w:fill="FFFFFF" w:themeFill="background1"/>
          </w:tcPr>
          <w:p w:rsidR="00345A14" w:rsidRPr="00B721E5" w:rsidRDefault="00345A14" w:rsidP="00E47E63">
            <w:pPr>
              <w:jc w:val="center"/>
              <w:rPr>
                <w:sz w:val="28"/>
                <w:szCs w:val="28"/>
              </w:rPr>
            </w:pPr>
          </w:p>
        </w:tc>
      </w:tr>
    </w:tbl>
    <w:p w:rsidR="00345A14" w:rsidRDefault="00345A14" w:rsidP="00345A14">
      <w:pPr>
        <w:adjustRightInd w:val="0"/>
        <w:jc w:val="center"/>
        <w:rPr>
          <w:i/>
          <w:sz w:val="24"/>
          <w:szCs w:val="24"/>
        </w:rPr>
      </w:pPr>
      <w:r>
        <w:rPr>
          <w:i/>
          <w:sz w:val="24"/>
          <w:szCs w:val="24"/>
        </w:rPr>
        <w:t xml:space="preserve">Table </w:t>
      </w:r>
      <w:r>
        <w:rPr>
          <w:i/>
          <w:sz w:val="24"/>
          <w:szCs w:val="24"/>
        </w:rPr>
        <w:t>3</w:t>
      </w:r>
      <w:r>
        <w:rPr>
          <w:i/>
          <w:sz w:val="24"/>
          <w:szCs w:val="24"/>
        </w:rPr>
        <w:t xml:space="preserve">: </w:t>
      </w:r>
      <w:r>
        <w:rPr>
          <w:i/>
          <w:sz w:val="24"/>
          <w:szCs w:val="24"/>
        </w:rPr>
        <w:t>Member participation</w:t>
      </w:r>
      <w:r>
        <w:rPr>
          <w:i/>
          <w:sz w:val="24"/>
          <w:szCs w:val="24"/>
        </w:rPr>
        <w:t>.</w:t>
      </w:r>
    </w:p>
    <w:p w:rsidR="00345A14" w:rsidRDefault="00345A14" w:rsidP="00540E28">
      <w:pPr>
        <w:autoSpaceDE w:val="0"/>
        <w:autoSpaceDN w:val="0"/>
        <w:adjustRightInd w:val="0"/>
        <w:spacing w:after="0" w:line="240" w:lineRule="auto"/>
        <w:jc w:val="center"/>
        <w:rPr>
          <w:b/>
          <w:sz w:val="28"/>
          <w:szCs w:val="28"/>
        </w:rPr>
      </w:pPr>
    </w:p>
    <w:p w:rsidR="00345A14" w:rsidRDefault="00345A14" w:rsidP="00540E28">
      <w:pPr>
        <w:autoSpaceDE w:val="0"/>
        <w:autoSpaceDN w:val="0"/>
        <w:adjustRightInd w:val="0"/>
        <w:spacing w:after="0" w:line="240" w:lineRule="auto"/>
        <w:jc w:val="center"/>
        <w:rPr>
          <w:b/>
          <w:sz w:val="28"/>
          <w:szCs w:val="28"/>
        </w:rPr>
      </w:pPr>
    </w:p>
    <w:p w:rsidR="009027B9" w:rsidRDefault="00F40B5E" w:rsidP="00325DE0">
      <w:pPr>
        <w:autoSpaceDE w:val="0"/>
        <w:autoSpaceDN w:val="0"/>
        <w:adjustRightInd w:val="0"/>
        <w:spacing w:after="0" w:line="240" w:lineRule="auto"/>
        <w:jc w:val="center"/>
        <w:rPr>
          <w:b/>
          <w:sz w:val="28"/>
          <w:szCs w:val="28"/>
        </w:rPr>
      </w:pPr>
      <w:r>
        <w:rPr>
          <w:b/>
          <w:sz w:val="28"/>
          <w:szCs w:val="28"/>
        </w:rPr>
        <w:t>CONCLUSION</w:t>
      </w:r>
    </w:p>
    <w:p w:rsidR="00345A14" w:rsidRDefault="00345A14" w:rsidP="00325DE0">
      <w:pPr>
        <w:autoSpaceDE w:val="0"/>
        <w:autoSpaceDN w:val="0"/>
        <w:adjustRightInd w:val="0"/>
        <w:spacing w:after="0" w:line="240" w:lineRule="auto"/>
        <w:jc w:val="center"/>
        <w:rPr>
          <w:b/>
          <w:sz w:val="28"/>
          <w:szCs w:val="28"/>
        </w:rPr>
      </w:pPr>
    </w:p>
    <w:p w:rsidR="00345A14" w:rsidRDefault="005F19E8" w:rsidP="00345A14">
      <w:pPr>
        <w:autoSpaceDE w:val="0"/>
        <w:autoSpaceDN w:val="0"/>
        <w:adjustRightInd w:val="0"/>
        <w:spacing w:after="0" w:line="240" w:lineRule="auto"/>
        <w:rPr>
          <w:rFonts w:cs="CMBX10"/>
          <w:bCs/>
          <w:sz w:val="24"/>
          <w:szCs w:val="24"/>
        </w:rPr>
      </w:pPr>
      <w:r>
        <w:rPr>
          <w:rFonts w:cs="CMBX10"/>
          <w:bCs/>
          <w:sz w:val="24"/>
          <w:szCs w:val="24"/>
        </w:rPr>
        <w:t>This project was a good introduction to the basic design process for a digital logic circuit.  The 2-1 multiplexer is a very simple circuit that requires no extensiv</w:t>
      </w:r>
      <w:r w:rsidR="000D6022">
        <w:rPr>
          <w:rFonts w:cs="CMBX10"/>
          <w:bCs/>
          <w:sz w:val="24"/>
          <w:szCs w:val="24"/>
        </w:rPr>
        <w:t>e effort to understand and evaluate and the project therefore allowed for extensive focus on operations in LEDIT and PSPICE.  Lecture notes and slides allowed for quick development of skills in the use of LEDIT and the application was found to be effective for the purpose of this project.  PSPICE skills were improved for the team members due to the redundant effort required to get just the right combination of input pulses and output simulation results.  Switching energy proved to be an elusive data that was determined only after a number of hours of research and collaboration with peers.  Eventually, the desired results were obtained.</w:t>
      </w:r>
    </w:p>
    <w:p w:rsidR="000D6022" w:rsidRDefault="000D6022" w:rsidP="00345A14">
      <w:pPr>
        <w:autoSpaceDE w:val="0"/>
        <w:autoSpaceDN w:val="0"/>
        <w:adjustRightInd w:val="0"/>
        <w:spacing w:after="0" w:line="240" w:lineRule="auto"/>
        <w:rPr>
          <w:rFonts w:cs="CMBX10"/>
          <w:bCs/>
          <w:sz w:val="24"/>
          <w:szCs w:val="24"/>
        </w:rPr>
      </w:pPr>
    </w:p>
    <w:p w:rsidR="007F41A7" w:rsidRDefault="000D6022" w:rsidP="00345A14">
      <w:pPr>
        <w:autoSpaceDE w:val="0"/>
        <w:autoSpaceDN w:val="0"/>
        <w:adjustRightInd w:val="0"/>
        <w:spacing w:after="0" w:line="240" w:lineRule="auto"/>
        <w:rPr>
          <w:rFonts w:cs="CMBX10"/>
          <w:bCs/>
          <w:sz w:val="24"/>
          <w:szCs w:val="24"/>
        </w:rPr>
      </w:pPr>
      <w:r>
        <w:rPr>
          <w:rFonts w:cs="CMBX10"/>
          <w:bCs/>
          <w:sz w:val="24"/>
          <w:szCs w:val="24"/>
        </w:rPr>
        <w:t xml:space="preserve">Our work with LEDIT revealed that there are many ways that a circuit can be laid out and different performance enhancements that can be applied, depending on the desired outcome.  Testing and analysis of the circuit in PSPICE proved that the circuit operated as intended, and the performance of the circuit seemed to be a good combination of </w:t>
      </w:r>
      <w:r w:rsidR="007F41A7">
        <w:rPr>
          <w:rFonts w:cs="CMBX10"/>
          <w:bCs/>
          <w:sz w:val="24"/>
          <w:szCs w:val="24"/>
        </w:rPr>
        <w:t>short design and implementation time and reasonable speed and power consumption.  It was determined as the project moved forward that there were opportunities to improve size and speed quite easily, however there was insufficient time to implement those improvements at the time of discovery.</w:t>
      </w:r>
    </w:p>
    <w:p w:rsidR="007F41A7" w:rsidRDefault="007F41A7" w:rsidP="00345A14">
      <w:pPr>
        <w:autoSpaceDE w:val="0"/>
        <w:autoSpaceDN w:val="0"/>
        <w:adjustRightInd w:val="0"/>
        <w:spacing w:after="0" w:line="240" w:lineRule="auto"/>
        <w:rPr>
          <w:rFonts w:cs="CMBX10"/>
          <w:bCs/>
          <w:sz w:val="24"/>
          <w:szCs w:val="24"/>
        </w:rPr>
      </w:pPr>
    </w:p>
    <w:p w:rsidR="000D6022" w:rsidRPr="00345A14" w:rsidRDefault="007F41A7" w:rsidP="00345A14">
      <w:pPr>
        <w:autoSpaceDE w:val="0"/>
        <w:autoSpaceDN w:val="0"/>
        <w:adjustRightInd w:val="0"/>
        <w:spacing w:after="0" w:line="240" w:lineRule="auto"/>
        <w:rPr>
          <w:rFonts w:cs="CMBX10"/>
          <w:bCs/>
          <w:sz w:val="24"/>
          <w:szCs w:val="24"/>
        </w:rPr>
      </w:pPr>
      <w:r>
        <w:rPr>
          <w:rFonts w:cs="CMBX10"/>
          <w:bCs/>
          <w:sz w:val="24"/>
          <w:szCs w:val="24"/>
        </w:rPr>
        <w:t>In summary, the project provided a sound exposure to transistor logic design and all team members gained valuable experience on sound practices in teamwork, design, and implementation processes.</w:t>
      </w:r>
      <w:bookmarkStart w:id="0" w:name="_GoBack"/>
      <w:bookmarkEnd w:id="0"/>
      <w:r>
        <w:rPr>
          <w:rFonts w:cs="CMBX10"/>
          <w:bCs/>
          <w:sz w:val="24"/>
          <w:szCs w:val="24"/>
        </w:rPr>
        <w:t xml:space="preserve"> </w:t>
      </w:r>
    </w:p>
    <w:sectPr w:rsidR="000D6022" w:rsidRPr="00345A14" w:rsidSect="00E514A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4B2" w:rsidRDefault="00CC44B2" w:rsidP="009E591E">
      <w:pPr>
        <w:spacing w:after="0" w:line="240" w:lineRule="auto"/>
      </w:pPr>
      <w:r>
        <w:separator/>
      </w:r>
    </w:p>
  </w:endnote>
  <w:endnote w:type="continuationSeparator" w:id="0">
    <w:p w:rsidR="00CC44B2" w:rsidRDefault="00CC44B2" w:rsidP="009E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4B2" w:rsidRDefault="00CC44B2" w:rsidP="009E591E">
      <w:pPr>
        <w:spacing w:after="0" w:line="240" w:lineRule="auto"/>
      </w:pPr>
      <w:r>
        <w:separator/>
      </w:r>
    </w:p>
  </w:footnote>
  <w:footnote w:type="continuationSeparator" w:id="0">
    <w:p w:rsidR="00CC44B2" w:rsidRDefault="00CC44B2" w:rsidP="009E5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3F1" w:rsidRDefault="005813F1" w:rsidP="009E591E">
    <w:pPr>
      <w:pStyle w:val="Header"/>
    </w:pPr>
    <w:r>
      <w:t>ECE321, Term Project, 2-1 Multiplexer</w:t>
    </w:r>
    <w:r>
      <w:tab/>
    </w:r>
    <w:r>
      <w:tab/>
      <w:t>Becker / Mancuso / McConaha, 4 Dec 2012</w:t>
    </w:r>
  </w:p>
  <w:p w:rsidR="005813F1" w:rsidRDefault="00581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6CE4AD6"/>
    <w:multiLevelType w:val="hybridMultilevel"/>
    <w:tmpl w:val="9F4EF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B4391"/>
    <w:multiLevelType w:val="hybridMultilevel"/>
    <w:tmpl w:val="EB104670"/>
    <w:lvl w:ilvl="0" w:tplc="04090015">
      <w:start w:val="1"/>
      <w:numFmt w:val="upperLetter"/>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D818F7"/>
    <w:multiLevelType w:val="hybridMultilevel"/>
    <w:tmpl w:val="D1C03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85290"/>
    <w:multiLevelType w:val="hybridMultilevel"/>
    <w:tmpl w:val="6382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7D7863"/>
    <w:multiLevelType w:val="hybridMultilevel"/>
    <w:tmpl w:val="8F28780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45BFA"/>
    <w:multiLevelType w:val="hybridMultilevel"/>
    <w:tmpl w:val="8F1CC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280904"/>
    <w:multiLevelType w:val="hybridMultilevel"/>
    <w:tmpl w:val="FB6284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1B792A"/>
    <w:multiLevelType w:val="hybridMultilevel"/>
    <w:tmpl w:val="18107B9C"/>
    <w:lvl w:ilvl="0" w:tplc="7A9880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AE505C"/>
    <w:multiLevelType w:val="hybridMultilevel"/>
    <w:tmpl w:val="570A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9E723A"/>
    <w:multiLevelType w:val="hybridMultilevel"/>
    <w:tmpl w:val="B94403D0"/>
    <w:lvl w:ilvl="0" w:tplc="95D0BE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797F60"/>
    <w:multiLevelType w:val="hybridMultilevel"/>
    <w:tmpl w:val="AF502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BB6D5F"/>
    <w:multiLevelType w:val="hybridMultilevel"/>
    <w:tmpl w:val="C7AE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9C3AD9"/>
    <w:multiLevelType w:val="hybridMultilevel"/>
    <w:tmpl w:val="9AF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96BC5"/>
    <w:multiLevelType w:val="hybridMultilevel"/>
    <w:tmpl w:val="8F28780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6"/>
  </w:num>
  <w:num w:numId="4">
    <w:abstractNumId w:val="2"/>
  </w:num>
  <w:num w:numId="5">
    <w:abstractNumId w:val="3"/>
  </w:num>
  <w:num w:numId="6">
    <w:abstractNumId w:val="9"/>
  </w:num>
  <w:num w:numId="7">
    <w:abstractNumId w:val="11"/>
  </w:num>
  <w:num w:numId="8">
    <w:abstractNumId w:val="7"/>
  </w:num>
  <w:num w:numId="9">
    <w:abstractNumId w:val="8"/>
  </w:num>
  <w:num w:numId="10">
    <w:abstractNumId w:val="10"/>
  </w:num>
  <w:num w:numId="11">
    <w:abstractNumId w:val="12"/>
  </w:num>
  <w:num w:numId="12">
    <w:abstractNumId w:val="5"/>
  </w:num>
  <w:num w:numId="13">
    <w:abstractNumId w:val="4"/>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03"/>
    <w:rsid w:val="000267BA"/>
    <w:rsid w:val="00062F5C"/>
    <w:rsid w:val="00080CC8"/>
    <w:rsid w:val="0008215E"/>
    <w:rsid w:val="000A77E3"/>
    <w:rsid w:val="000C77B6"/>
    <w:rsid w:val="000D6022"/>
    <w:rsid w:val="000D70FF"/>
    <w:rsid w:val="0011012E"/>
    <w:rsid w:val="00134D3F"/>
    <w:rsid w:val="00141FB8"/>
    <w:rsid w:val="001B7508"/>
    <w:rsid w:val="001C22C1"/>
    <w:rsid w:val="001E1C93"/>
    <w:rsid w:val="001E2CBB"/>
    <w:rsid w:val="0022389A"/>
    <w:rsid w:val="002509C8"/>
    <w:rsid w:val="00272937"/>
    <w:rsid w:val="00274A0D"/>
    <w:rsid w:val="002852FC"/>
    <w:rsid w:val="002A03C1"/>
    <w:rsid w:val="002C1C1A"/>
    <w:rsid w:val="002C4AFF"/>
    <w:rsid w:val="002C6ABC"/>
    <w:rsid w:val="002D0D3F"/>
    <w:rsid w:val="002F0A0F"/>
    <w:rsid w:val="00303FA4"/>
    <w:rsid w:val="00325DE0"/>
    <w:rsid w:val="0033279B"/>
    <w:rsid w:val="00342BD6"/>
    <w:rsid w:val="00345A14"/>
    <w:rsid w:val="0037318A"/>
    <w:rsid w:val="003B561C"/>
    <w:rsid w:val="003C0E3A"/>
    <w:rsid w:val="003C3DC5"/>
    <w:rsid w:val="003E1AF5"/>
    <w:rsid w:val="003F3FBB"/>
    <w:rsid w:val="00402474"/>
    <w:rsid w:val="00410610"/>
    <w:rsid w:val="00473D41"/>
    <w:rsid w:val="00477073"/>
    <w:rsid w:val="004915DD"/>
    <w:rsid w:val="004B0871"/>
    <w:rsid w:val="004B171A"/>
    <w:rsid w:val="004C5220"/>
    <w:rsid w:val="004E2054"/>
    <w:rsid w:val="00506646"/>
    <w:rsid w:val="005229E4"/>
    <w:rsid w:val="00540E28"/>
    <w:rsid w:val="005441E6"/>
    <w:rsid w:val="00557B24"/>
    <w:rsid w:val="005813F1"/>
    <w:rsid w:val="00583AAD"/>
    <w:rsid w:val="005A3E6D"/>
    <w:rsid w:val="005A50DF"/>
    <w:rsid w:val="005C66B7"/>
    <w:rsid w:val="005E2D93"/>
    <w:rsid w:val="005E61F8"/>
    <w:rsid w:val="005F19E8"/>
    <w:rsid w:val="005F50F0"/>
    <w:rsid w:val="005F76B5"/>
    <w:rsid w:val="006110BA"/>
    <w:rsid w:val="00617FA5"/>
    <w:rsid w:val="00624C1E"/>
    <w:rsid w:val="00651D6B"/>
    <w:rsid w:val="00662A7D"/>
    <w:rsid w:val="00671A22"/>
    <w:rsid w:val="006C4877"/>
    <w:rsid w:val="006D155B"/>
    <w:rsid w:val="006D5E2E"/>
    <w:rsid w:val="00700AA8"/>
    <w:rsid w:val="00730B04"/>
    <w:rsid w:val="0076525A"/>
    <w:rsid w:val="00781427"/>
    <w:rsid w:val="0079020E"/>
    <w:rsid w:val="00795E7C"/>
    <w:rsid w:val="007B31FE"/>
    <w:rsid w:val="007C046D"/>
    <w:rsid w:val="007C5437"/>
    <w:rsid w:val="007D7BD5"/>
    <w:rsid w:val="007F41A7"/>
    <w:rsid w:val="0080170D"/>
    <w:rsid w:val="008204B3"/>
    <w:rsid w:val="00861CB9"/>
    <w:rsid w:val="008734DF"/>
    <w:rsid w:val="00885B96"/>
    <w:rsid w:val="008A07EB"/>
    <w:rsid w:val="008A3581"/>
    <w:rsid w:val="008F02AF"/>
    <w:rsid w:val="008F262D"/>
    <w:rsid w:val="009027B9"/>
    <w:rsid w:val="00964DDF"/>
    <w:rsid w:val="009657A9"/>
    <w:rsid w:val="00973ED6"/>
    <w:rsid w:val="00985B18"/>
    <w:rsid w:val="00996198"/>
    <w:rsid w:val="009A69C4"/>
    <w:rsid w:val="009D7121"/>
    <w:rsid w:val="009E591E"/>
    <w:rsid w:val="00A02A10"/>
    <w:rsid w:val="00A16891"/>
    <w:rsid w:val="00A3182C"/>
    <w:rsid w:val="00A362C1"/>
    <w:rsid w:val="00A46E03"/>
    <w:rsid w:val="00A7028F"/>
    <w:rsid w:val="00A740EF"/>
    <w:rsid w:val="00A83338"/>
    <w:rsid w:val="00AA13BA"/>
    <w:rsid w:val="00B1228F"/>
    <w:rsid w:val="00B27D47"/>
    <w:rsid w:val="00B45EEE"/>
    <w:rsid w:val="00B5141A"/>
    <w:rsid w:val="00B62397"/>
    <w:rsid w:val="00B65F4C"/>
    <w:rsid w:val="00B721E5"/>
    <w:rsid w:val="00B814AE"/>
    <w:rsid w:val="00B8407F"/>
    <w:rsid w:val="00B96D4A"/>
    <w:rsid w:val="00BD6CED"/>
    <w:rsid w:val="00C21B88"/>
    <w:rsid w:val="00C23226"/>
    <w:rsid w:val="00C44A17"/>
    <w:rsid w:val="00C549C0"/>
    <w:rsid w:val="00C90459"/>
    <w:rsid w:val="00C93DF6"/>
    <w:rsid w:val="00CB2DE1"/>
    <w:rsid w:val="00CC44B2"/>
    <w:rsid w:val="00CD4BC6"/>
    <w:rsid w:val="00D15C6D"/>
    <w:rsid w:val="00D44052"/>
    <w:rsid w:val="00D77171"/>
    <w:rsid w:val="00D9729A"/>
    <w:rsid w:val="00DC146A"/>
    <w:rsid w:val="00DC41C5"/>
    <w:rsid w:val="00DD0D3F"/>
    <w:rsid w:val="00DE0F84"/>
    <w:rsid w:val="00E046B4"/>
    <w:rsid w:val="00E37918"/>
    <w:rsid w:val="00E514AB"/>
    <w:rsid w:val="00E64748"/>
    <w:rsid w:val="00E86B0A"/>
    <w:rsid w:val="00EE33C1"/>
    <w:rsid w:val="00EE69DB"/>
    <w:rsid w:val="00F00864"/>
    <w:rsid w:val="00F04AB6"/>
    <w:rsid w:val="00F13609"/>
    <w:rsid w:val="00F40B5E"/>
    <w:rsid w:val="00F65434"/>
    <w:rsid w:val="00F90688"/>
    <w:rsid w:val="00F92BCD"/>
    <w:rsid w:val="00FB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77B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qFormat/>
    <w:rsid w:val="00274A0D"/>
    <w:pPr>
      <w:keepNext/>
      <w:autoSpaceDE w:val="0"/>
      <w:autoSpaceDN w:val="0"/>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74A0D"/>
    <w:pPr>
      <w:keepNext/>
      <w:autoSpaceDE w:val="0"/>
      <w:autoSpaceDN w:val="0"/>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74A0D"/>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274A0D"/>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274A0D"/>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274A0D"/>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274A0D"/>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274A0D"/>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 w:type="paragraph" w:styleId="Header">
    <w:name w:val="header"/>
    <w:basedOn w:val="Normal"/>
    <w:link w:val="HeaderChar"/>
    <w:uiPriority w:val="99"/>
    <w:unhideWhenUsed/>
    <w:rsid w:val="009E5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91E"/>
  </w:style>
  <w:style w:type="paragraph" w:styleId="Footer">
    <w:name w:val="footer"/>
    <w:basedOn w:val="Normal"/>
    <w:link w:val="FooterChar"/>
    <w:uiPriority w:val="99"/>
    <w:unhideWhenUsed/>
    <w:rsid w:val="009E5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E"/>
  </w:style>
  <w:style w:type="character" w:styleId="PlaceholderText">
    <w:name w:val="Placeholder Text"/>
    <w:basedOn w:val="DefaultParagraphFont"/>
    <w:uiPriority w:val="99"/>
    <w:semiHidden/>
    <w:rsid w:val="004E2054"/>
    <w:rPr>
      <w:color w:val="808080"/>
    </w:rPr>
  </w:style>
  <w:style w:type="character" w:customStyle="1" w:styleId="mrow">
    <w:name w:val="mrow"/>
    <w:basedOn w:val="DefaultParagraphFont"/>
    <w:rsid w:val="00885B96"/>
  </w:style>
  <w:style w:type="character" w:customStyle="1" w:styleId="mi">
    <w:name w:val="mi"/>
    <w:basedOn w:val="DefaultParagraphFont"/>
    <w:rsid w:val="00885B96"/>
  </w:style>
  <w:style w:type="character" w:customStyle="1" w:styleId="mo">
    <w:name w:val="mo"/>
    <w:basedOn w:val="DefaultParagraphFont"/>
    <w:rsid w:val="00885B96"/>
  </w:style>
  <w:style w:type="character" w:customStyle="1" w:styleId="mfrac">
    <w:name w:val="mfrac"/>
    <w:basedOn w:val="DefaultParagraphFont"/>
    <w:rsid w:val="00885B96"/>
  </w:style>
  <w:style w:type="character" w:customStyle="1" w:styleId="mn">
    <w:name w:val="mn"/>
    <w:basedOn w:val="DefaultParagraphFont"/>
    <w:rsid w:val="00885B96"/>
  </w:style>
  <w:style w:type="character" w:customStyle="1" w:styleId="munderover">
    <w:name w:val="munderover"/>
    <w:basedOn w:val="DefaultParagraphFont"/>
    <w:rsid w:val="00885B96"/>
  </w:style>
  <w:style w:type="character" w:customStyle="1" w:styleId="msup">
    <w:name w:val="msup"/>
    <w:basedOn w:val="DefaultParagraphFont"/>
    <w:rsid w:val="00885B96"/>
  </w:style>
  <w:style w:type="character" w:customStyle="1" w:styleId="Heading1Char">
    <w:name w:val="Heading 1 Char"/>
    <w:basedOn w:val="DefaultParagraphFont"/>
    <w:link w:val="Heading1"/>
    <w:uiPriority w:val="9"/>
    <w:rsid w:val="000C77B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C77B6"/>
  </w:style>
  <w:style w:type="character" w:customStyle="1" w:styleId="Heading2Char">
    <w:name w:val="Heading 2 Char"/>
    <w:basedOn w:val="DefaultParagraphFont"/>
    <w:link w:val="Heading2"/>
    <w:rsid w:val="00274A0D"/>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74A0D"/>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74A0D"/>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274A0D"/>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274A0D"/>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274A0D"/>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274A0D"/>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274A0D"/>
    <w:rPr>
      <w:rFonts w:ascii="Times New Roman" w:eastAsia="Times New Roman" w:hAnsi="Times New Roman" w:cs="Times New Roman"/>
      <w:sz w:val="16"/>
      <w:szCs w:val="16"/>
    </w:rPr>
  </w:style>
  <w:style w:type="paragraph" w:customStyle="1" w:styleId="Text">
    <w:name w:val="Text"/>
    <w:basedOn w:val="Normal"/>
    <w:link w:val="TextChar"/>
    <w:qFormat/>
    <w:rsid w:val="00274A0D"/>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TextChar">
    <w:name w:val="Text Char"/>
    <w:basedOn w:val="DefaultParagraphFont"/>
    <w:link w:val="Text"/>
    <w:rsid w:val="00274A0D"/>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77B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qFormat/>
    <w:rsid w:val="00274A0D"/>
    <w:pPr>
      <w:keepNext/>
      <w:autoSpaceDE w:val="0"/>
      <w:autoSpaceDN w:val="0"/>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74A0D"/>
    <w:pPr>
      <w:keepNext/>
      <w:autoSpaceDE w:val="0"/>
      <w:autoSpaceDN w:val="0"/>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74A0D"/>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274A0D"/>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274A0D"/>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274A0D"/>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274A0D"/>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274A0D"/>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 w:type="paragraph" w:styleId="Header">
    <w:name w:val="header"/>
    <w:basedOn w:val="Normal"/>
    <w:link w:val="HeaderChar"/>
    <w:uiPriority w:val="99"/>
    <w:unhideWhenUsed/>
    <w:rsid w:val="009E5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91E"/>
  </w:style>
  <w:style w:type="paragraph" w:styleId="Footer">
    <w:name w:val="footer"/>
    <w:basedOn w:val="Normal"/>
    <w:link w:val="FooterChar"/>
    <w:uiPriority w:val="99"/>
    <w:unhideWhenUsed/>
    <w:rsid w:val="009E5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E"/>
  </w:style>
  <w:style w:type="character" w:styleId="PlaceholderText">
    <w:name w:val="Placeholder Text"/>
    <w:basedOn w:val="DefaultParagraphFont"/>
    <w:uiPriority w:val="99"/>
    <w:semiHidden/>
    <w:rsid w:val="004E2054"/>
    <w:rPr>
      <w:color w:val="808080"/>
    </w:rPr>
  </w:style>
  <w:style w:type="character" w:customStyle="1" w:styleId="mrow">
    <w:name w:val="mrow"/>
    <w:basedOn w:val="DefaultParagraphFont"/>
    <w:rsid w:val="00885B96"/>
  </w:style>
  <w:style w:type="character" w:customStyle="1" w:styleId="mi">
    <w:name w:val="mi"/>
    <w:basedOn w:val="DefaultParagraphFont"/>
    <w:rsid w:val="00885B96"/>
  </w:style>
  <w:style w:type="character" w:customStyle="1" w:styleId="mo">
    <w:name w:val="mo"/>
    <w:basedOn w:val="DefaultParagraphFont"/>
    <w:rsid w:val="00885B96"/>
  </w:style>
  <w:style w:type="character" w:customStyle="1" w:styleId="mfrac">
    <w:name w:val="mfrac"/>
    <w:basedOn w:val="DefaultParagraphFont"/>
    <w:rsid w:val="00885B96"/>
  </w:style>
  <w:style w:type="character" w:customStyle="1" w:styleId="mn">
    <w:name w:val="mn"/>
    <w:basedOn w:val="DefaultParagraphFont"/>
    <w:rsid w:val="00885B96"/>
  </w:style>
  <w:style w:type="character" w:customStyle="1" w:styleId="munderover">
    <w:name w:val="munderover"/>
    <w:basedOn w:val="DefaultParagraphFont"/>
    <w:rsid w:val="00885B96"/>
  </w:style>
  <w:style w:type="character" w:customStyle="1" w:styleId="msup">
    <w:name w:val="msup"/>
    <w:basedOn w:val="DefaultParagraphFont"/>
    <w:rsid w:val="00885B96"/>
  </w:style>
  <w:style w:type="character" w:customStyle="1" w:styleId="Heading1Char">
    <w:name w:val="Heading 1 Char"/>
    <w:basedOn w:val="DefaultParagraphFont"/>
    <w:link w:val="Heading1"/>
    <w:uiPriority w:val="9"/>
    <w:rsid w:val="000C77B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C77B6"/>
  </w:style>
  <w:style w:type="character" w:customStyle="1" w:styleId="Heading2Char">
    <w:name w:val="Heading 2 Char"/>
    <w:basedOn w:val="DefaultParagraphFont"/>
    <w:link w:val="Heading2"/>
    <w:rsid w:val="00274A0D"/>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74A0D"/>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74A0D"/>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274A0D"/>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274A0D"/>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274A0D"/>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274A0D"/>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274A0D"/>
    <w:rPr>
      <w:rFonts w:ascii="Times New Roman" w:eastAsia="Times New Roman" w:hAnsi="Times New Roman" w:cs="Times New Roman"/>
      <w:sz w:val="16"/>
      <w:szCs w:val="16"/>
    </w:rPr>
  </w:style>
  <w:style w:type="paragraph" w:customStyle="1" w:styleId="Text">
    <w:name w:val="Text"/>
    <w:basedOn w:val="Normal"/>
    <w:link w:val="TextChar"/>
    <w:qFormat/>
    <w:rsid w:val="00274A0D"/>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TextChar">
    <w:name w:val="Text Char"/>
    <w:basedOn w:val="DefaultParagraphFont"/>
    <w:link w:val="Text"/>
    <w:rsid w:val="00274A0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052978">
      <w:bodyDiv w:val="1"/>
      <w:marLeft w:val="0"/>
      <w:marRight w:val="0"/>
      <w:marTop w:val="0"/>
      <w:marBottom w:val="0"/>
      <w:divBdr>
        <w:top w:val="none" w:sz="0" w:space="0" w:color="auto"/>
        <w:left w:val="none" w:sz="0" w:space="0" w:color="auto"/>
        <w:bottom w:val="none" w:sz="0" w:space="0" w:color="auto"/>
        <w:right w:val="none" w:sz="0" w:space="0" w:color="auto"/>
      </w:divBdr>
    </w:div>
    <w:div w:id="11352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For12</b:Tag>
    <b:SourceType>InternetSite</b:SourceType>
    <b:Guid>{1C02AD79-989A-4681-B769-FBDFC56BED7E}</b:Guid>
    <b:Author>
      <b:Author>
        <b:NameList>
          <b:Person>
            <b:Last>Bao</b:Last>
            <b:First>Forrest</b:First>
            <b:Middle>Sheng</b:Middle>
          </b:Person>
        </b:NameList>
      </b:Author>
    </b:Author>
    <b:InternetSiteTitle>FT, STFT, DTFT, DFT and FFT, revisited</b:InternetSiteTitle>
    <b:YearAccessed>2012</b:YearAccessed>
    <b:MonthAccessed>12</b:MonthAccessed>
    <b:DayAccessed>1</b:DayAccessed>
    <b:URL>http://narnia.cs.ttu.edu/drupal/node/46</b:URL>
    <b:RefOrder>1</b:RefOrder>
  </b:Source>
  <b:Source>
    <b:Tag>Rec12</b:Tag>
    <b:SourceType>InternetSite</b:SourceType>
    <b:Guid>{969FF772-3472-425F-8EBA-4D36C47CD5A6}</b:Guid>
    <b:InternetSiteTitle>Record audio</b:InternetSiteTitle>
    <b:YearAccessed>2012</b:YearAccessed>
    <b:MonthAccessed>10</b:MonthAccessed>
    <b:DayAccessed>28</b:DayAccessed>
    <b:URL>http://www.mathworks.com/help/matlab/ref/audiorecorder.record.html</b:URL>
    <b:RefOrder>2</b:RefOrder>
  </b:Source>
  <b:Source>
    <b:Tag>Dou12</b:Tag>
    <b:SourceType>InternetSite</b:SourceType>
    <b:Guid>{187D5E1C-DC1C-4F6A-AF49-A48A29CC6D03}</b:Guid>
    <b:Author>
      <b:Author>
        <b:NameList>
          <b:Person>
            <b:Last>Hull</b:Last>
            <b:First>Doug</b:First>
          </b:Person>
        </b:NameList>
      </b:Author>
    </b:Author>
    <b:Title>Doug MATLAB</b:Title>
    <b:InternetSiteTitle>mathworks.com</b:InternetSiteTitle>
    <b:Year>2012</b:Year>
    <b:Month>11</b:Month>
    <b:Day>28</b:Day>
    <b:YearAccessed>2012</b:YearAccessed>
    <b:MonthAccessed>11</b:MonthAccessed>
    <b:DayAccessed>29</b:DayAccessed>
    <b:URL>http://blogs.mathworks.com/videos/2012/04/17/using-convolution-to-smooth-data-with-a-moving-average-in-matlab/</b:URL>
    <b:RefOrder>3</b:RefOrder>
  </b:Source>
</b:Sources>
</file>

<file path=customXml/itemProps1.xml><?xml version="1.0" encoding="utf-8"?>
<ds:datastoreItem xmlns:ds="http://schemas.openxmlformats.org/officeDocument/2006/customXml" ds:itemID="{76AD1BC1-C628-4357-9590-588372F28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P Mancuso</dc:creator>
  <cp:lastModifiedBy>Yeesh</cp:lastModifiedBy>
  <cp:revision>9</cp:revision>
  <dcterms:created xsi:type="dcterms:W3CDTF">2012-12-06T05:38:00Z</dcterms:created>
  <dcterms:modified xsi:type="dcterms:W3CDTF">2012-12-06T07:39:00Z</dcterms:modified>
</cp:coreProperties>
</file>