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EBA5" w14:textId="0F59E20E" w:rsidR="00D80109" w:rsidRPr="009A6896" w:rsidRDefault="00D80109" w:rsidP="000A75F8">
      <w:pPr>
        <w:bidi/>
        <w:rPr>
          <w:sz w:val="28"/>
          <w:szCs w:val="28"/>
          <w:rtl/>
        </w:rPr>
      </w:pPr>
      <w:r w:rsidRPr="009A6896">
        <w:rPr>
          <w:rFonts w:cs="Arial"/>
          <w:sz w:val="28"/>
          <w:szCs w:val="28"/>
          <w:rtl/>
        </w:rPr>
        <w:t xml:space="preserve">عادةً ما يتم التعامل مع </w:t>
      </w:r>
      <w:r w:rsidRPr="009A6896">
        <w:rPr>
          <w:rFonts w:cs="Arial"/>
          <w:sz w:val="28"/>
          <w:szCs w:val="28"/>
        </w:rPr>
        <w:t>AES</w:t>
      </w:r>
      <w:r w:rsidRPr="009A6896">
        <w:rPr>
          <w:rFonts w:cs="Arial"/>
          <w:sz w:val="28"/>
          <w:szCs w:val="28"/>
          <w:rtl/>
        </w:rPr>
        <w:t xml:space="preserve"> على أنها مشكلة تعلم آلي خاضعة للإشراف ، إما كمهمة تصنيف أو انحدار أو ترتيب تفضيل. باستخدام هذا النهج ، هناك حاجة إلى مجموعة تدريب في شكل مقالات بشرية متدرجة.</w:t>
      </w:r>
    </w:p>
    <w:p w14:paraId="2D3CC4E2" w14:textId="77777777" w:rsidR="00D80109" w:rsidRPr="009A6896" w:rsidRDefault="00D80109" w:rsidP="00D80109">
      <w:pPr>
        <w:bidi/>
        <w:rPr>
          <w:sz w:val="28"/>
          <w:szCs w:val="28"/>
          <w:rtl/>
        </w:rPr>
      </w:pPr>
    </w:p>
    <w:p w14:paraId="79EF3E1E" w14:textId="7C56E930" w:rsidR="00D80109" w:rsidRPr="009A6896" w:rsidRDefault="00D80109" w:rsidP="00D80109">
      <w:pPr>
        <w:bidi/>
        <w:rPr>
          <w:sz w:val="28"/>
          <w:szCs w:val="28"/>
          <w:rtl/>
        </w:rPr>
      </w:pPr>
      <w:r w:rsidRPr="009A6896">
        <w:rPr>
          <w:sz w:val="28"/>
          <w:szCs w:val="28"/>
          <w:rtl/>
        </w:rPr>
        <w:t>من خلال هذا المشروع ، نهدف إلى بناء نموذج انحدار خطي لتصنيف المقالات الآلي</w:t>
      </w:r>
      <w:r w:rsidRPr="009A6896">
        <w:rPr>
          <w:sz w:val="28"/>
          <w:szCs w:val="28"/>
          <w:lang w:bidi="ar"/>
        </w:rPr>
        <w:t>.</w:t>
      </w:r>
    </w:p>
    <w:p w14:paraId="2998A01F" w14:textId="3A0BD55D" w:rsidR="00D80109" w:rsidRPr="009A6896" w:rsidRDefault="00D80109" w:rsidP="00D80109">
      <w:pPr>
        <w:bidi/>
        <w:rPr>
          <w:sz w:val="28"/>
          <w:szCs w:val="28"/>
          <w:rtl/>
          <w:lang w:bidi="ar"/>
        </w:rPr>
      </w:pPr>
      <w:r w:rsidRPr="009A6896">
        <w:rPr>
          <w:sz w:val="28"/>
          <w:szCs w:val="28"/>
          <w:rtl/>
        </w:rPr>
        <w:t>تم استخدام مجموعة بيانات من حوالي 2000 مقالة</w:t>
      </w:r>
      <w:r w:rsidRPr="009A6896">
        <w:rPr>
          <w:sz w:val="28"/>
          <w:szCs w:val="28"/>
          <w:lang w:bidi="ar"/>
        </w:rPr>
        <w:t xml:space="preserve">. </w:t>
      </w:r>
      <w:r w:rsidRPr="009A6896">
        <w:rPr>
          <w:sz w:val="28"/>
          <w:szCs w:val="28"/>
          <w:rtl/>
        </w:rPr>
        <w:t>تم تصنيف المقالات على أساس معايير مثل عدد الكلمات ، والتماسك ، وعدد الكلمات الطويلة ، والقواعد الصحيحة ، وما إلى ذلك. يتم استخدام اختيار الميزة للوصول إلى التنبؤ بالدرجات الأكثر دقة</w:t>
      </w:r>
      <w:r w:rsidRPr="009A6896">
        <w:rPr>
          <w:sz w:val="28"/>
          <w:szCs w:val="28"/>
          <w:lang w:bidi="ar"/>
        </w:rPr>
        <w:t>.</w:t>
      </w:r>
    </w:p>
    <w:p w14:paraId="7305339D" w14:textId="33B24B42" w:rsidR="00D30C20" w:rsidRPr="009A6896" w:rsidRDefault="00D30C20" w:rsidP="00D30C20">
      <w:pPr>
        <w:bidi/>
        <w:rPr>
          <w:sz w:val="28"/>
          <w:szCs w:val="28"/>
          <w:rtl/>
          <w:lang w:bidi="ar"/>
        </w:rPr>
      </w:pPr>
      <w:r w:rsidRPr="009A6896">
        <w:rPr>
          <w:rFonts w:hint="cs"/>
          <w:sz w:val="28"/>
          <w:szCs w:val="28"/>
          <w:rtl/>
          <w:lang w:bidi="ar"/>
        </w:rPr>
        <w:t xml:space="preserve">واستخدمنا </w:t>
      </w:r>
      <w:r w:rsidRPr="009A6896">
        <w:rPr>
          <w:sz w:val="28"/>
          <w:szCs w:val="28"/>
          <w:rtl/>
        </w:rPr>
        <w:t xml:space="preserve">تقنية جديدة لتكييف المجال تعتمد على </w:t>
      </w:r>
      <w:r w:rsidR="00134B9B" w:rsidRPr="009A6896">
        <w:rPr>
          <w:rFonts w:hint="cs"/>
          <w:sz w:val="28"/>
          <w:szCs w:val="28"/>
          <w:rtl/>
        </w:rPr>
        <w:t xml:space="preserve">ارتباط </w:t>
      </w:r>
      <w:r w:rsidRPr="009A6896">
        <w:rPr>
          <w:rFonts w:hint="cs"/>
          <w:sz w:val="28"/>
          <w:szCs w:val="28"/>
          <w:rtl/>
          <w:lang w:bidi="ar"/>
        </w:rPr>
        <w:t xml:space="preserve">الانحدار الخطي </w:t>
      </w:r>
      <w:r w:rsidRPr="009A6896">
        <w:rPr>
          <w:sz w:val="28"/>
          <w:szCs w:val="28"/>
        </w:rPr>
        <w:t>Bayesian</w:t>
      </w:r>
      <w:r w:rsidRPr="009A6896">
        <w:rPr>
          <w:rFonts w:hint="cs"/>
          <w:sz w:val="28"/>
          <w:szCs w:val="28"/>
          <w:rtl/>
        </w:rPr>
        <w:t xml:space="preserve"> </w:t>
      </w:r>
    </w:p>
    <w:p w14:paraId="0F3E7A84" w14:textId="77777777" w:rsidR="00D80109" w:rsidRPr="009A6896" w:rsidRDefault="00D80109" w:rsidP="00D80109">
      <w:pPr>
        <w:bidi/>
        <w:rPr>
          <w:sz w:val="32"/>
          <w:szCs w:val="32"/>
          <w:rtl/>
        </w:rPr>
      </w:pPr>
      <w:r w:rsidRPr="009A6896">
        <w:rPr>
          <w:sz w:val="32"/>
          <w:szCs w:val="32"/>
          <w:rtl/>
        </w:rPr>
        <w:t xml:space="preserve">الكلمات </w:t>
      </w:r>
      <w:r w:rsidRPr="009A6896">
        <w:rPr>
          <w:rFonts w:hint="cs"/>
          <w:sz w:val="32"/>
          <w:szCs w:val="32"/>
          <w:rtl/>
        </w:rPr>
        <w:t>المفتاحية</w:t>
      </w:r>
    </w:p>
    <w:p w14:paraId="15BD0390" w14:textId="66432705" w:rsidR="00D80109" w:rsidRPr="009A6896" w:rsidRDefault="00D80109" w:rsidP="00D80109">
      <w:pPr>
        <w:bidi/>
        <w:rPr>
          <w:sz w:val="28"/>
          <w:szCs w:val="28"/>
          <w:rtl/>
          <w:lang w:bidi="ar"/>
        </w:rPr>
      </w:pPr>
      <w:r w:rsidRPr="009A6896">
        <w:rPr>
          <w:sz w:val="28"/>
          <w:szCs w:val="28"/>
          <w:rtl/>
        </w:rPr>
        <w:t xml:space="preserve"> - آلي ، مقال ، تسجيل نقاط ، خطي ، انحدار ، نموذج ، تربيعي ، مرجح ، كابا</w:t>
      </w:r>
    </w:p>
    <w:p w14:paraId="2845E935" w14:textId="283BC319" w:rsidR="00D30C20" w:rsidRPr="00D30C20" w:rsidRDefault="006975A7" w:rsidP="00D30C20">
      <w:pPr>
        <w:bidi/>
        <w:rPr>
          <w:sz w:val="32"/>
          <w:szCs w:val="32"/>
        </w:rPr>
      </w:pPr>
      <w:r w:rsidRPr="009A6896">
        <w:rPr>
          <w:rFonts w:hint="cs"/>
          <w:sz w:val="32"/>
          <w:szCs w:val="32"/>
          <w:rtl/>
        </w:rPr>
        <w:t xml:space="preserve">تقنية </w:t>
      </w:r>
      <w:r w:rsidR="00D30C20" w:rsidRPr="00D30C20">
        <w:rPr>
          <w:sz w:val="32"/>
          <w:szCs w:val="32"/>
          <w:rtl/>
        </w:rPr>
        <w:t>تكييف المجال</w:t>
      </w:r>
    </w:p>
    <w:p w14:paraId="3DD735AA" w14:textId="53CB1B40" w:rsidR="00D80109" w:rsidRPr="009A6896" w:rsidRDefault="00D30C20" w:rsidP="00D30C20">
      <w:pPr>
        <w:bidi/>
        <w:rPr>
          <w:sz w:val="28"/>
          <w:szCs w:val="28"/>
          <w:rtl/>
        </w:rPr>
      </w:pPr>
      <w:r w:rsidRPr="009A6896">
        <w:rPr>
          <w:sz w:val="28"/>
          <w:szCs w:val="28"/>
          <w:rtl/>
        </w:rPr>
        <w:t>قد لا تكون المعرفة المكتسبة من مجال واحد قابلة للتطبيق بشكل مباشر على مجال آخر.</w:t>
      </w:r>
      <w:r w:rsidRPr="009A6896">
        <w:rPr>
          <w:rFonts w:cs="Arial"/>
          <w:sz w:val="28"/>
          <w:szCs w:val="28"/>
          <w:rtl/>
        </w:rPr>
        <w:t xml:space="preserve"> </w:t>
      </w:r>
      <w:r w:rsidRPr="009A6896">
        <w:rPr>
          <w:sz w:val="28"/>
          <w:szCs w:val="28"/>
          <w:rtl/>
        </w:rPr>
        <w:t>يمكننا حل هذه المشكلة إما عن طريق الحصول على بيانات مصنفة من المجال الآخر ، والتي قد لا تكون متاحة ، أو عن طريق إجراء تكييف المجال.</w:t>
      </w:r>
    </w:p>
    <w:p w14:paraId="6B68DB0F" w14:textId="77777777" w:rsidR="006975A7" w:rsidRPr="006975A7" w:rsidRDefault="006975A7" w:rsidP="006975A7">
      <w:pPr>
        <w:bidi/>
        <w:rPr>
          <w:sz w:val="28"/>
          <w:szCs w:val="28"/>
        </w:rPr>
      </w:pPr>
      <w:r w:rsidRPr="006975A7">
        <w:rPr>
          <w:sz w:val="28"/>
          <w:szCs w:val="28"/>
          <w:rtl/>
        </w:rPr>
        <w:t xml:space="preserve">تكيف المجال هو مهمة تكييف المعرفة المكتسبة في مجال المصدر إلى المجال المستهدف. تم اقتراح طرق مختلفة لهذه المهمة واستخدامها في سياق البرمجة اللغوية العصبية. تتضمن بعض الأساليب الشائعة الاستخدام </w:t>
      </w:r>
      <w:proofErr w:type="spellStart"/>
      <w:r w:rsidRPr="006975A7">
        <w:rPr>
          <w:sz w:val="28"/>
          <w:szCs w:val="28"/>
        </w:rPr>
        <w:t>EasyAdapt</w:t>
      </w:r>
      <w:proofErr w:type="spellEnd"/>
      <w:r w:rsidRPr="006975A7">
        <w:rPr>
          <w:sz w:val="28"/>
          <w:szCs w:val="28"/>
        </w:rPr>
        <w:t xml:space="preserve"> </w:t>
      </w:r>
      <w:r w:rsidRPr="006975A7">
        <w:rPr>
          <w:sz w:val="28"/>
          <w:szCs w:val="28"/>
          <w:rtl/>
        </w:rPr>
        <w:t xml:space="preserve">، ترجيح المثيل ، والتعلم الهيكلي بالمراسلة </w:t>
      </w:r>
      <w:r w:rsidRPr="006975A7">
        <w:rPr>
          <w:sz w:val="28"/>
          <w:szCs w:val="28"/>
        </w:rPr>
        <w:t xml:space="preserve">(SCL) </w:t>
      </w:r>
    </w:p>
    <w:p w14:paraId="31E1397F" w14:textId="3194468C" w:rsidR="006975A7" w:rsidRPr="009A6896" w:rsidRDefault="006975A7" w:rsidP="006975A7">
      <w:pPr>
        <w:bidi/>
        <w:rPr>
          <w:sz w:val="28"/>
          <w:szCs w:val="28"/>
          <w:rtl/>
        </w:rPr>
      </w:pPr>
      <w:r w:rsidRPr="009A6896">
        <w:rPr>
          <w:sz w:val="28"/>
          <w:szCs w:val="28"/>
          <w:rtl/>
        </w:rPr>
        <w:t xml:space="preserve">يمكننا تقسيم مناهج تكييف المجال إلى فئتين بناءً على توافر البيانات الهدف المصنفة. يُشار عادةً إلى الحالة التي يتوفر فيها عدد صغير من بيانات الهدف المصنفة باسم تكيف المجال الخاضع للإشراف (مثل </w:t>
      </w:r>
      <w:proofErr w:type="spellStart"/>
      <w:r w:rsidRPr="009A6896">
        <w:rPr>
          <w:sz w:val="28"/>
          <w:szCs w:val="28"/>
        </w:rPr>
        <w:t>EasyAdapt</w:t>
      </w:r>
      <w:proofErr w:type="spellEnd"/>
      <w:r w:rsidRPr="009A6896">
        <w:rPr>
          <w:sz w:val="28"/>
          <w:szCs w:val="28"/>
          <w:rtl/>
        </w:rPr>
        <w:t xml:space="preserve"> و </w:t>
      </w:r>
      <w:r w:rsidRPr="009A6896">
        <w:rPr>
          <w:sz w:val="28"/>
          <w:szCs w:val="28"/>
        </w:rPr>
        <w:t>IW</w:t>
      </w:r>
      <w:r w:rsidRPr="009A6896">
        <w:rPr>
          <w:sz w:val="28"/>
          <w:szCs w:val="28"/>
          <w:rtl/>
        </w:rPr>
        <w:t xml:space="preserve">). عادةً ما يشار إلى الحالة التي لا تتوفر فيها بيانات المجال الهدف المصنف على أنها تكيف المجال غير الخاضع للإشراف (مثل </w:t>
      </w:r>
      <w:r w:rsidRPr="009A6896">
        <w:rPr>
          <w:sz w:val="28"/>
          <w:szCs w:val="28"/>
        </w:rPr>
        <w:t>SCL</w:t>
      </w:r>
      <w:r w:rsidRPr="009A6896">
        <w:rPr>
          <w:sz w:val="28"/>
          <w:szCs w:val="28"/>
          <w:rtl/>
        </w:rPr>
        <w:t>). في عملنا ، نركز على تكييف المجال الخاضع للإشراف</w:t>
      </w:r>
    </w:p>
    <w:p w14:paraId="4C1DAEDE" w14:textId="32B678AD" w:rsidR="006975A7" w:rsidRPr="009A6896" w:rsidRDefault="006975A7" w:rsidP="006975A7">
      <w:pPr>
        <w:bidi/>
        <w:rPr>
          <w:sz w:val="28"/>
          <w:szCs w:val="28"/>
          <w:rtl/>
        </w:rPr>
      </w:pPr>
      <w:r w:rsidRPr="009A6896">
        <w:rPr>
          <w:sz w:val="28"/>
          <w:szCs w:val="28"/>
          <w:rtl/>
        </w:rPr>
        <w:t xml:space="preserve">مخطط تكييف المجال يسمى </w:t>
      </w:r>
      <w:proofErr w:type="spellStart"/>
      <w:r w:rsidRPr="009A6896">
        <w:rPr>
          <w:sz w:val="28"/>
          <w:szCs w:val="28"/>
        </w:rPr>
        <w:t>EasyAdapt</w:t>
      </w:r>
      <w:proofErr w:type="spellEnd"/>
      <w:r w:rsidRPr="009A6896">
        <w:rPr>
          <w:sz w:val="28"/>
          <w:szCs w:val="28"/>
          <w:rtl/>
        </w:rPr>
        <w:t xml:space="preserve"> الذي يستخدم زيادة الميزات</w:t>
      </w:r>
    </w:p>
    <w:p w14:paraId="70EA2244" w14:textId="77777777" w:rsidR="0062346D" w:rsidRPr="009A6896" w:rsidRDefault="0062346D" w:rsidP="0062346D">
      <w:pPr>
        <w:bidi/>
        <w:rPr>
          <w:sz w:val="28"/>
          <w:szCs w:val="28"/>
        </w:rPr>
      </w:pPr>
      <w:r w:rsidRPr="009A6896">
        <w:rPr>
          <w:rFonts w:cs="Arial"/>
          <w:sz w:val="28"/>
          <w:szCs w:val="28"/>
          <w:rtl/>
        </w:rPr>
        <w:t>تقييمنا يأخذ في الاعتبار الأربعة التالية</w:t>
      </w:r>
    </w:p>
    <w:p w14:paraId="613170E7" w14:textId="77777777" w:rsidR="0062346D" w:rsidRPr="009A6896" w:rsidRDefault="0062346D" w:rsidP="0062346D">
      <w:pPr>
        <w:bidi/>
        <w:rPr>
          <w:sz w:val="32"/>
          <w:szCs w:val="32"/>
        </w:rPr>
      </w:pPr>
      <w:r w:rsidRPr="009A6896">
        <w:rPr>
          <w:rFonts w:cs="Arial"/>
          <w:sz w:val="32"/>
          <w:szCs w:val="32"/>
          <w:rtl/>
        </w:rPr>
        <w:t xml:space="preserve">طرق تدريب نموذج </w:t>
      </w:r>
      <w:r w:rsidRPr="009A6896">
        <w:rPr>
          <w:sz w:val="32"/>
          <w:szCs w:val="32"/>
        </w:rPr>
        <w:t>AES</w:t>
      </w:r>
      <w:r w:rsidRPr="009A6896">
        <w:rPr>
          <w:rFonts w:cs="Arial"/>
          <w:sz w:val="32"/>
          <w:szCs w:val="32"/>
          <w:rtl/>
        </w:rPr>
        <w:t>:</w:t>
      </w:r>
    </w:p>
    <w:p w14:paraId="40C544D4" w14:textId="77777777" w:rsidR="0062346D" w:rsidRPr="009A6896" w:rsidRDefault="0062346D" w:rsidP="0062346D">
      <w:pPr>
        <w:bidi/>
        <w:rPr>
          <w:sz w:val="28"/>
          <w:szCs w:val="28"/>
        </w:rPr>
      </w:pPr>
      <w:proofErr w:type="spellStart"/>
      <w:r w:rsidRPr="009A6896">
        <w:rPr>
          <w:sz w:val="28"/>
          <w:szCs w:val="28"/>
        </w:rPr>
        <w:t>SourceOnly</w:t>
      </w:r>
      <w:proofErr w:type="spellEnd"/>
      <w:r w:rsidRPr="009A6896">
        <w:rPr>
          <w:rFonts w:hint="cs"/>
          <w:sz w:val="28"/>
          <w:szCs w:val="28"/>
          <w:rtl/>
        </w:rPr>
        <w:t xml:space="preserve"> </w:t>
      </w:r>
      <w:r w:rsidRPr="009A6896">
        <w:rPr>
          <w:rFonts w:cs="Arial"/>
          <w:sz w:val="28"/>
          <w:szCs w:val="28"/>
          <w:rtl/>
        </w:rPr>
        <w:t>باستخدام المقالات من المجال المصدر فقط ؛</w:t>
      </w:r>
    </w:p>
    <w:p w14:paraId="6AEE5CF8" w14:textId="77777777" w:rsidR="0062346D" w:rsidRPr="009A6896" w:rsidRDefault="0062346D" w:rsidP="0062346D">
      <w:pPr>
        <w:bidi/>
        <w:rPr>
          <w:sz w:val="28"/>
          <w:szCs w:val="28"/>
        </w:rPr>
      </w:pPr>
      <w:proofErr w:type="spellStart"/>
      <w:r w:rsidRPr="009A6896">
        <w:rPr>
          <w:sz w:val="28"/>
          <w:szCs w:val="28"/>
        </w:rPr>
        <w:t>TargetOnly</w:t>
      </w:r>
      <w:proofErr w:type="spellEnd"/>
      <w:r w:rsidRPr="009A6896">
        <w:rPr>
          <w:rFonts w:hint="cs"/>
          <w:sz w:val="28"/>
          <w:szCs w:val="28"/>
          <w:rtl/>
        </w:rPr>
        <w:t xml:space="preserve"> </w:t>
      </w:r>
      <w:r w:rsidRPr="009A6896">
        <w:rPr>
          <w:rFonts w:cs="Arial"/>
          <w:sz w:val="28"/>
          <w:szCs w:val="28"/>
          <w:rtl/>
        </w:rPr>
        <w:t>باستخدام 10 و 25 و 50 و 100 مقالة عينة من المجال الهدف فقط ؛</w:t>
      </w:r>
    </w:p>
    <w:p w14:paraId="55717BC5" w14:textId="55DBDE95" w:rsidR="0062346D" w:rsidRPr="009A6896" w:rsidRDefault="0062346D" w:rsidP="0062346D">
      <w:pPr>
        <w:bidi/>
        <w:rPr>
          <w:sz w:val="28"/>
          <w:szCs w:val="28"/>
        </w:rPr>
      </w:pPr>
      <w:proofErr w:type="spellStart"/>
      <w:r w:rsidRPr="009A6896">
        <w:rPr>
          <w:sz w:val="28"/>
          <w:szCs w:val="28"/>
        </w:rPr>
        <w:t>SharedHyper</w:t>
      </w:r>
      <w:proofErr w:type="spellEnd"/>
      <w:r w:rsidRPr="009A6896">
        <w:rPr>
          <w:rFonts w:cs="Arial"/>
          <w:sz w:val="28"/>
          <w:szCs w:val="28"/>
          <w:rtl/>
        </w:rPr>
        <w:t xml:space="preserve"> استخدام انحدار </w:t>
      </w:r>
      <w:r w:rsidR="00E9390D">
        <w:rPr>
          <w:rFonts w:cs="Arial" w:hint="cs"/>
          <w:sz w:val="28"/>
          <w:szCs w:val="28"/>
          <w:rtl/>
        </w:rPr>
        <w:t>الارتباط</w:t>
      </w:r>
      <w:r w:rsidRPr="009A6896">
        <w:rPr>
          <w:rFonts w:cs="Arial"/>
          <w:sz w:val="28"/>
          <w:szCs w:val="28"/>
          <w:rtl/>
        </w:rPr>
        <w:t xml:space="preserve"> الخطي البايزي المرتبط (</w:t>
      </w:r>
      <m:oMath>
        <m:r>
          <w:rPr>
            <w:rFonts w:ascii="Cambria Math" w:hAnsi="Cambria Math"/>
            <w:sz w:val="28"/>
            <w:szCs w:val="28"/>
          </w:rPr>
          <m:t>BLRR</m:t>
        </m:r>
      </m:oMath>
      <w:r w:rsidRPr="009A6896">
        <w:rPr>
          <w:rFonts w:cs="Arial"/>
          <w:sz w:val="28"/>
          <w:szCs w:val="28"/>
          <w:rtl/>
        </w:rPr>
        <w:t>) مع ثابت إلى 0 في مقالات المجال المصدر والمقالات المأخوذة من المجال الهدف.</w:t>
      </w:r>
    </w:p>
    <w:p w14:paraId="7DA62122" w14:textId="77777777" w:rsidR="0062346D" w:rsidRPr="009A6896" w:rsidRDefault="0062346D" w:rsidP="0062346D">
      <w:pPr>
        <w:bidi/>
        <w:rPr>
          <w:sz w:val="28"/>
          <w:szCs w:val="28"/>
        </w:rPr>
      </w:pPr>
    </w:p>
    <w:p w14:paraId="69521D1F" w14:textId="77777777" w:rsidR="0062346D" w:rsidRPr="009A6896" w:rsidRDefault="0062346D" w:rsidP="0062346D">
      <w:pPr>
        <w:bidi/>
        <w:rPr>
          <w:sz w:val="28"/>
          <w:szCs w:val="28"/>
        </w:rPr>
      </w:pPr>
      <w:proofErr w:type="spellStart"/>
      <w:r w:rsidRPr="009A6896">
        <w:rPr>
          <w:sz w:val="28"/>
          <w:szCs w:val="28"/>
        </w:rPr>
        <w:t>EasyAdapt</w:t>
      </w:r>
      <w:proofErr w:type="spellEnd"/>
      <w:r w:rsidRPr="009A6896">
        <w:rPr>
          <w:sz w:val="28"/>
          <w:szCs w:val="28"/>
        </w:rPr>
        <w:t xml:space="preserve"> As </w:t>
      </w:r>
      <w:proofErr w:type="spellStart"/>
      <w:r w:rsidRPr="009A6896">
        <w:rPr>
          <w:sz w:val="28"/>
          <w:szCs w:val="28"/>
        </w:rPr>
        <w:t>SharedHyper</w:t>
      </w:r>
      <w:proofErr w:type="spellEnd"/>
      <w:r w:rsidRPr="009A6896">
        <w:rPr>
          <w:rFonts w:cs="Arial"/>
          <w:sz w:val="28"/>
          <w:szCs w:val="28"/>
          <w:rtl/>
        </w:rPr>
        <w:t xml:space="preserve"> ، لكن مع </w:t>
      </w:r>
      <m:oMath>
        <m:r>
          <w:rPr>
            <w:rFonts w:ascii="Cambria Math" w:hAnsi="Cambria Math"/>
            <w:sz w:val="28"/>
            <w:szCs w:val="28"/>
          </w:rPr>
          <m:t>ρ = 0.5</m:t>
        </m:r>
      </m:oMath>
      <w:r w:rsidRPr="009A6896">
        <w:rPr>
          <w:rFonts w:cs="Arial"/>
          <w:sz w:val="28"/>
          <w:szCs w:val="28"/>
          <w:rtl/>
        </w:rPr>
        <w:t xml:space="preserve"> ؛</w:t>
      </w:r>
    </w:p>
    <w:p w14:paraId="0E340D33" w14:textId="11EEB793" w:rsidR="0062346D" w:rsidRPr="009A6896" w:rsidRDefault="0062346D" w:rsidP="0062346D">
      <w:pPr>
        <w:bidi/>
        <w:rPr>
          <w:sz w:val="28"/>
          <w:szCs w:val="28"/>
        </w:rPr>
      </w:pPr>
      <w:proofErr w:type="spellStart"/>
      <w:r w:rsidRPr="009A6896">
        <w:rPr>
          <w:sz w:val="28"/>
          <w:szCs w:val="28"/>
        </w:rPr>
        <w:t>Concat</w:t>
      </w:r>
      <w:proofErr w:type="spellEnd"/>
      <w:r w:rsidRPr="009A6896">
        <w:rPr>
          <w:sz w:val="28"/>
          <w:szCs w:val="28"/>
        </w:rPr>
        <w:t xml:space="preserve"> As </w:t>
      </w:r>
      <w:proofErr w:type="spellStart"/>
      <w:r w:rsidRPr="009A6896">
        <w:rPr>
          <w:sz w:val="28"/>
          <w:szCs w:val="28"/>
        </w:rPr>
        <w:t>SharedHyper</w:t>
      </w:r>
      <w:proofErr w:type="spellEnd"/>
      <w:r w:rsidRPr="009A6896">
        <w:rPr>
          <w:rFonts w:cs="Arial"/>
          <w:sz w:val="28"/>
          <w:szCs w:val="28"/>
          <w:rtl/>
        </w:rPr>
        <w:t xml:space="preserve"> ، لكن مع </w:t>
      </w:r>
      <m:oMath>
        <m:r>
          <w:rPr>
            <w:rFonts w:ascii="Cambria Math" w:hAnsi="Cambria Math"/>
            <w:sz w:val="28"/>
            <w:szCs w:val="28"/>
          </w:rPr>
          <m:t>ρ</m:t>
        </m:r>
      </m:oMath>
      <w:r w:rsidRPr="009A6896">
        <w:rPr>
          <w:rFonts w:cs="Arial"/>
          <w:sz w:val="28"/>
          <w:szCs w:val="28"/>
          <w:rtl/>
        </w:rPr>
        <w:t xml:space="preserve"> ثابت إلى </w:t>
      </w:r>
      <m:oMath>
        <m:r>
          <w:rPr>
            <w:rFonts w:ascii="Cambria Math" w:hAnsi="Cambria Math" w:cs="Arial"/>
            <w:sz w:val="28"/>
            <w:szCs w:val="28"/>
            <w:rtl/>
          </w:rPr>
          <m:t>1.0</m:t>
        </m:r>
      </m:oMath>
      <w:r w:rsidRPr="009A6896">
        <w:rPr>
          <w:rFonts w:cs="Arial"/>
          <w:sz w:val="28"/>
          <w:szCs w:val="28"/>
          <w:rtl/>
        </w:rPr>
        <w:t xml:space="preserve"> ؛</w:t>
      </w:r>
    </w:p>
    <w:p w14:paraId="7DEB1652" w14:textId="77777777" w:rsidR="0062346D" w:rsidRPr="009A6896" w:rsidRDefault="0062346D" w:rsidP="0062346D">
      <w:pPr>
        <w:bidi/>
        <w:rPr>
          <w:rFonts w:cs="Arial"/>
          <w:sz w:val="28"/>
          <w:szCs w:val="28"/>
          <w:rtl/>
        </w:rPr>
      </w:pPr>
      <m:oMath>
        <m:r>
          <w:rPr>
            <w:rFonts w:ascii="Cambria Math" w:hAnsi="Cambria Math"/>
            <w:sz w:val="28"/>
            <w:szCs w:val="28"/>
          </w:rPr>
          <m:t xml:space="preserve">  ML</m:t>
        </m:r>
        <m:r>
          <w:rPr>
            <w:rFonts w:ascii="Cambria Math" w:hAnsi="Cambria Math" w:cs="Arial"/>
            <w:sz w:val="28"/>
            <w:szCs w:val="28"/>
            <w:rtl/>
          </w:rPr>
          <m:t>-</m:t>
        </m:r>
        <m:r>
          <w:rPr>
            <w:rFonts w:ascii="Cambria Math" w:hAnsi="Cambria Math"/>
            <w:sz w:val="28"/>
            <w:szCs w:val="28"/>
          </w:rPr>
          <m:t xml:space="preserve">ρ </m:t>
        </m:r>
      </m:oMath>
      <w:r w:rsidRPr="009A6896">
        <w:rPr>
          <w:rFonts w:cs="Arial"/>
          <w:sz w:val="28"/>
          <w:szCs w:val="28"/>
          <w:rtl/>
        </w:rPr>
        <w:t xml:space="preserve">استخدام </w:t>
      </w:r>
      <m:oMath>
        <m:r>
          <w:rPr>
            <w:rFonts w:ascii="Cambria Math" w:hAnsi="Cambria Math"/>
            <w:sz w:val="28"/>
            <w:szCs w:val="28"/>
          </w:rPr>
          <m:t>BLRR</m:t>
        </m:r>
      </m:oMath>
      <w:r w:rsidRPr="009A6896">
        <w:rPr>
          <w:rFonts w:cs="Arial"/>
          <w:sz w:val="28"/>
          <w:szCs w:val="28"/>
          <w:rtl/>
        </w:rPr>
        <w:t xml:space="preserve"> المرتبط مع تعظيم احتمالية البيانات.</w:t>
      </w:r>
    </w:p>
    <w:p w14:paraId="3EC43BDA" w14:textId="77777777" w:rsidR="0062346D" w:rsidRPr="009A6896" w:rsidRDefault="0062346D" w:rsidP="0062346D">
      <w:pPr>
        <w:bidi/>
        <w:rPr>
          <w:rFonts w:cs="Arial"/>
          <w:sz w:val="28"/>
          <w:szCs w:val="28"/>
        </w:rPr>
      </w:pPr>
      <w:r w:rsidRPr="009A6896">
        <w:rPr>
          <w:rFonts w:cs="Arial"/>
          <w:sz w:val="28"/>
          <w:szCs w:val="28"/>
          <w:rtl/>
        </w:rPr>
        <w:t xml:space="preserve">نظرًا لأن المصدر والمجال الهدف قد يكون لهما نطاقات درجات مختلفة ، فإننا نقوم بتوسيع الدرجات خطيًا لتتراوح من </w:t>
      </w:r>
      <w:r w:rsidRPr="009A6896">
        <w:rPr>
          <w:rFonts w:cs="Arial" w:hint="cs"/>
          <w:sz w:val="28"/>
          <w:szCs w:val="28"/>
          <w:rtl/>
        </w:rPr>
        <w:t>-</w:t>
      </w:r>
      <w:r w:rsidRPr="009A6896">
        <w:rPr>
          <w:rFonts w:cs="Arial"/>
          <w:sz w:val="28"/>
          <w:szCs w:val="28"/>
          <w:rtl/>
        </w:rPr>
        <w:t>1 إلى 1. عند التنبؤ في مقالات الاختبار ، سيتم تقليص الدرجات المتوقعة لنظامنا خطيًا إلى نطاق درجة المجال المستهدف و مقربة إلى أقرب عدد صحيح.</w:t>
      </w:r>
    </w:p>
    <w:p w14:paraId="4FE1CA8F" w14:textId="2C0063D2" w:rsidR="006975A7" w:rsidRPr="009A6896" w:rsidRDefault="0062346D" w:rsidP="006975A7">
      <w:pPr>
        <w:bidi/>
        <w:rPr>
          <w:sz w:val="28"/>
          <w:szCs w:val="28"/>
        </w:rPr>
      </w:pPr>
      <w:r w:rsidRPr="009A6896">
        <w:rPr>
          <w:noProof/>
          <w:sz w:val="28"/>
          <w:szCs w:val="28"/>
        </w:rPr>
        <w:drawing>
          <wp:inline distT="0" distB="0" distL="0" distR="0" wp14:anchorId="408283A0" wp14:editId="6A0063C5">
            <wp:extent cx="2648633" cy="25969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5733" t="17301" r="6670" b="17128"/>
                    <a:stretch/>
                  </pic:blipFill>
                  <pic:spPr bwMode="auto">
                    <a:xfrm>
                      <a:off x="0" y="0"/>
                      <a:ext cx="2658690" cy="2606795"/>
                    </a:xfrm>
                    <a:prstGeom prst="rect">
                      <a:avLst/>
                    </a:prstGeom>
                    <a:ln>
                      <a:noFill/>
                    </a:ln>
                    <a:extLst>
                      <a:ext uri="{53640926-AAD7-44D8-BBD7-CCE9431645EC}">
                        <a14:shadowObscured xmlns:a14="http://schemas.microsoft.com/office/drawing/2010/main"/>
                      </a:ext>
                    </a:extLst>
                  </pic:spPr>
                </pic:pic>
              </a:graphicData>
            </a:graphic>
          </wp:inline>
        </w:drawing>
      </w:r>
    </w:p>
    <w:p w14:paraId="26022E4E" w14:textId="51E07B13" w:rsidR="0062346D" w:rsidRPr="00E9390D" w:rsidRDefault="00E9390D" w:rsidP="00E9390D">
      <w:pPr>
        <w:bidi/>
        <w:rPr>
          <w:rFonts w:hint="cs"/>
          <w:sz w:val="36"/>
          <w:szCs w:val="36"/>
          <w:rtl/>
          <w:lang w:bidi="ar-SY"/>
        </w:rPr>
      </w:pPr>
      <w:r w:rsidRPr="00E9390D">
        <w:rPr>
          <w:rFonts w:cs="Arial"/>
          <w:sz w:val="28"/>
          <w:szCs w:val="28"/>
          <w:rtl/>
        </w:rPr>
        <w:t>نحقق في فعالية استخدام تكييف المجال عندما يكون لدينا عدد قليل فقط من مقالات المجال المستهدف</w:t>
      </w:r>
      <w:r>
        <w:rPr>
          <w:rFonts w:cs="Arial" w:hint="cs"/>
          <w:sz w:val="28"/>
          <w:szCs w:val="28"/>
          <w:rtl/>
          <w:lang w:bidi="ar-SY"/>
        </w:rPr>
        <w:t xml:space="preserve"> </w:t>
      </w:r>
      <w:r w:rsidRPr="00E9390D">
        <w:rPr>
          <w:rFonts w:cs="Arial"/>
          <w:sz w:val="28"/>
          <w:szCs w:val="28"/>
          <w:rtl/>
        </w:rPr>
        <w:t>نتائج أفضل مقارنة باستخدام عدد صغير من بيانات المجال المستهدف أو مجرد استخدام كمية كبيرة من البيانات من مجال مختلف</w:t>
      </w:r>
    </w:p>
    <w:p w14:paraId="5BC43FED" w14:textId="77777777" w:rsidR="0062346D" w:rsidRPr="009A6896" w:rsidRDefault="0062346D" w:rsidP="0062346D">
      <w:pPr>
        <w:bidi/>
        <w:rPr>
          <w:sz w:val="28"/>
          <w:szCs w:val="28"/>
          <w:rtl/>
        </w:rPr>
      </w:pPr>
    </w:p>
    <w:p w14:paraId="2E6FD219" w14:textId="77777777" w:rsidR="006975A7" w:rsidRPr="009A6896" w:rsidRDefault="006975A7" w:rsidP="006975A7">
      <w:pPr>
        <w:bidi/>
        <w:rPr>
          <w:sz w:val="28"/>
          <w:szCs w:val="28"/>
          <w:rtl/>
        </w:rPr>
      </w:pPr>
    </w:p>
    <w:p w14:paraId="16FC7C29" w14:textId="77777777" w:rsidR="006975A7" w:rsidRPr="009A6896" w:rsidRDefault="006975A7" w:rsidP="006975A7">
      <w:pPr>
        <w:bidi/>
        <w:rPr>
          <w:sz w:val="28"/>
          <w:szCs w:val="28"/>
          <w:rtl/>
        </w:rPr>
      </w:pPr>
    </w:p>
    <w:p w14:paraId="767FF310" w14:textId="12DBD80F" w:rsidR="000A75F8" w:rsidRPr="009A6896" w:rsidRDefault="006975A7" w:rsidP="006975A7">
      <w:pPr>
        <w:bidi/>
        <w:rPr>
          <w:sz w:val="32"/>
          <w:szCs w:val="32"/>
          <w:rtl/>
        </w:rPr>
      </w:pPr>
      <w:r w:rsidRPr="009A6896">
        <w:rPr>
          <w:rFonts w:hint="cs"/>
          <w:sz w:val="32"/>
          <w:szCs w:val="32"/>
          <w:rtl/>
        </w:rPr>
        <w:t>التقنية الاولى النظام المقترح</w:t>
      </w:r>
    </w:p>
    <w:p w14:paraId="259CA7C6" w14:textId="21D8EF00" w:rsidR="000A75F8" w:rsidRDefault="000A75F8" w:rsidP="000A75F8">
      <w:pPr>
        <w:bidi/>
        <w:rPr>
          <w:sz w:val="28"/>
          <w:szCs w:val="28"/>
          <w:lang w:bidi="ar-SY"/>
        </w:rPr>
      </w:pPr>
      <w:r w:rsidRPr="009A6896">
        <w:rPr>
          <w:sz w:val="28"/>
          <w:szCs w:val="28"/>
          <w:rtl/>
        </w:rPr>
        <w:t xml:space="preserve"> كأساس لمشروع ، نحن نعمل مع مجموعة من المقالات المسجلة بعناية مكتوبة باللغة الإنجليزية من جامعات حول العالم في محاولة لإزالة أي تحيز من النتيجة التي من شأنها أن تضع أي تحيز في نظام</w:t>
      </w:r>
      <w:r w:rsidRPr="009A6896">
        <w:rPr>
          <w:sz w:val="28"/>
          <w:szCs w:val="28"/>
          <w:lang w:bidi="ar-SY"/>
        </w:rPr>
        <w:t xml:space="preserve"> AES </w:t>
      </w:r>
      <w:r w:rsidRPr="009A6896">
        <w:rPr>
          <w:sz w:val="28"/>
          <w:szCs w:val="28"/>
          <w:rtl/>
        </w:rPr>
        <w:t>الذي هو يجري بناؤها</w:t>
      </w:r>
      <w:r w:rsidRPr="009A6896">
        <w:rPr>
          <w:sz w:val="28"/>
          <w:szCs w:val="28"/>
          <w:lang w:bidi="ar-SY"/>
        </w:rPr>
        <w:t xml:space="preserve">. </w:t>
      </w:r>
      <w:r w:rsidRPr="009A6896">
        <w:rPr>
          <w:sz w:val="28"/>
          <w:szCs w:val="28"/>
          <w:rtl/>
        </w:rPr>
        <w:t>سيقوم برنامجنا بتقييم الخصائص السطحية للمقال مثل اللغويات ، والارتباط الخطي ، والتماسك ، والقواعد ، ومعنى الجملة والتدفق العام للمقال</w:t>
      </w:r>
      <w:r w:rsidRPr="009A6896">
        <w:rPr>
          <w:sz w:val="28"/>
          <w:szCs w:val="28"/>
          <w:lang w:bidi="ar-SY"/>
        </w:rPr>
        <w:t xml:space="preserve">. </w:t>
      </w:r>
      <w:r w:rsidRPr="009A6896">
        <w:rPr>
          <w:sz w:val="28"/>
          <w:szCs w:val="28"/>
          <w:rtl/>
        </w:rPr>
        <w:t>على خطى</w:t>
      </w:r>
      <w:r w:rsidRPr="009A6896">
        <w:rPr>
          <w:sz w:val="28"/>
          <w:szCs w:val="28"/>
          <w:lang w:bidi="ar-SY"/>
        </w:rPr>
        <w:t xml:space="preserve"> Isaac Parsing </w:t>
      </w:r>
      <w:r w:rsidRPr="009A6896">
        <w:rPr>
          <w:sz w:val="28"/>
          <w:szCs w:val="28"/>
          <w:rtl/>
        </w:rPr>
        <w:t>و</w:t>
      </w:r>
      <w:r w:rsidRPr="009A6896">
        <w:rPr>
          <w:sz w:val="28"/>
          <w:szCs w:val="28"/>
          <w:lang w:bidi="ar-SY"/>
        </w:rPr>
        <w:t xml:space="preserve"> Vincent Ng </w:t>
      </w:r>
      <w:r w:rsidRPr="009A6896">
        <w:rPr>
          <w:sz w:val="28"/>
          <w:szCs w:val="28"/>
          <w:rtl/>
        </w:rPr>
        <w:t>، سنقوم بإنشاء نموذج بيانات رياضي يربط الكميات بالبيانات المتولدة</w:t>
      </w:r>
      <w:r w:rsidRPr="009A6896">
        <w:rPr>
          <w:sz w:val="28"/>
          <w:szCs w:val="28"/>
          <w:lang w:bidi="ar-SY"/>
        </w:rPr>
        <w:t xml:space="preserve">. </w:t>
      </w:r>
      <w:r w:rsidRPr="009A6896">
        <w:rPr>
          <w:sz w:val="28"/>
          <w:szCs w:val="28"/>
          <w:rtl/>
        </w:rPr>
        <w:t xml:space="preserve">لأغراض مشروعنا ، سنستخدم </w:t>
      </w:r>
      <w:r w:rsidRPr="009A6896">
        <w:rPr>
          <w:sz w:val="28"/>
          <w:szCs w:val="28"/>
          <w:rtl/>
        </w:rPr>
        <w:lastRenderedPageBreak/>
        <w:t>نموذج الانحدار الخطي جنبًا إلى جنب مع التركيز البسيط على التحليل الدلالي الكامن</w:t>
      </w:r>
      <w:r w:rsidRPr="009A6896">
        <w:rPr>
          <w:sz w:val="28"/>
          <w:szCs w:val="28"/>
          <w:lang w:bidi="ar-SY"/>
        </w:rPr>
        <w:t xml:space="preserve"> (LSA) </w:t>
      </w:r>
      <w:r w:rsidRPr="009A6896">
        <w:rPr>
          <w:sz w:val="28"/>
          <w:szCs w:val="28"/>
          <w:rtl/>
        </w:rPr>
        <w:t>للعثور على التماسك وتدفق الحجج لمقال</w:t>
      </w:r>
      <w:r w:rsidRPr="009A6896">
        <w:rPr>
          <w:sz w:val="28"/>
          <w:szCs w:val="28"/>
          <w:lang w:bidi="ar-SY"/>
        </w:rPr>
        <w:t>.</w:t>
      </w:r>
    </w:p>
    <w:p w14:paraId="1A55A400" w14:textId="77777777" w:rsidR="009A6896" w:rsidRPr="009A6896" w:rsidRDefault="009A6896" w:rsidP="009A6896">
      <w:pPr>
        <w:bidi/>
        <w:rPr>
          <w:sz w:val="28"/>
          <w:szCs w:val="28"/>
          <w:rtl/>
          <w:lang w:bidi="ar-SY"/>
        </w:rPr>
      </w:pPr>
    </w:p>
    <w:p w14:paraId="63FA1245" w14:textId="0B9BCB05" w:rsidR="000A75F8" w:rsidRPr="009A6896" w:rsidRDefault="000A75F8" w:rsidP="000A75F8">
      <w:pPr>
        <w:bidi/>
        <w:rPr>
          <w:sz w:val="28"/>
          <w:szCs w:val="28"/>
          <w:rtl/>
          <w:lang w:bidi="ar-SY"/>
        </w:rPr>
      </w:pPr>
    </w:p>
    <w:p w14:paraId="6C8C7DB9" w14:textId="3CDE3E2C" w:rsidR="000A75F8" w:rsidRPr="009A6896" w:rsidRDefault="000A75F8" w:rsidP="000A75F8">
      <w:pPr>
        <w:bidi/>
        <w:rPr>
          <w:sz w:val="32"/>
          <w:szCs w:val="32"/>
          <w:rtl/>
          <w:lang w:bidi="ar-SY"/>
        </w:rPr>
      </w:pPr>
      <w:r w:rsidRPr="009A6896">
        <w:rPr>
          <w:rFonts w:hint="cs"/>
          <w:sz w:val="32"/>
          <w:szCs w:val="32"/>
          <w:rtl/>
        </w:rPr>
        <w:t xml:space="preserve">استخدمنا موديل مؤلف من </w:t>
      </w:r>
      <w:r w:rsidRPr="009A6896">
        <w:rPr>
          <w:sz w:val="32"/>
          <w:szCs w:val="32"/>
          <w:rtl/>
        </w:rPr>
        <w:t>4 طبقات</w:t>
      </w:r>
      <w:r w:rsidRPr="009A6896">
        <w:rPr>
          <w:sz w:val="32"/>
          <w:szCs w:val="32"/>
          <w:lang w:bidi="ar-SY"/>
        </w:rPr>
        <w:t xml:space="preserve">: </w:t>
      </w:r>
    </w:p>
    <w:p w14:paraId="71F14639" w14:textId="77777777" w:rsidR="000A75F8" w:rsidRPr="009A6896" w:rsidRDefault="000A75F8" w:rsidP="000A75F8">
      <w:pPr>
        <w:bidi/>
        <w:rPr>
          <w:sz w:val="28"/>
          <w:szCs w:val="28"/>
          <w:rtl/>
        </w:rPr>
      </w:pPr>
      <w:r w:rsidRPr="009A6896">
        <w:rPr>
          <w:sz w:val="28"/>
          <w:szCs w:val="28"/>
          <w:rtl/>
        </w:rPr>
        <w:t>طبقة تمثيل المدخلات</w:t>
      </w:r>
    </w:p>
    <w:p w14:paraId="501FDF49" w14:textId="77777777" w:rsidR="000A75F8" w:rsidRPr="009A6896" w:rsidRDefault="000A75F8" w:rsidP="000A75F8">
      <w:pPr>
        <w:bidi/>
        <w:rPr>
          <w:sz w:val="28"/>
          <w:szCs w:val="28"/>
          <w:rtl/>
        </w:rPr>
      </w:pPr>
      <w:r w:rsidRPr="009A6896">
        <w:rPr>
          <w:sz w:val="28"/>
          <w:szCs w:val="28"/>
          <w:rtl/>
        </w:rPr>
        <w:t>طبقة عنونة الذاكرة</w:t>
      </w:r>
    </w:p>
    <w:p w14:paraId="71C5C09E" w14:textId="77777777" w:rsidR="000A75F8" w:rsidRPr="009A6896" w:rsidRDefault="000A75F8" w:rsidP="000A75F8">
      <w:pPr>
        <w:bidi/>
        <w:rPr>
          <w:sz w:val="28"/>
          <w:szCs w:val="28"/>
          <w:rtl/>
        </w:rPr>
      </w:pPr>
      <w:r w:rsidRPr="009A6896">
        <w:rPr>
          <w:sz w:val="28"/>
          <w:szCs w:val="28"/>
          <w:rtl/>
        </w:rPr>
        <w:t>طبقة قراءة الذاكرة</w:t>
      </w:r>
    </w:p>
    <w:p w14:paraId="4A7B6A14" w14:textId="7BA164B1" w:rsidR="000A75F8" w:rsidRPr="009A6896" w:rsidRDefault="000A75F8" w:rsidP="000A75F8">
      <w:pPr>
        <w:bidi/>
        <w:rPr>
          <w:sz w:val="28"/>
          <w:szCs w:val="28"/>
          <w:rtl/>
        </w:rPr>
      </w:pPr>
      <w:r w:rsidRPr="009A6896">
        <w:rPr>
          <w:sz w:val="28"/>
          <w:szCs w:val="28"/>
          <w:rtl/>
        </w:rPr>
        <w:t>طبقة الإخراج</w:t>
      </w:r>
    </w:p>
    <w:p w14:paraId="79A0DBEC" w14:textId="6457B8CF" w:rsidR="000A75F8" w:rsidRPr="009A6896" w:rsidRDefault="000A75F8" w:rsidP="000A75F8">
      <w:pPr>
        <w:bidi/>
        <w:rPr>
          <w:sz w:val="28"/>
          <w:szCs w:val="28"/>
          <w:rtl/>
          <w:lang w:bidi="ar-SY"/>
        </w:rPr>
      </w:pPr>
      <w:r w:rsidRPr="009A6896">
        <w:rPr>
          <w:noProof/>
          <w:sz w:val="28"/>
          <w:szCs w:val="28"/>
        </w:rPr>
        <w:drawing>
          <wp:inline distT="0" distB="0" distL="0" distR="0" wp14:anchorId="4C8FF098" wp14:editId="490DCEF6">
            <wp:extent cx="4839418" cy="3430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065" t="23494" r="20030" b="15051"/>
                    <a:stretch/>
                  </pic:blipFill>
                  <pic:spPr bwMode="auto">
                    <a:xfrm>
                      <a:off x="0" y="0"/>
                      <a:ext cx="4926100" cy="3492342"/>
                    </a:xfrm>
                    <a:prstGeom prst="rect">
                      <a:avLst/>
                    </a:prstGeom>
                    <a:ln>
                      <a:noFill/>
                    </a:ln>
                    <a:extLst>
                      <a:ext uri="{53640926-AAD7-44D8-BBD7-CCE9431645EC}">
                        <a14:shadowObscured xmlns:a14="http://schemas.microsoft.com/office/drawing/2010/main"/>
                      </a:ext>
                    </a:extLst>
                  </pic:spPr>
                </pic:pic>
              </a:graphicData>
            </a:graphic>
          </wp:inline>
        </w:drawing>
      </w:r>
    </w:p>
    <w:p w14:paraId="5439A4FD" w14:textId="57E7ADE5" w:rsidR="00134B9B" w:rsidRPr="009A6896" w:rsidRDefault="00134B9B" w:rsidP="00134B9B">
      <w:pPr>
        <w:bidi/>
        <w:rPr>
          <w:rFonts w:cs="Arial"/>
          <w:sz w:val="28"/>
          <w:szCs w:val="28"/>
          <w:rtl/>
        </w:rPr>
      </w:pPr>
      <w:r w:rsidRPr="009A6896">
        <w:rPr>
          <w:rFonts w:cs="Arial"/>
          <w:sz w:val="28"/>
          <w:szCs w:val="28"/>
          <w:rtl/>
        </w:rPr>
        <w:t xml:space="preserve">في </w:t>
      </w:r>
      <w:r w:rsidRPr="009A6896">
        <w:rPr>
          <w:sz w:val="28"/>
          <w:szCs w:val="28"/>
        </w:rPr>
        <w:t>AES</w:t>
      </w:r>
      <w:r w:rsidRPr="009A6896">
        <w:rPr>
          <w:rFonts w:cs="Arial"/>
          <w:sz w:val="28"/>
          <w:szCs w:val="28"/>
          <w:rtl/>
        </w:rPr>
        <w:t xml:space="preserve"> </w:t>
      </w:r>
      <w:bookmarkStart w:id="0" w:name="_Hlk110040308"/>
      <w:r w:rsidRPr="009A6896">
        <w:rPr>
          <w:rFonts w:cs="Arial"/>
          <w:sz w:val="28"/>
          <w:szCs w:val="28"/>
          <w:rtl/>
        </w:rPr>
        <w:t xml:space="preserve">، يكون الإدخال إلى النظام عبارة عن مقال للطالب </w:t>
      </w:r>
      <w:bookmarkEnd w:id="0"/>
      <w:r w:rsidRPr="009A6896">
        <w:rPr>
          <w:rFonts w:cs="Arial"/>
          <w:sz w:val="28"/>
          <w:szCs w:val="28"/>
          <w:rtl/>
        </w:rPr>
        <w:t xml:space="preserve">، </w:t>
      </w:r>
      <w:bookmarkStart w:id="1" w:name="_Hlk110040332"/>
      <w:r w:rsidRPr="009A6896">
        <w:rPr>
          <w:rFonts w:cs="Arial"/>
          <w:sz w:val="28"/>
          <w:szCs w:val="28"/>
          <w:rtl/>
        </w:rPr>
        <w:t>والمخرج هو الدرجة المخصصة للمقال</w:t>
      </w:r>
      <w:bookmarkEnd w:id="1"/>
      <w:r w:rsidRPr="009A6896">
        <w:rPr>
          <w:rFonts w:cs="Arial"/>
          <w:sz w:val="28"/>
          <w:szCs w:val="28"/>
          <w:rtl/>
        </w:rPr>
        <w:t xml:space="preserve">. ستتم مقارنة الدرجة التي يحددها نظام </w:t>
      </w:r>
      <w:r w:rsidRPr="009A6896">
        <w:rPr>
          <w:sz w:val="28"/>
          <w:szCs w:val="28"/>
        </w:rPr>
        <w:t>AES</w:t>
      </w:r>
      <w:r w:rsidRPr="009A6896">
        <w:rPr>
          <w:rFonts w:cs="Arial"/>
          <w:sz w:val="28"/>
          <w:szCs w:val="28"/>
          <w:rtl/>
        </w:rPr>
        <w:t xml:space="preserve"> مع الدرجة المخصصة من قبل الإنسان لقياس موافقتهم. تشمل مقاييس الاتفاقية الشائعة ارتباط بيرسون ، وعلاقة سبيرمان ، وكابا المرجحة التربيعية (</w:t>
      </w:r>
      <w:r w:rsidRPr="009A6896">
        <w:rPr>
          <w:sz w:val="28"/>
          <w:szCs w:val="28"/>
        </w:rPr>
        <w:t>QWK</w:t>
      </w:r>
      <w:r w:rsidRPr="009A6896">
        <w:rPr>
          <w:rFonts w:cs="Arial"/>
          <w:sz w:val="28"/>
          <w:szCs w:val="28"/>
          <w:rtl/>
        </w:rPr>
        <w:t xml:space="preserve">).  وهو أيضًا مقياس التقييم في مسابقة </w:t>
      </w:r>
      <w:r w:rsidRPr="009A6896">
        <w:rPr>
          <w:sz w:val="28"/>
          <w:szCs w:val="28"/>
        </w:rPr>
        <w:t>ASAP</w:t>
      </w:r>
      <w:r w:rsidRPr="009A6896">
        <w:rPr>
          <w:rFonts w:cs="Arial"/>
          <w:sz w:val="28"/>
          <w:szCs w:val="28"/>
          <w:rtl/>
        </w:rPr>
        <w:t>.</w:t>
      </w:r>
    </w:p>
    <w:p w14:paraId="1459CDD2" w14:textId="77777777" w:rsidR="00134B9B" w:rsidRPr="009A6896" w:rsidRDefault="00134B9B" w:rsidP="00134B9B">
      <w:pPr>
        <w:bidi/>
        <w:rPr>
          <w:sz w:val="28"/>
          <w:szCs w:val="28"/>
          <w:rtl/>
        </w:rPr>
      </w:pPr>
    </w:p>
    <w:p w14:paraId="742A7365" w14:textId="77777777" w:rsidR="00D80109" w:rsidRPr="009A6896" w:rsidRDefault="00D80109" w:rsidP="00D80109">
      <w:pPr>
        <w:bidi/>
        <w:rPr>
          <w:sz w:val="32"/>
          <w:szCs w:val="32"/>
          <w:lang w:bidi="ar-SY"/>
        </w:rPr>
      </w:pPr>
      <w:r w:rsidRPr="009A6896">
        <w:rPr>
          <w:rFonts w:cs="Arial"/>
          <w:sz w:val="32"/>
          <w:szCs w:val="32"/>
          <w:rtl/>
          <w:lang w:bidi="ar-SY"/>
        </w:rPr>
        <w:t>مجموعة البيانات</w:t>
      </w:r>
    </w:p>
    <w:p w14:paraId="1B99EEC4" w14:textId="77777777" w:rsidR="00D80109" w:rsidRPr="009A6896" w:rsidRDefault="00D80109" w:rsidP="00D80109">
      <w:pPr>
        <w:bidi/>
        <w:rPr>
          <w:sz w:val="28"/>
          <w:szCs w:val="28"/>
          <w:lang w:bidi="ar-SY"/>
        </w:rPr>
      </w:pPr>
      <w:r w:rsidRPr="009A6896">
        <w:rPr>
          <w:rFonts w:cs="Arial"/>
          <w:sz w:val="28"/>
          <w:szCs w:val="28"/>
          <w:rtl/>
          <w:lang w:bidi="ar-SY"/>
        </w:rPr>
        <w:lastRenderedPageBreak/>
        <w:t xml:space="preserve">تم أخذ مجموعة البيانات المستخدمة في هذا المشروع من مسابقة </w:t>
      </w:r>
      <w:r w:rsidRPr="009A6896">
        <w:rPr>
          <w:sz w:val="28"/>
          <w:szCs w:val="28"/>
          <w:lang w:bidi="ar-SY"/>
        </w:rPr>
        <w:t>Kaggle Automated Student Assessment Prize (ASAP)</w:t>
      </w:r>
      <w:r w:rsidRPr="009A6896">
        <w:rPr>
          <w:rFonts w:cs="Arial"/>
          <w:sz w:val="28"/>
          <w:szCs w:val="28"/>
          <w:rtl/>
          <w:lang w:bidi="ar-SY"/>
        </w:rPr>
        <w:t xml:space="preserve"> التي ترعاها مؤسسة </w:t>
      </w:r>
      <w:r w:rsidRPr="009A6896">
        <w:rPr>
          <w:sz w:val="28"/>
          <w:szCs w:val="28"/>
          <w:lang w:bidi="ar-SY"/>
        </w:rPr>
        <w:t>William and Flora Hewlett (Hewlett)</w:t>
      </w:r>
      <w:r w:rsidRPr="009A6896">
        <w:rPr>
          <w:rFonts w:cs="Arial"/>
          <w:sz w:val="28"/>
          <w:szCs w:val="28"/>
          <w:rtl/>
          <w:lang w:bidi="ar-SY"/>
        </w:rPr>
        <w:t>.</w:t>
      </w:r>
    </w:p>
    <w:p w14:paraId="7B699F74" w14:textId="77777777" w:rsidR="00D80109" w:rsidRPr="009A6896" w:rsidRDefault="00D80109" w:rsidP="00D80109">
      <w:pPr>
        <w:bidi/>
        <w:rPr>
          <w:sz w:val="28"/>
          <w:szCs w:val="28"/>
          <w:rtl/>
          <w:lang w:bidi="ar-SY"/>
        </w:rPr>
      </w:pPr>
      <w:r w:rsidRPr="009A6896">
        <w:rPr>
          <w:rFonts w:cs="Arial"/>
          <w:sz w:val="28"/>
          <w:szCs w:val="28"/>
          <w:rtl/>
          <w:lang w:bidi="ar-SY"/>
        </w:rPr>
        <w:t xml:space="preserve">تمت كتابة مجموعة البيانات بواسطة طلاب من الصف السابع إلى العاشر. ويوجد إجمالي 8 مجموعات. يختلف نطاق النتيجة عبر المجموعات. تم تصنيف جميع المقالات من قبل اثنين على الأقل من طلاب الصفوف البشرية. كان متوسط طول المقالات من 150 إلى 650 كلمة. يمكن العثور على مجموعة البيانات على الرابط التالي: </w:t>
      </w:r>
      <w:r w:rsidRPr="009A6896">
        <w:rPr>
          <w:sz w:val="28"/>
          <w:szCs w:val="28"/>
          <w:lang w:bidi="ar-SY"/>
        </w:rPr>
        <w:t>https://www.kaggle.com/c/asap-aes/data</w:t>
      </w:r>
    </w:p>
    <w:p w14:paraId="1A832FB7" w14:textId="35CA4337" w:rsidR="000A75F8" w:rsidRPr="009A6896" w:rsidRDefault="000A75F8" w:rsidP="000A75F8">
      <w:pPr>
        <w:bidi/>
        <w:rPr>
          <w:sz w:val="28"/>
          <w:szCs w:val="28"/>
          <w:rtl/>
          <w:lang w:bidi="ar-SY"/>
        </w:rPr>
      </w:pPr>
    </w:p>
    <w:p w14:paraId="2B81769D" w14:textId="77777777" w:rsidR="000A75F8" w:rsidRPr="009A6896" w:rsidRDefault="000A75F8" w:rsidP="000A75F8">
      <w:pPr>
        <w:bidi/>
        <w:rPr>
          <w:sz w:val="28"/>
          <w:szCs w:val="28"/>
          <w:rtl/>
          <w:lang w:bidi="ar-SY"/>
        </w:rPr>
      </w:pPr>
    </w:p>
    <w:p w14:paraId="3503E83D" w14:textId="77777777" w:rsidR="000A75F8" w:rsidRPr="009A6896" w:rsidRDefault="000A75F8" w:rsidP="000A75F8">
      <w:pPr>
        <w:bidi/>
        <w:rPr>
          <w:sz w:val="28"/>
          <w:szCs w:val="28"/>
          <w:rtl/>
          <w:lang w:bidi="ar-SY"/>
        </w:rPr>
      </w:pPr>
    </w:p>
    <w:p w14:paraId="72C82C25" w14:textId="77777777" w:rsidR="000A75F8" w:rsidRPr="009A6896" w:rsidRDefault="000A75F8" w:rsidP="000A75F8">
      <w:pPr>
        <w:bidi/>
        <w:rPr>
          <w:sz w:val="28"/>
          <w:szCs w:val="28"/>
          <w:rtl/>
          <w:lang w:bidi="ar-SY"/>
        </w:rPr>
      </w:pPr>
    </w:p>
    <w:p w14:paraId="22C3C0B0" w14:textId="77777777" w:rsidR="000A75F8" w:rsidRPr="009A6896" w:rsidRDefault="000A75F8" w:rsidP="000A75F8">
      <w:pPr>
        <w:jc w:val="right"/>
        <w:rPr>
          <w:sz w:val="28"/>
          <w:szCs w:val="28"/>
          <w:lang w:bidi="ar-SY"/>
        </w:rPr>
      </w:pPr>
    </w:p>
    <w:sectPr w:rsidR="000A75F8" w:rsidRPr="009A68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F8"/>
    <w:rsid w:val="000A75F8"/>
    <w:rsid w:val="00134B9B"/>
    <w:rsid w:val="0062346D"/>
    <w:rsid w:val="006975A7"/>
    <w:rsid w:val="009A6896"/>
    <w:rsid w:val="00B81119"/>
    <w:rsid w:val="00D30C20"/>
    <w:rsid w:val="00D80109"/>
    <w:rsid w:val="00E939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627A"/>
  <w15:chartTrackingRefBased/>
  <w15:docId w15:val="{6D657952-F4D0-423D-AF54-393CF063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sami</dc:creator>
  <cp:keywords/>
  <dc:description/>
  <cp:lastModifiedBy>abeer sami</cp:lastModifiedBy>
  <cp:revision>2</cp:revision>
  <dcterms:created xsi:type="dcterms:W3CDTF">2022-07-29T23:03:00Z</dcterms:created>
  <dcterms:modified xsi:type="dcterms:W3CDTF">2022-07-30T00:01:00Z</dcterms:modified>
</cp:coreProperties>
</file>