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FF246" w14:textId="77777777" w:rsidR="007D0AC1" w:rsidRDefault="0058645B" w:rsidP="007D0AC1">
      <w:pPr>
        <w:jc w:val="cente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Deviation</w:t>
      </w:r>
    </w:p>
    <w:p w14:paraId="781B10C7" w14:textId="2A4C9741" w:rsidR="007D0AC1" w:rsidRPr="007D0AC1" w:rsidRDefault="007D0AC1" w:rsidP="007D0AC1">
      <w:pPr>
        <w:bidi w:val="0"/>
        <w:rPr>
          <w:color w:val="2F5496" w:themeColor="accent1" w:themeShade="BF"/>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7D0AC1">
        <w:rPr>
          <w:color w:val="2F5496" w:themeColor="accent1" w:themeShade="BF"/>
          <w:sz w:val="32"/>
          <w:szCs w:val="32"/>
          <w:shd w:val="clear" w:color="auto" w:fill="FFFFFF"/>
        </w:rPr>
        <w:t>-  Deviation:</w:t>
      </w:r>
    </w:p>
    <w:p w14:paraId="327EB56D" w14:textId="41DDCE76" w:rsidR="0058645B" w:rsidRDefault="007D0AC1" w:rsidP="007D0AC1">
      <w:pPr>
        <w:bidi w:val="0"/>
      </w:pPr>
      <w:r w:rsidRPr="007D0AC1">
        <w:rPr>
          <w:color w:val="202122"/>
          <w:shd w:val="clear" w:color="auto" w:fill="FFFFFF"/>
        </w:rPr>
        <w:t> </w:t>
      </w:r>
      <w:r w:rsidRPr="007D0AC1">
        <w:rPr>
          <w:shd w:val="clear" w:color="auto" w:fill="FFFFFF"/>
        </w:rPr>
        <w:t>serves as a measure to quantify the disparity between an </w:t>
      </w:r>
      <w:hyperlink r:id="rId6" w:tooltip="Observed value" w:history="1">
        <w:r w:rsidRPr="007D0AC1">
          <w:rPr>
            <w:rStyle w:val="Hyperlink"/>
            <w:rFonts w:ascii="Arial" w:hAnsi="Arial" w:cs="Arial"/>
            <w:color w:val="000000" w:themeColor="text1"/>
            <w:sz w:val="24"/>
            <w:szCs w:val="24"/>
            <w:u w:val="none"/>
            <w:shd w:val="clear" w:color="auto" w:fill="FFFFFF"/>
          </w:rPr>
          <w:t>observed value</w:t>
        </w:r>
      </w:hyperlink>
      <w:r w:rsidRPr="007D0AC1">
        <w:rPr>
          <w:shd w:val="clear" w:color="auto" w:fill="FFFFFF"/>
        </w:rPr>
        <w:t> of a variable and another designated value, frequently the mean of that variable. Deviations with respect to the </w:t>
      </w:r>
      <w:hyperlink r:id="rId7" w:tooltip="Sample mean" w:history="1">
        <w:r w:rsidRPr="007D0AC1">
          <w:rPr>
            <w:rStyle w:val="Hyperlink"/>
            <w:rFonts w:ascii="Arial" w:hAnsi="Arial" w:cs="Arial"/>
            <w:color w:val="000000" w:themeColor="text1"/>
            <w:sz w:val="24"/>
            <w:szCs w:val="24"/>
            <w:u w:val="none"/>
            <w:shd w:val="clear" w:color="auto" w:fill="FFFFFF"/>
          </w:rPr>
          <w:t>sample mean</w:t>
        </w:r>
      </w:hyperlink>
      <w:r w:rsidRPr="007D0AC1">
        <w:rPr>
          <w:shd w:val="clear" w:color="auto" w:fill="FFFFFF"/>
        </w:rPr>
        <w:t> and the </w:t>
      </w:r>
      <w:hyperlink r:id="rId8" w:tooltip="Population mean" w:history="1">
        <w:r w:rsidRPr="007D0AC1">
          <w:rPr>
            <w:rStyle w:val="Hyperlink"/>
            <w:rFonts w:ascii="Arial" w:hAnsi="Arial" w:cs="Arial"/>
            <w:color w:val="000000" w:themeColor="text1"/>
            <w:sz w:val="24"/>
            <w:szCs w:val="24"/>
            <w:u w:val="none"/>
            <w:shd w:val="clear" w:color="auto" w:fill="FFFFFF"/>
          </w:rPr>
          <w:t>population mean</w:t>
        </w:r>
      </w:hyperlink>
      <w:r w:rsidRPr="007D0AC1">
        <w:rPr>
          <w:shd w:val="clear" w:color="auto" w:fill="FFFFFF"/>
        </w:rPr>
        <w:t> (or "</w:t>
      </w:r>
      <w:hyperlink r:id="rId9" w:tooltip="True value" w:history="1">
        <w:r w:rsidRPr="007D0AC1">
          <w:rPr>
            <w:rStyle w:val="Hyperlink"/>
            <w:rFonts w:ascii="Arial" w:hAnsi="Arial" w:cs="Arial"/>
            <w:color w:val="000000" w:themeColor="text1"/>
            <w:sz w:val="24"/>
            <w:szCs w:val="24"/>
            <w:u w:val="none"/>
            <w:shd w:val="clear" w:color="auto" w:fill="FFFFFF"/>
          </w:rPr>
          <w:t>true value</w:t>
        </w:r>
      </w:hyperlink>
      <w:r w:rsidRPr="007D0AC1">
        <w:rPr>
          <w:shd w:val="clear" w:color="auto" w:fill="FFFFFF"/>
        </w:rPr>
        <w:t>") are called </w:t>
      </w:r>
      <w:hyperlink r:id="rId10" w:tooltip="Errors and residuals" w:history="1">
        <w:r w:rsidRPr="007D0AC1">
          <w:rPr>
            <w:rStyle w:val="Hyperlink"/>
            <w:rFonts w:ascii="Arial" w:hAnsi="Arial" w:cs="Arial"/>
            <w:i/>
            <w:iCs/>
            <w:color w:val="000000" w:themeColor="text1"/>
            <w:sz w:val="24"/>
            <w:szCs w:val="24"/>
            <w:u w:val="none"/>
            <w:shd w:val="clear" w:color="auto" w:fill="FFFFFF"/>
          </w:rPr>
          <w:t>errors</w:t>
        </w:r>
        <w:r w:rsidRPr="007D0AC1">
          <w:rPr>
            <w:rStyle w:val="Hyperlink"/>
            <w:rFonts w:ascii="Arial" w:hAnsi="Arial" w:cs="Arial"/>
            <w:color w:val="000000" w:themeColor="text1"/>
            <w:sz w:val="24"/>
            <w:szCs w:val="24"/>
            <w:u w:val="none"/>
            <w:shd w:val="clear" w:color="auto" w:fill="FFFFFF"/>
          </w:rPr>
          <w:t> and </w:t>
        </w:r>
        <w:r w:rsidRPr="007D0AC1">
          <w:rPr>
            <w:rStyle w:val="Hyperlink"/>
            <w:rFonts w:ascii="Arial" w:hAnsi="Arial" w:cs="Arial"/>
            <w:i/>
            <w:iCs/>
            <w:color w:val="000000" w:themeColor="text1"/>
            <w:sz w:val="24"/>
            <w:szCs w:val="24"/>
            <w:u w:val="none"/>
            <w:shd w:val="clear" w:color="auto" w:fill="FFFFFF"/>
          </w:rPr>
          <w:t>residuals</w:t>
        </w:r>
      </w:hyperlink>
      <w:r w:rsidRPr="007D0AC1">
        <w:rPr>
          <w:shd w:val="clear" w:color="auto" w:fill="FFFFFF"/>
        </w:rPr>
        <w:t>, respectively. The </w:t>
      </w:r>
      <w:hyperlink r:id="rId11" w:tooltip="Sign (mathematics)" w:history="1">
        <w:r w:rsidRPr="007D0AC1">
          <w:rPr>
            <w:rStyle w:val="Hyperlink"/>
            <w:rFonts w:ascii="Arial" w:hAnsi="Arial" w:cs="Arial"/>
            <w:color w:val="000000" w:themeColor="text1"/>
            <w:sz w:val="24"/>
            <w:szCs w:val="24"/>
            <w:u w:val="none"/>
            <w:shd w:val="clear" w:color="auto" w:fill="FFFFFF"/>
          </w:rPr>
          <w:t>sign</w:t>
        </w:r>
      </w:hyperlink>
      <w:r w:rsidRPr="007D0AC1">
        <w:rPr>
          <w:shd w:val="clear" w:color="auto" w:fill="FFFFFF"/>
        </w:rPr>
        <w:t> of the deviation reports the direction of that difference: the deviation is positive when the observed value exceeds the reference value. The </w:t>
      </w:r>
      <w:hyperlink r:id="rId12" w:tooltip="Absolute value" w:history="1">
        <w:r w:rsidRPr="007D0AC1">
          <w:rPr>
            <w:rStyle w:val="Hyperlink"/>
            <w:rFonts w:ascii="Arial" w:hAnsi="Arial" w:cs="Arial"/>
            <w:color w:val="000000" w:themeColor="text1"/>
            <w:sz w:val="24"/>
            <w:szCs w:val="24"/>
            <w:u w:val="none"/>
            <w:shd w:val="clear" w:color="auto" w:fill="FFFFFF"/>
          </w:rPr>
          <w:t>absolute value</w:t>
        </w:r>
      </w:hyperlink>
      <w:r w:rsidRPr="007D0AC1">
        <w:rPr>
          <w:shd w:val="clear" w:color="auto" w:fill="FFFFFF"/>
        </w:rPr>
        <w:t> of the deviation indicates the size or magnitude of the difference. In a given </w:t>
      </w:r>
      <w:hyperlink r:id="rId13" w:tooltip="Sample (statistics)" w:history="1">
        <w:r w:rsidRPr="007D0AC1">
          <w:rPr>
            <w:rStyle w:val="Hyperlink"/>
            <w:rFonts w:ascii="Arial" w:hAnsi="Arial" w:cs="Arial"/>
            <w:color w:val="000000" w:themeColor="text1"/>
            <w:sz w:val="24"/>
            <w:szCs w:val="24"/>
            <w:u w:val="none"/>
            <w:shd w:val="clear" w:color="auto" w:fill="FFFFFF"/>
          </w:rPr>
          <w:t>sample</w:t>
        </w:r>
      </w:hyperlink>
      <w:r w:rsidRPr="007D0AC1">
        <w:rPr>
          <w:shd w:val="clear" w:color="auto" w:fill="FFFFFF"/>
        </w:rPr>
        <w:t>, there are as many deviations as </w:t>
      </w:r>
      <w:hyperlink r:id="rId14" w:tooltip="Sample point" w:history="1">
        <w:r w:rsidRPr="007D0AC1">
          <w:rPr>
            <w:rStyle w:val="Hyperlink"/>
            <w:rFonts w:ascii="Arial" w:hAnsi="Arial" w:cs="Arial"/>
            <w:color w:val="000000" w:themeColor="text1"/>
            <w:sz w:val="24"/>
            <w:szCs w:val="24"/>
            <w:u w:val="none"/>
            <w:shd w:val="clear" w:color="auto" w:fill="FFFFFF"/>
          </w:rPr>
          <w:t>sample points</w:t>
        </w:r>
      </w:hyperlink>
      <w:r w:rsidRPr="007D0AC1">
        <w:rPr>
          <w:shd w:val="clear" w:color="auto" w:fill="FFFFFF"/>
        </w:rPr>
        <w:t>. </w:t>
      </w:r>
      <w:hyperlink r:id="rId15" w:tooltip="Summary statistics" w:history="1">
        <w:r w:rsidRPr="007D0AC1">
          <w:rPr>
            <w:rStyle w:val="Hyperlink"/>
            <w:rFonts w:ascii="Arial" w:hAnsi="Arial" w:cs="Arial"/>
            <w:color w:val="000000" w:themeColor="text1"/>
            <w:sz w:val="24"/>
            <w:szCs w:val="24"/>
            <w:u w:val="none"/>
            <w:shd w:val="clear" w:color="auto" w:fill="FFFFFF"/>
          </w:rPr>
          <w:t>Summary statistics</w:t>
        </w:r>
      </w:hyperlink>
      <w:r w:rsidRPr="007D0AC1">
        <w:rPr>
          <w:shd w:val="clear" w:color="auto" w:fill="FFFFFF"/>
        </w:rPr>
        <w:t> can be derived from a set of deviations, such as the </w:t>
      </w:r>
      <w:hyperlink r:id="rId16" w:tooltip="Standard deviation" w:history="1">
        <w:r w:rsidRPr="007D0AC1">
          <w:rPr>
            <w:rStyle w:val="Hyperlink"/>
            <w:rFonts w:ascii="Arial" w:hAnsi="Arial" w:cs="Arial"/>
            <w:i/>
            <w:iCs/>
            <w:color w:val="000000" w:themeColor="text1"/>
            <w:sz w:val="24"/>
            <w:szCs w:val="24"/>
            <w:u w:val="none"/>
            <w:shd w:val="clear" w:color="auto" w:fill="FFFFFF"/>
          </w:rPr>
          <w:t>standard deviation</w:t>
        </w:r>
      </w:hyperlink>
      <w:r w:rsidRPr="007D0AC1">
        <w:rPr>
          <w:shd w:val="clear" w:color="auto" w:fill="FFFFFF"/>
        </w:rPr>
        <w:t> and the </w:t>
      </w:r>
      <w:hyperlink r:id="rId17" w:tooltip="Mean absolute deviation" w:history="1">
        <w:r w:rsidRPr="007D0AC1">
          <w:rPr>
            <w:rStyle w:val="Hyperlink"/>
            <w:rFonts w:ascii="Arial" w:hAnsi="Arial" w:cs="Arial"/>
            <w:i/>
            <w:iCs/>
            <w:color w:val="000000" w:themeColor="text1"/>
            <w:sz w:val="24"/>
            <w:szCs w:val="24"/>
            <w:u w:val="none"/>
            <w:shd w:val="clear" w:color="auto" w:fill="FFFFFF"/>
          </w:rPr>
          <w:t>mean absolute deviation</w:t>
        </w:r>
      </w:hyperlink>
      <w:r w:rsidRPr="007D0AC1">
        <w:rPr>
          <w:shd w:val="clear" w:color="auto" w:fill="FFFFFF"/>
        </w:rPr>
        <w:t>, measures of </w:t>
      </w:r>
      <w:hyperlink r:id="rId18" w:tooltip="Statistical dispersion" w:history="1">
        <w:r w:rsidRPr="007D0AC1">
          <w:rPr>
            <w:rStyle w:val="Hyperlink"/>
            <w:rFonts w:ascii="Arial" w:hAnsi="Arial" w:cs="Arial"/>
            <w:color w:val="000000" w:themeColor="text1"/>
            <w:sz w:val="24"/>
            <w:szCs w:val="24"/>
            <w:u w:val="none"/>
            <w:shd w:val="clear" w:color="auto" w:fill="FFFFFF"/>
          </w:rPr>
          <w:t>dispersion</w:t>
        </w:r>
      </w:hyperlink>
      <w:r w:rsidRPr="007D0AC1">
        <w:rPr>
          <w:shd w:val="clear" w:color="auto" w:fill="FFFFFF"/>
        </w:rPr>
        <w:t>, and the </w:t>
      </w:r>
      <w:hyperlink r:id="rId19" w:tooltip="Mean signed deviation" w:history="1">
        <w:r w:rsidRPr="007D0AC1">
          <w:rPr>
            <w:rStyle w:val="Hyperlink"/>
            <w:rFonts w:ascii="Arial" w:hAnsi="Arial" w:cs="Arial"/>
            <w:i/>
            <w:iCs/>
            <w:color w:val="000000" w:themeColor="text1"/>
            <w:sz w:val="24"/>
            <w:szCs w:val="24"/>
            <w:u w:val="none"/>
            <w:shd w:val="clear" w:color="auto" w:fill="FFFFFF"/>
          </w:rPr>
          <w:t>mean signed deviation</w:t>
        </w:r>
      </w:hyperlink>
      <w:r>
        <w:rPr>
          <w:shd w:val="clear" w:color="auto" w:fill="FFFFFF"/>
        </w:rPr>
        <w:t>.</w:t>
      </w:r>
    </w:p>
    <w:p w14:paraId="21EE1280" w14:textId="3D06135D" w:rsidR="007D0AC1" w:rsidRDefault="007D0AC1" w:rsidP="007D0AC1">
      <w:pPr>
        <w:pStyle w:val="ListParagraph"/>
        <w:numPr>
          <w:ilvl w:val="0"/>
          <w:numId w:val="3"/>
        </w:numPr>
        <w:bidi w:val="0"/>
      </w:pPr>
      <w:r>
        <w:t>The deviation of each data point is calculated by subtracting the mean of the data set from the individual data point. Mathematically, the deviation d of a data point x in a data set is given by</w:t>
      </w:r>
    </w:p>
    <w:p w14:paraId="454886E0" w14:textId="3BBFF9FD" w:rsidR="007D0AC1" w:rsidRPr="007D0AC1" w:rsidRDefault="007D0AC1" w:rsidP="007D0AC1">
      <w:pPr>
        <w:bidi w:val="0"/>
        <w:rPr>
          <w:color w:val="C00000"/>
        </w:rPr>
      </w:pPr>
      <w:r w:rsidRPr="007D0AC1">
        <w:rPr>
          <w:rStyle w:val="mwe-math-mathml-inline"/>
          <w:rFonts w:ascii="Tahoma" w:hAnsi="Tahoma" w:cs="Tahoma"/>
          <w:color w:val="C00000"/>
          <w:sz w:val="25"/>
          <w:szCs w:val="25"/>
        </w:rPr>
        <w:t xml:space="preserve">     </w:t>
      </w:r>
      <w:r w:rsidRPr="007D0AC1">
        <w:rPr>
          <w:rStyle w:val="mwe-math-mathml-inline"/>
          <w:rFonts w:ascii="Tahoma" w:hAnsi="Tahoma" w:cs="Tahoma"/>
          <w:vanish/>
          <w:color w:val="C00000"/>
          <w:sz w:val="25"/>
          <w:szCs w:val="25"/>
        </w:rPr>
        <w:t>�</w:t>
      </w:r>
      <w:r w:rsidRPr="007D0AC1">
        <w:rPr>
          <w:rStyle w:val="mwe-math-mathml-inline"/>
          <w:rFonts w:ascii="Arial" w:hAnsi="Arial" w:cs="Arial"/>
          <w:vanish/>
          <w:color w:val="C00000"/>
          <w:sz w:val="25"/>
          <w:szCs w:val="25"/>
        </w:rPr>
        <w:t>=</w:t>
      </w:r>
      <w:r w:rsidRPr="007D0AC1">
        <w:rPr>
          <w:rStyle w:val="mwe-math-mathml-inline"/>
          <w:rFonts w:ascii="Tahoma" w:hAnsi="Tahoma" w:cs="Tahoma"/>
          <w:vanish/>
          <w:color w:val="C00000"/>
          <w:sz w:val="25"/>
          <w:szCs w:val="25"/>
        </w:rPr>
        <w:t>�</w:t>
      </w:r>
      <w:r w:rsidRPr="007D0AC1">
        <w:rPr>
          <w:rStyle w:val="mwe-math-mathml-inline"/>
          <w:rFonts w:ascii="Arial" w:hAnsi="Arial" w:cs="Arial"/>
          <w:vanish/>
          <w:color w:val="C00000"/>
          <w:sz w:val="25"/>
          <w:szCs w:val="25"/>
        </w:rPr>
        <w:t>−</w:t>
      </w:r>
      <w:r w:rsidRPr="007D0AC1">
        <w:rPr>
          <w:rStyle w:val="mwe-math-mathml-inline"/>
          <w:rFonts w:ascii="Tahoma" w:hAnsi="Tahoma" w:cs="Tahoma"/>
          <w:vanish/>
          <w:color w:val="C00000"/>
          <w:sz w:val="25"/>
          <w:szCs w:val="25"/>
        </w:rPr>
        <w:t>����</w:t>
      </w:r>
      <w:r w:rsidRPr="007D0AC1">
        <w:rPr>
          <w:color w:val="C00000"/>
        </w:rPr>
        <w:t>d=x-mean</w:t>
      </w:r>
    </w:p>
    <w:p w14:paraId="32F07DB0" w14:textId="15D4AE94" w:rsidR="007D0AC1" w:rsidRDefault="007D0AC1" w:rsidP="007D0AC1">
      <w:pPr>
        <w:pStyle w:val="ListParagraph"/>
        <w:numPr>
          <w:ilvl w:val="0"/>
          <w:numId w:val="3"/>
        </w:numPr>
        <w:bidi w:val="0"/>
      </w:pPr>
      <w:r w:rsidRPr="007D0AC1">
        <w:rPr>
          <w:shd w:val="clear" w:color="auto" w:fill="FFFFFF"/>
        </w:rPr>
        <w:t>This calculation represents the "distance" of a data point from the mean and provides information about how much individual values vary from the average. Positive deviations indicate values above the mean, while negative deviations indicate values below the mean.</w:t>
      </w:r>
    </w:p>
    <w:p w14:paraId="464AB7AA" w14:textId="63EC46B1" w:rsidR="007D0AC1" w:rsidRDefault="007D0AC1" w:rsidP="007D0AC1">
      <w:pPr>
        <w:pStyle w:val="ListParagraph"/>
        <w:numPr>
          <w:ilvl w:val="0"/>
          <w:numId w:val="3"/>
        </w:numPr>
        <w:bidi w:val="0"/>
      </w:pPr>
      <w:r w:rsidRPr="007D0AC1">
        <w:rPr>
          <w:shd w:val="clear" w:color="auto" w:fill="FFFFFF"/>
        </w:rPr>
        <w:t>The sum of squared deviations is a key component in the calculation of variance, another measure of the spread or dispersion of a data set. Variance is calculated by averaging the squared deviations. Deviation is a fundamental concept in understanding the distribution and variability of data points in statistical analysis</w:t>
      </w:r>
      <w:r>
        <w:t>.</w:t>
      </w:r>
    </w:p>
    <w:p w14:paraId="205B5CE6" w14:textId="77777777" w:rsidR="007D0AC1" w:rsidRDefault="007D0AC1" w:rsidP="007D0AC1">
      <w:pPr>
        <w:bidi w:val="0"/>
      </w:pPr>
    </w:p>
    <w:p w14:paraId="3B0A3E26" w14:textId="42EE0EBD" w:rsidR="007D0AC1" w:rsidRDefault="007D0AC1" w:rsidP="007D0AC1">
      <w:pPr>
        <w:pStyle w:val="ListParagraph"/>
        <w:numPr>
          <w:ilvl w:val="0"/>
          <w:numId w:val="5"/>
        </w:numPr>
        <w:bidi w:val="0"/>
        <w:rPr>
          <w:color w:val="2F5496" w:themeColor="accent1" w:themeShade="BF"/>
          <w:sz w:val="32"/>
          <w:szCs w:val="32"/>
        </w:rPr>
      </w:pPr>
      <w:r w:rsidRPr="007D0AC1">
        <w:rPr>
          <w:color w:val="2F5496" w:themeColor="accent1" w:themeShade="BF"/>
          <w:sz w:val="32"/>
          <w:szCs w:val="32"/>
        </w:rPr>
        <w:t>Types</w:t>
      </w:r>
    </w:p>
    <w:p w14:paraId="57342E7E" w14:textId="7EA30530" w:rsidR="007D0AC1" w:rsidRDefault="007D0AC1" w:rsidP="0089145C">
      <w:pPr>
        <w:bidi w:val="0"/>
      </w:pPr>
      <w:r>
        <w:rPr>
          <w:rStyle w:val="mw-headline"/>
          <w:rFonts w:ascii="Arial" w:hAnsi="Arial" w:cs="Arial"/>
          <w:color w:val="000000"/>
          <w:sz w:val="29"/>
          <w:szCs w:val="29"/>
        </w:rPr>
        <w:t>Signed deviations</w:t>
      </w:r>
      <w:r w:rsidR="0089145C">
        <w:t>:</w:t>
      </w:r>
    </w:p>
    <w:p w14:paraId="1B2A20ED" w14:textId="77777777" w:rsidR="0089145C" w:rsidRDefault="0089145C" w:rsidP="0089145C">
      <w:pPr>
        <w:bidi w:val="0"/>
        <w:rPr>
          <w:color w:val="202122"/>
          <w:sz w:val="21"/>
          <w:szCs w:val="21"/>
        </w:rPr>
      </w:pPr>
      <w:r>
        <w:rPr>
          <w:color w:val="202122"/>
          <w:sz w:val="21"/>
          <w:szCs w:val="21"/>
        </w:rPr>
        <w:t>A deviation that is a difference between an observed value and the </w:t>
      </w:r>
      <w:r>
        <w:rPr>
          <w:i/>
          <w:iCs/>
          <w:color w:val="202122"/>
          <w:sz w:val="21"/>
          <w:szCs w:val="21"/>
        </w:rPr>
        <w:t>true value</w:t>
      </w:r>
      <w:r>
        <w:rPr>
          <w:color w:val="202122"/>
          <w:sz w:val="21"/>
          <w:szCs w:val="21"/>
        </w:rPr>
        <w:t> of a quantity of interest (such as the population mean) is an </w:t>
      </w:r>
      <w:r>
        <w:rPr>
          <w:i/>
          <w:iCs/>
          <w:color w:val="202122"/>
          <w:sz w:val="21"/>
          <w:szCs w:val="21"/>
        </w:rPr>
        <w:t>error</w:t>
      </w:r>
      <w:r>
        <w:rPr>
          <w:color w:val="202122"/>
          <w:sz w:val="21"/>
          <w:szCs w:val="21"/>
        </w:rPr>
        <w:t>.</w:t>
      </w:r>
    </w:p>
    <w:p w14:paraId="3A3DEBE1" w14:textId="77777777" w:rsidR="0089145C" w:rsidRDefault="0089145C" w:rsidP="0089145C">
      <w:pPr>
        <w:bidi w:val="0"/>
        <w:rPr>
          <w:color w:val="202122"/>
          <w:sz w:val="21"/>
          <w:szCs w:val="21"/>
        </w:rPr>
      </w:pPr>
      <w:r>
        <w:rPr>
          <w:color w:val="202122"/>
          <w:sz w:val="21"/>
          <w:szCs w:val="21"/>
        </w:rPr>
        <w:t>A deviation that is the difference between the observed value and an estimate of the true value (e.g. the sample mean) is a </w:t>
      </w:r>
      <w:r>
        <w:rPr>
          <w:i/>
          <w:iCs/>
          <w:color w:val="202122"/>
          <w:sz w:val="21"/>
          <w:szCs w:val="21"/>
        </w:rPr>
        <w:t>residual</w:t>
      </w:r>
      <w:r>
        <w:rPr>
          <w:color w:val="202122"/>
          <w:sz w:val="21"/>
          <w:szCs w:val="21"/>
        </w:rPr>
        <w:t>. These concepts are applicable for data at the </w:t>
      </w:r>
      <w:hyperlink r:id="rId20" w:anchor="Interval_scale" w:tooltip="Level of measurement" w:history="1">
        <w:r>
          <w:rPr>
            <w:rStyle w:val="Hyperlink"/>
            <w:rFonts w:ascii="Arial" w:hAnsi="Arial" w:cs="Arial"/>
            <w:color w:val="3366CC"/>
            <w:sz w:val="21"/>
            <w:szCs w:val="21"/>
          </w:rPr>
          <w:t>interval</w:t>
        </w:r>
      </w:hyperlink>
      <w:r>
        <w:rPr>
          <w:color w:val="202122"/>
          <w:sz w:val="21"/>
          <w:szCs w:val="21"/>
        </w:rPr>
        <w:t> and </w:t>
      </w:r>
      <w:hyperlink r:id="rId21" w:anchor="Ratio_scale" w:tooltip="Level of measurement" w:history="1">
        <w:r>
          <w:rPr>
            <w:rStyle w:val="Hyperlink"/>
            <w:rFonts w:ascii="Arial" w:hAnsi="Arial" w:cs="Arial"/>
            <w:color w:val="3366CC"/>
            <w:sz w:val="21"/>
            <w:szCs w:val="21"/>
          </w:rPr>
          <w:t>ratio</w:t>
        </w:r>
      </w:hyperlink>
      <w:r>
        <w:rPr>
          <w:color w:val="202122"/>
          <w:sz w:val="21"/>
          <w:szCs w:val="21"/>
        </w:rPr>
        <w:t> levels of measurement</w:t>
      </w:r>
    </w:p>
    <w:p w14:paraId="4AE56B68" w14:textId="0DB28493" w:rsidR="0089145C" w:rsidRDefault="0089145C" w:rsidP="0089145C">
      <w:pPr>
        <w:bidi w:val="0"/>
      </w:pPr>
      <w:r>
        <w:rPr>
          <w:rStyle w:val="mw-headline"/>
          <w:rFonts w:ascii="Arial" w:hAnsi="Arial" w:cs="Arial"/>
          <w:color w:val="000000"/>
          <w:sz w:val="29"/>
          <w:szCs w:val="29"/>
        </w:rPr>
        <w:t>Unsigned or absolute deviation</w:t>
      </w:r>
      <w:r>
        <w:t>:</w:t>
      </w:r>
    </w:p>
    <w:p w14:paraId="282DD217" w14:textId="7C18F058" w:rsidR="0089145C" w:rsidRDefault="0089145C" w:rsidP="0089145C">
      <w:pPr>
        <w:bidi w:val="0"/>
        <w:rPr>
          <w:rFonts w:eastAsia="Times New Roman"/>
          <w:color w:val="202122"/>
          <w:kern w:val="0"/>
          <w:sz w:val="21"/>
          <w:szCs w:val="21"/>
          <w14:ligatures w14:val="none"/>
        </w:rPr>
      </w:pPr>
      <w:r w:rsidRPr="0089145C">
        <w:rPr>
          <w:rFonts w:eastAsia="Times New Roman"/>
          <w:color w:val="202122"/>
          <w:kern w:val="0"/>
          <w:sz w:val="21"/>
          <w:szCs w:val="21"/>
          <w14:ligatures w14:val="none"/>
        </w:rPr>
        <w:t>Absolute deviation in statistics is a metric that measures the overall difference between individual data points and a central value, typically the mean or median of a dataset. It is determined by taking the absolute value of the difference between each data point and the central value and then averaging these absolute differences.</w:t>
      </w:r>
      <w:hyperlink r:id="rId22" w:anchor="cite_note-4" w:history="1">
        <w:r w:rsidRPr="0089145C">
          <w:rPr>
            <w:rFonts w:eastAsia="Times New Roman"/>
            <w:color w:val="3366CC"/>
            <w:kern w:val="0"/>
            <w:sz w:val="17"/>
            <w:szCs w:val="17"/>
            <w:u w:val="single"/>
            <w:vertAlign w:val="superscript"/>
            <w14:ligatures w14:val="none"/>
          </w:rPr>
          <w:t>[4]</w:t>
        </w:r>
      </w:hyperlink>
      <w:r w:rsidRPr="0089145C">
        <w:rPr>
          <w:rFonts w:eastAsia="Times New Roman"/>
          <w:color w:val="202122"/>
          <w:kern w:val="0"/>
          <w:sz w:val="21"/>
          <w:szCs w:val="21"/>
          <w14:ligatures w14:val="none"/>
        </w:rPr>
        <w:t> The formula is expressed as follows</w:t>
      </w:r>
      <w:r>
        <w:rPr>
          <w:rFonts w:eastAsia="Times New Roman"/>
          <w:color w:val="202122"/>
          <w:kern w:val="0"/>
          <w:sz w:val="21"/>
          <w:szCs w:val="21"/>
          <w14:ligatures w14:val="none"/>
        </w:rPr>
        <w:t>:</w:t>
      </w:r>
    </w:p>
    <w:p w14:paraId="3BF8F0C1" w14:textId="58E44E86" w:rsidR="007D0AC1" w:rsidRPr="0089145C" w:rsidRDefault="00000000" w:rsidP="007D0AC1">
      <w:pPr>
        <w:bidi w:val="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m:t>
              </m:r>
            </m:e>
          </m:d>
          <m:d>
            <m:dPr>
              <m:ctrlPr>
                <w:rPr>
                  <w:rFonts w:ascii="Cambria Math" w:hAnsi="Cambria Math"/>
                  <w:i/>
                </w:rPr>
              </m:ctrlPr>
            </m:dPr>
            <m:e>
              <m:r>
                <w:rPr>
                  <w:rFonts w:ascii="Cambria Math" w:hAnsi="Cambria Math"/>
                </w:rPr>
                <m:t>x</m:t>
              </m:r>
            </m:e>
          </m:d>
        </m:oMath>
      </m:oMathPara>
    </w:p>
    <w:p w14:paraId="602D2996" w14:textId="77777777" w:rsidR="0089145C" w:rsidRPr="0089145C" w:rsidRDefault="0089145C" w:rsidP="0089145C">
      <w:pPr>
        <w:bidi w:val="0"/>
        <w:rPr>
          <w:rFonts w:ascii="Times New Roman" w:hAnsi="Times New Roman" w:cs="Times New Roman"/>
          <w:sz w:val="24"/>
          <w:szCs w:val="24"/>
        </w:rPr>
      </w:pPr>
      <w:proofErr w:type="gramStart"/>
      <w:r w:rsidRPr="0089145C">
        <w:rPr>
          <w:shd w:val="clear" w:color="auto" w:fill="FFFFFF"/>
        </w:rPr>
        <w:t>where</w:t>
      </w:r>
      <w:proofErr w:type="gramEnd"/>
    </w:p>
    <w:p w14:paraId="3FA13789" w14:textId="77777777" w:rsidR="0089145C" w:rsidRPr="0089145C" w:rsidRDefault="0089145C" w:rsidP="0089145C">
      <w:pPr>
        <w:bidi w:val="0"/>
        <w:rPr>
          <w:color w:val="000000" w:themeColor="text1"/>
        </w:rPr>
      </w:pPr>
      <w:r w:rsidRPr="0089145C">
        <w:rPr>
          <w:i/>
          <w:iCs/>
          <w:color w:val="000000" w:themeColor="text1"/>
        </w:rPr>
        <w:t>D</w:t>
      </w:r>
      <w:r w:rsidRPr="0089145C">
        <w:rPr>
          <w:i/>
          <w:iCs/>
          <w:color w:val="000000" w:themeColor="text1"/>
          <w:sz w:val="17"/>
          <w:szCs w:val="17"/>
          <w:vertAlign w:val="subscript"/>
        </w:rPr>
        <w:t>i</w:t>
      </w:r>
      <w:r w:rsidRPr="0089145C">
        <w:rPr>
          <w:color w:val="000000" w:themeColor="text1"/>
        </w:rPr>
        <w:t> is the absolute deviation,</w:t>
      </w:r>
    </w:p>
    <w:p w14:paraId="26DC46A8" w14:textId="77777777" w:rsidR="0089145C" w:rsidRPr="0089145C" w:rsidRDefault="0089145C" w:rsidP="0089145C">
      <w:pPr>
        <w:bidi w:val="0"/>
        <w:rPr>
          <w:color w:val="000000" w:themeColor="text1"/>
        </w:rPr>
      </w:pPr>
      <w:r w:rsidRPr="0089145C">
        <w:rPr>
          <w:i/>
          <w:iCs/>
          <w:color w:val="000000" w:themeColor="text1"/>
        </w:rPr>
        <w:t>x</w:t>
      </w:r>
      <w:r w:rsidRPr="0089145C">
        <w:rPr>
          <w:i/>
          <w:iCs/>
          <w:color w:val="000000" w:themeColor="text1"/>
          <w:sz w:val="17"/>
          <w:szCs w:val="17"/>
          <w:vertAlign w:val="subscript"/>
        </w:rPr>
        <w:t>i</w:t>
      </w:r>
      <w:r w:rsidRPr="0089145C">
        <w:rPr>
          <w:color w:val="000000" w:themeColor="text1"/>
        </w:rPr>
        <w:t> is the data element,</w:t>
      </w:r>
    </w:p>
    <w:p w14:paraId="6B8F643C" w14:textId="6C2900C0" w:rsidR="0089145C" w:rsidRPr="0089145C" w:rsidRDefault="0089145C" w:rsidP="0089145C">
      <w:pPr>
        <w:bidi w:val="0"/>
        <w:rPr>
          <w:color w:val="000000" w:themeColor="text1"/>
        </w:rPr>
      </w:pPr>
      <w:r w:rsidRPr="0089145C">
        <w:rPr>
          <w:i/>
          <w:iCs/>
          <w:color w:val="000000" w:themeColor="text1"/>
        </w:rPr>
        <w:t>m</w:t>
      </w:r>
      <w:r w:rsidRPr="0089145C">
        <w:rPr>
          <w:color w:val="000000" w:themeColor="text1"/>
        </w:rPr>
        <w:t>(</w:t>
      </w:r>
      <w:r w:rsidRPr="0089145C">
        <w:rPr>
          <w:i/>
          <w:iCs/>
          <w:color w:val="000000" w:themeColor="text1"/>
        </w:rPr>
        <w:t>X</w:t>
      </w:r>
      <w:r w:rsidRPr="0089145C">
        <w:rPr>
          <w:color w:val="000000" w:themeColor="text1"/>
        </w:rPr>
        <w:t>) is the chosen measure of </w:t>
      </w:r>
      <w:hyperlink r:id="rId23" w:tooltip="Central tendency" w:history="1">
        <w:r w:rsidRPr="0089145C">
          <w:rPr>
            <w:color w:val="000000" w:themeColor="text1"/>
          </w:rPr>
          <w:t>central tendency</w:t>
        </w:r>
      </w:hyperlink>
      <w:r w:rsidRPr="0089145C">
        <w:rPr>
          <w:color w:val="000000" w:themeColor="text1"/>
        </w:rPr>
        <w:t> of the data set—sometimes the </w:t>
      </w:r>
      <w:hyperlink r:id="rId24" w:tooltip="Mean" w:history="1">
        <w:r w:rsidRPr="0089145C">
          <w:rPr>
            <w:color w:val="000000" w:themeColor="text1"/>
          </w:rPr>
          <w:t>mean</w:t>
        </w:r>
      </w:hyperlink>
      <w:r w:rsidRPr="0089145C">
        <w:rPr>
          <w:color w:val="000000" w:themeColor="text1"/>
        </w:rPr>
        <w:t> (</w:t>
      </w:r>
      <w:r w:rsidRPr="0089145C">
        <w:rPr>
          <w:rFonts w:ascii="Tahoma" w:hAnsi="Tahoma" w:cs="Tahoma"/>
          <w:vanish/>
          <w:color w:val="000000" w:themeColor="text1"/>
          <w:sz w:val="25"/>
          <w:szCs w:val="25"/>
        </w:rPr>
        <w:t>�</w:t>
      </w:r>
      <w:r w:rsidRPr="0089145C">
        <w:rPr>
          <w:vanish/>
          <w:color w:val="000000" w:themeColor="text1"/>
          <w:sz w:val="25"/>
          <w:szCs w:val="25"/>
        </w:rPr>
        <w:t>¯</w:t>
      </w:r>
      <m:oMath>
        <m:d>
          <m:dPr>
            <m:ctrlPr>
              <w:rPr>
                <w:rFonts w:ascii="Cambria Math" w:hAnsi="Cambria Math"/>
                <w:i/>
                <w:color w:val="000000" w:themeColor="text1"/>
              </w:rPr>
            </m:ctrlPr>
          </m:dPr>
          <m:e>
            <m:acc>
              <m:accPr>
                <m:chr m:val="̅"/>
                <m:ctrlPr>
                  <w:rPr>
                    <w:rFonts w:ascii="Cambria Math" w:hAnsi="Cambria Math"/>
                    <w:i/>
                    <w:color w:val="000000" w:themeColor="text1"/>
                  </w:rPr>
                </m:ctrlPr>
              </m:accPr>
              <m:e>
                <m:r>
                  <w:rPr>
                    <w:rFonts w:ascii="Cambria Math" w:hAnsi="Cambria Math"/>
                    <w:color w:val="000000" w:themeColor="text1"/>
                  </w:rPr>
                  <m:t>x</m:t>
                </m:r>
              </m:e>
            </m:acc>
          </m:e>
        </m:d>
      </m:oMath>
      <w:r w:rsidRPr="0089145C">
        <w:rPr>
          <w:color w:val="000000" w:themeColor="text1"/>
        </w:rPr>
        <w:t>), but most often the </w:t>
      </w:r>
      <w:hyperlink r:id="rId25" w:tooltip="Median" w:history="1">
        <w:r w:rsidRPr="0089145C">
          <w:rPr>
            <w:color w:val="000000" w:themeColor="text1"/>
          </w:rPr>
          <w:t>median</w:t>
        </w:r>
      </w:hyperlink>
      <w:r w:rsidRPr="0089145C">
        <w:rPr>
          <w:color w:val="000000" w:themeColor="text1"/>
        </w:rPr>
        <w:t>.</w:t>
      </w:r>
    </w:p>
    <w:p w14:paraId="7C84E4E3" w14:textId="43025B08" w:rsidR="007D0AC1" w:rsidRDefault="007D0AC1" w:rsidP="007D0AC1">
      <w:pPr>
        <w:bidi w:val="0"/>
        <w:ind w:left="360"/>
        <w:rPr>
          <w:color w:val="000000" w:themeColor="text1"/>
        </w:rPr>
      </w:pPr>
    </w:p>
    <w:p w14:paraId="170BECEC" w14:textId="77777777" w:rsidR="0089145C" w:rsidRDefault="0089145C" w:rsidP="0089145C">
      <w:pPr>
        <w:bidi w:val="0"/>
        <w:ind w:left="360"/>
        <w:rPr>
          <w:color w:val="000000" w:themeColor="text1"/>
        </w:rPr>
      </w:pPr>
    </w:p>
    <w:p w14:paraId="1966EE3F" w14:textId="77777777" w:rsidR="0089145C" w:rsidRDefault="0089145C" w:rsidP="0089145C">
      <w:pPr>
        <w:bidi w:val="0"/>
        <w:ind w:left="360"/>
        <w:rPr>
          <w:color w:val="000000" w:themeColor="text1"/>
        </w:rPr>
      </w:pPr>
    </w:p>
    <w:p w14:paraId="0B555D3E" w14:textId="04FA09DC" w:rsidR="0089145C" w:rsidRDefault="0089145C" w:rsidP="0089145C">
      <w:pPr>
        <w:pStyle w:val="ListParagraph"/>
        <w:numPr>
          <w:ilvl w:val="0"/>
          <w:numId w:val="9"/>
        </w:numPr>
        <w:bidi w:val="0"/>
      </w:pPr>
      <w:r>
        <w:lastRenderedPageBreak/>
        <w:t>The average absolute deviation (AAD) in statistics is a measure of the dispersion or spread of a set of data points around a central value, usually the mean or median. It is calculated by taking the average of the absolute differences between each data point and the chosen central value. AAD provides a measure of the typical magnitude of deviations from the central value in a dataset, giving insights into the overall variability of the data.</w:t>
      </w:r>
    </w:p>
    <w:p w14:paraId="64E6C832" w14:textId="77777777" w:rsidR="0089145C" w:rsidRDefault="0089145C" w:rsidP="0089145C">
      <w:pPr>
        <w:pStyle w:val="ListParagraph"/>
        <w:numPr>
          <w:ilvl w:val="0"/>
          <w:numId w:val="9"/>
        </w:numPr>
        <w:bidi w:val="0"/>
      </w:pPr>
      <w:r>
        <w:t>Least absolute deviation (LAD) is a statistical method used in regression analysis to estimate the coefficients of a linear model. Unlike the more common least squares method, which minimizes the sum of squared vertical distances (residuals) between the observed and predicted values, the LAD method minimizes the sum of the absolute vertical distances.</w:t>
      </w:r>
    </w:p>
    <w:p w14:paraId="3EF5FD16" w14:textId="33FDE05D" w:rsidR="0089145C" w:rsidRDefault="0089145C" w:rsidP="0089145C">
      <w:pPr>
        <w:pStyle w:val="ListParagraph"/>
        <w:numPr>
          <w:ilvl w:val="0"/>
          <w:numId w:val="9"/>
        </w:numPr>
        <w:bidi w:val="0"/>
      </w:pPr>
      <w:r>
        <w:t>In the context of linear regression, if (</w:t>
      </w:r>
      <w:r w:rsidRPr="0089145C">
        <w:rPr>
          <w:i/>
          <w:iCs/>
        </w:rPr>
        <w:t>x</w:t>
      </w:r>
      <w:proofErr w:type="gramStart"/>
      <w:r w:rsidRPr="0089145C">
        <w:rPr>
          <w:sz w:val="17"/>
          <w:szCs w:val="17"/>
          <w:vertAlign w:val="subscript"/>
        </w:rPr>
        <w:t>1</w:t>
      </w:r>
      <w:r>
        <w:t>,</w:t>
      </w:r>
      <w:r w:rsidRPr="0089145C">
        <w:rPr>
          <w:i/>
          <w:iCs/>
        </w:rPr>
        <w:t>y</w:t>
      </w:r>
      <w:proofErr w:type="gramEnd"/>
      <w:r w:rsidRPr="0089145C">
        <w:rPr>
          <w:sz w:val="17"/>
          <w:szCs w:val="17"/>
          <w:vertAlign w:val="subscript"/>
        </w:rPr>
        <w:t>1</w:t>
      </w:r>
      <w:r>
        <w:t>), (</w:t>
      </w:r>
      <w:r w:rsidRPr="0089145C">
        <w:rPr>
          <w:i/>
          <w:iCs/>
        </w:rPr>
        <w:t>x</w:t>
      </w:r>
      <w:r w:rsidRPr="0089145C">
        <w:rPr>
          <w:sz w:val="17"/>
          <w:szCs w:val="17"/>
          <w:vertAlign w:val="subscript"/>
        </w:rPr>
        <w:t>2</w:t>
      </w:r>
      <w:r>
        <w:t>,</w:t>
      </w:r>
      <w:r w:rsidRPr="0089145C">
        <w:rPr>
          <w:i/>
          <w:iCs/>
        </w:rPr>
        <w:t>y</w:t>
      </w:r>
      <w:r w:rsidRPr="0089145C">
        <w:rPr>
          <w:sz w:val="17"/>
          <w:szCs w:val="17"/>
          <w:vertAlign w:val="subscript"/>
        </w:rPr>
        <w:t>2</w:t>
      </w:r>
      <w:r>
        <w:t>), ... are the data points, and </w:t>
      </w:r>
      <w:r w:rsidRPr="0089145C">
        <w:rPr>
          <w:i/>
          <w:iCs/>
        </w:rPr>
        <w:t>a</w:t>
      </w:r>
      <w:r>
        <w:t> and </w:t>
      </w:r>
      <w:r w:rsidRPr="0089145C">
        <w:rPr>
          <w:i/>
          <w:iCs/>
        </w:rPr>
        <w:t>b</w:t>
      </w:r>
      <w:r>
        <w:t xml:space="preserve"> are the coefficients to be estimated for the linear model:   </w:t>
      </w:r>
      <m:oMath>
        <m:r>
          <w:rPr>
            <w:rFonts w:ascii="Cambria Math" w:hAnsi="Cambria Math"/>
          </w:rPr>
          <m:t>y=b+</m:t>
        </m:r>
        <m:d>
          <m:dPr>
            <m:ctrlPr>
              <w:rPr>
                <w:rFonts w:ascii="Cambria Math" w:hAnsi="Cambria Math"/>
                <w:i/>
              </w:rPr>
            </m:ctrlPr>
          </m:dPr>
          <m:e>
            <m:r>
              <w:rPr>
                <w:rFonts w:ascii="Cambria Math" w:hAnsi="Cambria Math"/>
              </w:rPr>
              <m:t>a*x</m:t>
            </m:r>
          </m:e>
        </m:d>
      </m:oMath>
    </w:p>
    <w:p w14:paraId="4D14A030" w14:textId="2ABB95AF" w:rsidR="0089145C" w:rsidRDefault="0089145C" w:rsidP="0089145C">
      <w:pPr>
        <w:pStyle w:val="ListParagraph"/>
        <w:numPr>
          <w:ilvl w:val="0"/>
          <w:numId w:val="9"/>
        </w:numPr>
        <w:bidi w:val="0"/>
      </w:pPr>
      <w:r w:rsidRPr="0089145C">
        <w:rPr>
          <w:shd w:val="clear" w:color="auto" w:fill="FFFFFF"/>
        </w:rPr>
        <w:t>the least absolute deviation estimates (</w:t>
      </w:r>
      <w:r w:rsidRPr="0089145C">
        <w:rPr>
          <w:i/>
          <w:iCs/>
          <w:shd w:val="clear" w:color="auto" w:fill="FFFFFF"/>
        </w:rPr>
        <w:t>a</w:t>
      </w:r>
      <w:r w:rsidRPr="0089145C">
        <w:rPr>
          <w:shd w:val="clear" w:color="auto" w:fill="FFFFFF"/>
        </w:rPr>
        <w:t> and </w:t>
      </w:r>
      <w:r w:rsidRPr="0089145C">
        <w:rPr>
          <w:i/>
          <w:iCs/>
          <w:shd w:val="clear" w:color="auto" w:fill="FFFFFF"/>
        </w:rPr>
        <w:t>b</w:t>
      </w:r>
      <w:r w:rsidRPr="0089145C">
        <w:rPr>
          <w:shd w:val="clear" w:color="auto" w:fill="FFFFFF"/>
        </w:rPr>
        <w:t>) are obtained by minimizing the sum.</w:t>
      </w:r>
    </w:p>
    <w:p w14:paraId="540D8B87" w14:textId="77777777" w:rsidR="0089145C" w:rsidRDefault="0089145C" w:rsidP="0089145C">
      <w:pPr>
        <w:pStyle w:val="ListParagraph"/>
        <w:bidi w:val="0"/>
        <w:ind w:left="360"/>
      </w:pPr>
    </w:p>
    <w:p w14:paraId="15C4B03D" w14:textId="77777777" w:rsidR="0089145C" w:rsidRDefault="0089145C" w:rsidP="0089145C">
      <w:pPr>
        <w:pStyle w:val="ListParagraph"/>
        <w:bidi w:val="0"/>
        <w:ind w:left="360"/>
      </w:pPr>
    </w:p>
    <w:p w14:paraId="4D3A0B70" w14:textId="77777777" w:rsidR="0089145C" w:rsidRDefault="0089145C" w:rsidP="0089145C">
      <w:pPr>
        <w:pStyle w:val="ListParagraph"/>
        <w:bidi w:val="0"/>
        <w:ind w:left="360"/>
      </w:pPr>
    </w:p>
    <w:p w14:paraId="5A278DBE" w14:textId="79F36C7E" w:rsidR="0089145C" w:rsidRPr="0064311D" w:rsidRDefault="0089145C" w:rsidP="0089145C">
      <w:pPr>
        <w:pStyle w:val="ListParagraph"/>
        <w:ind w:left="360"/>
        <w:rPr>
          <w:sz w:val="28"/>
          <w:szCs w:val="28"/>
          <w:rtl/>
        </w:rPr>
      </w:pPr>
    </w:p>
    <w:sectPr w:rsidR="0089145C" w:rsidRPr="0064311D" w:rsidSect="00017739">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76DE"/>
    <w:multiLevelType w:val="hybridMultilevel"/>
    <w:tmpl w:val="C596A264"/>
    <w:lvl w:ilvl="0" w:tplc="8C96FC3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83F5A61"/>
    <w:multiLevelType w:val="hybridMultilevel"/>
    <w:tmpl w:val="AFD029F8"/>
    <w:lvl w:ilvl="0" w:tplc="B6381352">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693A81"/>
    <w:multiLevelType w:val="multilevel"/>
    <w:tmpl w:val="54C8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FE69C0"/>
    <w:multiLevelType w:val="hybridMultilevel"/>
    <w:tmpl w:val="910CEB6A"/>
    <w:lvl w:ilvl="0" w:tplc="3C529AD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8171D4"/>
    <w:multiLevelType w:val="hybridMultilevel"/>
    <w:tmpl w:val="6890CE68"/>
    <w:lvl w:ilvl="0" w:tplc="3C529AD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0283644"/>
    <w:multiLevelType w:val="hybridMultilevel"/>
    <w:tmpl w:val="ECB44DA4"/>
    <w:lvl w:ilvl="0" w:tplc="96829E36">
      <w:numFmt w:val="bullet"/>
      <w:lvlText w:val="-"/>
      <w:lvlJc w:val="left"/>
      <w:pPr>
        <w:ind w:left="1452" w:hanging="1092"/>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220B0"/>
    <w:multiLevelType w:val="hybridMultilevel"/>
    <w:tmpl w:val="9B2439BA"/>
    <w:lvl w:ilvl="0" w:tplc="57385C34">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A6484D"/>
    <w:multiLevelType w:val="hybridMultilevel"/>
    <w:tmpl w:val="4CBE8046"/>
    <w:lvl w:ilvl="0" w:tplc="3C529AD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E8B6E07"/>
    <w:multiLevelType w:val="multilevel"/>
    <w:tmpl w:val="8B3E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759938">
    <w:abstractNumId w:val="5"/>
  </w:num>
  <w:num w:numId="2" w16cid:durableId="794327760">
    <w:abstractNumId w:val="1"/>
  </w:num>
  <w:num w:numId="3" w16cid:durableId="1263953870">
    <w:abstractNumId w:val="7"/>
  </w:num>
  <w:num w:numId="4" w16cid:durableId="283536956">
    <w:abstractNumId w:val="0"/>
  </w:num>
  <w:num w:numId="5" w16cid:durableId="448665188">
    <w:abstractNumId w:val="6"/>
  </w:num>
  <w:num w:numId="6" w16cid:durableId="609168263">
    <w:abstractNumId w:val="2"/>
  </w:num>
  <w:num w:numId="7" w16cid:durableId="724838260">
    <w:abstractNumId w:val="8"/>
  </w:num>
  <w:num w:numId="8" w16cid:durableId="1952200906">
    <w:abstractNumId w:val="4"/>
  </w:num>
  <w:num w:numId="9" w16cid:durableId="6896416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AB1"/>
    <w:rsid w:val="00017739"/>
    <w:rsid w:val="003A0E4B"/>
    <w:rsid w:val="00496288"/>
    <w:rsid w:val="0057349A"/>
    <w:rsid w:val="0058645B"/>
    <w:rsid w:val="0064311D"/>
    <w:rsid w:val="007D0AC1"/>
    <w:rsid w:val="007E4AB1"/>
    <w:rsid w:val="008751B0"/>
    <w:rsid w:val="0089145C"/>
    <w:rsid w:val="00F35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4DDDA"/>
  <w15:chartTrackingRefBased/>
  <w15:docId w15:val="{2A561911-4F81-4486-B541-CC0970B13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2">
    <w:name w:val="heading 2"/>
    <w:basedOn w:val="Normal"/>
    <w:link w:val="Heading2Char"/>
    <w:uiPriority w:val="9"/>
    <w:qFormat/>
    <w:rsid w:val="007D0AC1"/>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7D0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0AC1"/>
    <w:rPr>
      <w:color w:val="0000FF"/>
      <w:u w:val="single"/>
    </w:rPr>
  </w:style>
  <w:style w:type="paragraph" w:styleId="ListParagraph">
    <w:name w:val="List Paragraph"/>
    <w:basedOn w:val="Normal"/>
    <w:uiPriority w:val="34"/>
    <w:qFormat/>
    <w:rsid w:val="007D0AC1"/>
    <w:pPr>
      <w:ind w:left="720"/>
      <w:contextualSpacing/>
    </w:pPr>
  </w:style>
  <w:style w:type="paragraph" w:styleId="NormalWeb">
    <w:name w:val="Normal (Web)"/>
    <w:basedOn w:val="Normal"/>
    <w:uiPriority w:val="99"/>
    <w:unhideWhenUsed/>
    <w:rsid w:val="007D0AC1"/>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we-math-mathml-inline">
    <w:name w:val="mwe-math-mathml-inline"/>
    <w:basedOn w:val="DefaultParagraphFont"/>
    <w:rsid w:val="007D0AC1"/>
  </w:style>
  <w:style w:type="character" w:customStyle="1" w:styleId="Heading2Char">
    <w:name w:val="Heading 2 Char"/>
    <w:basedOn w:val="DefaultParagraphFont"/>
    <w:link w:val="Heading2"/>
    <w:uiPriority w:val="9"/>
    <w:rsid w:val="007D0AC1"/>
    <w:rPr>
      <w:rFonts w:ascii="Times New Roman" w:eastAsia="Times New Roman" w:hAnsi="Times New Roman" w:cs="Times New Roman"/>
      <w:b/>
      <w:bCs/>
      <w:kern w:val="0"/>
      <w:sz w:val="36"/>
      <w:szCs w:val="36"/>
      <w14:ligatures w14:val="none"/>
    </w:rPr>
  </w:style>
  <w:style w:type="character" w:customStyle="1" w:styleId="mw-headline">
    <w:name w:val="mw-headline"/>
    <w:basedOn w:val="DefaultParagraphFont"/>
    <w:rsid w:val="007D0AC1"/>
  </w:style>
  <w:style w:type="character" w:customStyle="1" w:styleId="Heading3Char">
    <w:name w:val="Heading 3 Char"/>
    <w:basedOn w:val="DefaultParagraphFont"/>
    <w:link w:val="Heading3"/>
    <w:uiPriority w:val="9"/>
    <w:semiHidden/>
    <w:rsid w:val="007D0A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249133">
      <w:bodyDiv w:val="1"/>
      <w:marLeft w:val="0"/>
      <w:marRight w:val="0"/>
      <w:marTop w:val="0"/>
      <w:marBottom w:val="0"/>
      <w:divBdr>
        <w:top w:val="none" w:sz="0" w:space="0" w:color="auto"/>
        <w:left w:val="none" w:sz="0" w:space="0" w:color="auto"/>
        <w:bottom w:val="none" w:sz="0" w:space="0" w:color="auto"/>
        <w:right w:val="none" w:sz="0" w:space="0" w:color="auto"/>
      </w:divBdr>
    </w:div>
    <w:div w:id="554975610">
      <w:bodyDiv w:val="1"/>
      <w:marLeft w:val="0"/>
      <w:marRight w:val="0"/>
      <w:marTop w:val="0"/>
      <w:marBottom w:val="0"/>
      <w:divBdr>
        <w:top w:val="none" w:sz="0" w:space="0" w:color="auto"/>
        <w:left w:val="none" w:sz="0" w:space="0" w:color="auto"/>
        <w:bottom w:val="none" w:sz="0" w:space="0" w:color="auto"/>
        <w:right w:val="none" w:sz="0" w:space="0" w:color="auto"/>
      </w:divBdr>
    </w:div>
    <w:div w:id="654140348">
      <w:bodyDiv w:val="1"/>
      <w:marLeft w:val="0"/>
      <w:marRight w:val="0"/>
      <w:marTop w:val="0"/>
      <w:marBottom w:val="0"/>
      <w:divBdr>
        <w:top w:val="none" w:sz="0" w:space="0" w:color="auto"/>
        <w:left w:val="none" w:sz="0" w:space="0" w:color="auto"/>
        <w:bottom w:val="none" w:sz="0" w:space="0" w:color="auto"/>
        <w:right w:val="none" w:sz="0" w:space="0" w:color="auto"/>
      </w:divBdr>
    </w:div>
    <w:div w:id="910312571">
      <w:bodyDiv w:val="1"/>
      <w:marLeft w:val="0"/>
      <w:marRight w:val="0"/>
      <w:marTop w:val="0"/>
      <w:marBottom w:val="0"/>
      <w:divBdr>
        <w:top w:val="none" w:sz="0" w:space="0" w:color="auto"/>
        <w:left w:val="none" w:sz="0" w:space="0" w:color="auto"/>
        <w:bottom w:val="none" w:sz="0" w:space="0" w:color="auto"/>
        <w:right w:val="none" w:sz="0" w:space="0" w:color="auto"/>
      </w:divBdr>
    </w:div>
    <w:div w:id="985820950">
      <w:bodyDiv w:val="1"/>
      <w:marLeft w:val="0"/>
      <w:marRight w:val="0"/>
      <w:marTop w:val="0"/>
      <w:marBottom w:val="0"/>
      <w:divBdr>
        <w:top w:val="none" w:sz="0" w:space="0" w:color="auto"/>
        <w:left w:val="none" w:sz="0" w:space="0" w:color="auto"/>
        <w:bottom w:val="none" w:sz="0" w:space="0" w:color="auto"/>
        <w:right w:val="none" w:sz="0" w:space="0" w:color="auto"/>
      </w:divBdr>
    </w:div>
    <w:div w:id="1175457659">
      <w:bodyDiv w:val="1"/>
      <w:marLeft w:val="0"/>
      <w:marRight w:val="0"/>
      <w:marTop w:val="0"/>
      <w:marBottom w:val="0"/>
      <w:divBdr>
        <w:top w:val="none" w:sz="0" w:space="0" w:color="auto"/>
        <w:left w:val="none" w:sz="0" w:space="0" w:color="auto"/>
        <w:bottom w:val="none" w:sz="0" w:space="0" w:color="auto"/>
        <w:right w:val="none" w:sz="0" w:space="0" w:color="auto"/>
      </w:divBdr>
    </w:div>
    <w:div w:id="1911306065">
      <w:bodyDiv w:val="1"/>
      <w:marLeft w:val="0"/>
      <w:marRight w:val="0"/>
      <w:marTop w:val="0"/>
      <w:marBottom w:val="0"/>
      <w:divBdr>
        <w:top w:val="none" w:sz="0" w:space="0" w:color="auto"/>
        <w:left w:val="none" w:sz="0" w:space="0" w:color="auto"/>
        <w:bottom w:val="none" w:sz="0" w:space="0" w:color="auto"/>
        <w:right w:val="none" w:sz="0" w:space="0" w:color="auto"/>
      </w:divBdr>
    </w:div>
    <w:div w:id="1938175563">
      <w:bodyDiv w:val="1"/>
      <w:marLeft w:val="0"/>
      <w:marRight w:val="0"/>
      <w:marTop w:val="0"/>
      <w:marBottom w:val="0"/>
      <w:divBdr>
        <w:top w:val="none" w:sz="0" w:space="0" w:color="auto"/>
        <w:left w:val="none" w:sz="0" w:space="0" w:color="auto"/>
        <w:bottom w:val="none" w:sz="0" w:space="0" w:color="auto"/>
        <w:right w:val="none" w:sz="0" w:space="0" w:color="auto"/>
      </w:divBdr>
    </w:div>
    <w:div w:id="196615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pulation_mean" TargetMode="External"/><Relationship Id="rId13" Type="http://schemas.openxmlformats.org/officeDocument/2006/relationships/hyperlink" Target="https://en.wikipedia.org/wiki/Sample_(statistics)" TargetMode="External"/><Relationship Id="rId18" Type="http://schemas.openxmlformats.org/officeDocument/2006/relationships/hyperlink" Target="https://en.wikipedia.org/wiki/Statistical_dispersi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Level_of_measurement" TargetMode="External"/><Relationship Id="rId7" Type="http://schemas.openxmlformats.org/officeDocument/2006/relationships/hyperlink" Target="https://en.wikipedia.org/wiki/Sample_mean" TargetMode="External"/><Relationship Id="rId12" Type="http://schemas.openxmlformats.org/officeDocument/2006/relationships/hyperlink" Target="https://en.wikipedia.org/wiki/Absolute_value" TargetMode="External"/><Relationship Id="rId17" Type="http://schemas.openxmlformats.org/officeDocument/2006/relationships/hyperlink" Target="https://en.wikipedia.org/wiki/Mean_absolute_deviation" TargetMode="External"/><Relationship Id="rId25" Type="http://schemas.openxmlformats.org/officeDocument/2006/relationships/hyperlink" Target="https://en.wikipedia.org/wiki/Median" TargetMode="External"/><Relationship Id="rId2" Type="http://schemas.openxmlformats.org/officeDocument/2006/relationships/numbering" Target="numbering.xml"/><Relationship Id="rId16" Type="http://schemas.openxmlformats.org/officeDocument/2006/relationships/hyperlink" Target="https://en.wikipedia.org/wiki/Standard_deviation" TargetMode="External"/><Relationship Id="rId20" Type="http://schemas.openxmlformats.org/officeDocument/2006/relationships/hyperlink" Target="https://en.wikipedia.org/wiki/Level_of_measurement" TargetMode="External"/><Relationship Id="rId1" Type="http://schemas.openxmlformats.org/officeDocument/2006/relationships/customXml" Target="../customXml/item1.xml"/><Relationship Id="rId6" Type="http://schemas.openxmlformats.org/officeDocument/2006/relationships/hyperlink" Target="https://en.wikipedia.org/wiki/Observed_value" TargetMode="External"/><Relationship Id="rId11" Type="http://schemas.openxmlformats.org/officeDocument/2006/relationships/hyperlink" Target="https://en.wikipedia.org/wiki/Sign_(mathematics)" TargetMode="External"/><Relationship Id="rId24" Type="http://schemas.openxmlformats.org/officeDocument/2006/relationships/hyperlink" Target="https://en.wikipedia.org/wiki/Mean" TargetMode="External"/><Relationship Id="rId5" Type="http://schemas.openxmlformats.org/officeDocument/2006/relationships/webSettings" Target="webSettings.xml"/><Relationship Id="rId15" Type="http://schemas.openxmlformats.org/officeDocument/2006/relationships/hyperlink" Target="https://en.wikipedia.org/wiki/Summary_statistics" TargetMode="External"/><Relationship Id="rId23" Type="http://schemas.openxmlformats.org/officeDocument/2006/relationships/hyperlink" Target="https://en.wikipedia.org/wiki/Central_tendency" TargetMode="External"/><Relationship Id="rId10" Type="http://schemas.openxmlformats.org/officeDocument/2006/relationships/hyperlink" Target="https://en.wikipedia.org/wiki/Errors_and_residuals" TargetMode="External"/><Relationship Id="rId19" Type="http://schemas.openxmlformats.org/officeDocument/2006/relationships/hyperlink" Target="https://en.wikipedia.org/wiki/Mean_signed_deviation" TargetMode="External"/><Relationship Id="rId4" Type="http://schemas.openxmlformats.org/officeDocument/2006/relationships/settings" Target="settings.xml"/><Relationship Id="rId9" Type="http://schemas.openxmlformats.org/officeDocument/2006/relationships/hyperlink" Target="https://en.wikipedia.org/wiki/True_value" TargetMode="External"/><Relationship Id="rId14" Type="http://schemas.openxmlformats.org/officeDocument/2006/relationships/hyperlink" Target="https://en.wikipedia.org/wiki/Sample_point" TargetMode="External"/><Relationship Id="rId22" Type="http://schemas.openxmlformats.org/officeDocument/2006/relationships/hyperlink" Target="https://en.wikipedia.org/wiki/Deviation_(statistics)" TargetMode="External"/><Relationship Id="rId27"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95A6D-C55C-455D-8113-10840B7A2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2024-02-15T17:05:00Z</dcterms:created>
  <dcterms:modified xsi:type="dcterms:W3CDTF">2024-02-15T17:39:00Z</dcterms:modified>
</cp:coreProperties>
</file>