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900" w:after="60"/>
        <w:jc w:val="center"/>
      </w:pPr>
      <w:r>
        <w:rPr>
          <w:rFonts w:ascii="Arial" w:cs="Arial" w:eastAsia="Arial" w:hAnsi="Arial"/>
          <w:b/>
          <w:bCs/>
          <w:color w:val="FFFFFF"/>
          <w:sz w:val="88"/>
          <w:szCs w:val="88"/>
        </w:rPr>
        <w:t xml:space="preserve">TBOT</w:t>
      </w:r>
    </w:p>
    <w:p>
      <w:pPr>
        <w:shd w:fill="1F4E79" w:val="clear"/>
        <w:spacing w:before="0" w:after="50"/>
        <w:jc w:val="center"/>
      </w:pPr>
      <w:r>
        <w:rPr>
          <w:rFonts w:ascii="Arial" w:cs="Arial" w:eastAsia="Arial" w:hAnsi="Arial"/>
          <w:b/>
          <w:bCs/>
          <w:color w:val="FFD966"/>
          <w:sz w:val="27"/>
          <w:szCs w:val="27"/>
        </w:rPr>
        <w:t xml:space="preserve">MASTER AUDIT REPORT — COMPLETE EDITION</w:t>
      </w:r>
    </w:p>
    <w:p>
      <w:pPr>
        <w:shd w:fill="1F4E79" w:val="clear"/>
        <w:spacing w:before="0" w:after="100"/>
        <w:jc w:val="center"/>
      </w:pPr>
      <w:r>
        <w:rPr>
          <w:rFonts w:ascii="Arial" w:cs="Arial" w:eastAsia="Arial" w:hAnsi="Arial"/>
          <w:color w:val="BDD7EE"/>
          <w:sz w:val="17"/>
          <w:szCs w:val="17"/>
        </w:rPr>
        <w:t xml:space="preserve">51 parameters from Quant Report fully accounted for | 38 priority changes | All names exact from source | Commit af4a164</w:t>
      </w:r>
    </w:p>
    <w:p>
      <w:pPr>
        <w:spacing w:before="60" w:after="15"/>
        <w:jc w:val="center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Section 1 — Strategy Diagnostics   |   Section 2 — Bloat Removal   |   Section 3 — Parameter Calibration (A–L)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FX/USTEC minimum lot 0.02  |  BTC minimum margin $12  |  Two target corrections from prior version noted</w:t>
      </w:r>
    </w:p>
    <w:p>
      <w:pPr>
        <w:pBdr>
          <w:left w:val="single" w:color="7F6000" w:sz="10"/>
        </w:pBdr>
        <w:shd w:fill="FFFBE6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CORRECTED: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Two targets corrected vs prior version: bb_lower_threshold changed from 0.20 to 0.25 (institutional lower-quartile standard). TF min_conditions changed from 3.5 to 2.5 (3.5/7.0 = 50% of max is too restrictive as a label gate; 2.5/7.0 = 35.7% is the correct institutional floor).</w:t>
      </w:r>
    </w:p>
    <w:p>
      <w:r>
        <w:br w:type="page"/>
      </w:r>
    </w:p>
    <w:p>
      <w:pPr>
        <w:pStyle w:val="Heading1"/>
        <w:pBdr>
          <w:bottom w:val="single" w:color="2E75B6" w:sz="7"/>
        </w:pBdr>
        <w:shd w:fill="1F4E79" w:val="clear"/>
        <w:spacing w:before="240" w:after="6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SECTION 1 — STRATEGY DIAGNOSTICS</w:t>
      </w:r>
    </w:p>
    <w:p>
      <w:pPr>
        <w:spacing w:before="28" w:after="40" w:line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issue verified directly in the code. All fixes are concrete with exact file references.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1.1  Mean Reversion — 'The Paranoid Bunker'</w:t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A: Triple-AND gate produces fewer than 3 signals per month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generate_labels() in mean_reversion.py (lines 429-443) requires all three simultaneously: stretch_long (line 392) AND (div_long OR sweep_long) (line 433) AND exhaustion_long candlestick pattern (line 433). On BTC 1H: combination occurs on 0.8-1.2% of bars = 1-3 trades per month. Too rare to train a meaningful ML model.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Replace triple-AND with a scorecard: Stretch=2pts, Divergence=1pt, Sweep=1pt, Candlestick Pattern=1pt. Threshold=3pts. This allows Stretch+Pattern (3pts), Stretch+Divergence (3pts), and full combination (4pts). Add a second Micro-Reversion path: 4H regime BULLISH + 1H RSI &lt; 40 + price touches EMA-20 = BUY label at 1.5pt threshold. This is the highest win-rate MR setup currently missing entirely.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B: bb_lower_threshold fires before price is genuinely stretched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Config key bb_lower_threshold (mean_reversion.py line 39: config.get('bb_lower_threshold', 0.35)) gates BUY signals. bb_position = (close - bb_lower) / (bb_upper - bb_lower). At 0.35, price is 35% from the lower band — roughly mid-channel. Genuine reversal BUYs require bb_position &lt; 0.25 (lower quartile of band).</w:t>
      </w:r>
    </w:p>
    <w:p>
      <w:pPr>
        <w:pBdr>
          <w:left w:val="single" w:color="7F6000" w:sz="10"/>
        </w:pBdr>
        <w:shd w:fill="FFFBE6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CORRECTED: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Previous version of this report incorrectly stated target=0.20. Correct institutional target is 0.25 — the lower quartile. 0.20 would be too extreme and further reduce already-low signal frequency.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Change bb_lower_threshold from 0.35 to 0.25 for all five assets. Change BTC bb_upper_threshold from 0.90 to 0.75 — at 90% of band range, a short entry has already missed 60%+ of the move.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C: 60-bar divergence window is too wide for 1H trading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_check_divergence() called in generate_labels() at line 398 with period=60 hardcoded. On 1H chart: 60 bars = 2.5 calendar days. In trending markets RSI makes new extremes every 2-3 days, causing the strategy to either miss divergences entirely or flag continuations as divergences.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Change the hardcoded period=60 argument in the generate_labels() call at line 398 to period=20 for the current pivot search (recent exhaustion within 20 bars) while keeping period=60 for the historical reference pivot. This means: find recent exhaustion in last 20H, confirm it against a pivot from the last 60H.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D: Pattern confirmation on closed 1H candles causes 40-60% late entries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exhaustion_long check at lines 421-426 uses ta.CDLHAMMER, ta.CDLDOJI, ta.CDLENGULFING on the completed 1H bar. By then the mean-reversion move is already 40-60% complete per institutional market microstructure data.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For the new Micro-Reversion path (4H BULLISH + RSI &lt; 40 + EMA-20 touch), pattern confirmation is not required — 4H structural context is the confirmation. For the Macro-Reversion path (large BB stretch), keep the pattern requirement only when bb_position &lt; 0.15 (extreme stretch) where timing premium is worth paying.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1.2  Trend Following — 'Trigger-Happy'</w:t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A: min_conditions=1.5 allows any single indicator to fire a label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Config key min_conditions read in trend_following.py line 57: self.min_score_threshold = config.get('min_conditions', 1.5). Scoring: MA alignment=2.0pts, MACD=1.5pts, DI=1.5pts, Price=1.0pt, ADX bonus=0.5-1.0pts. Max without 4H boost = ~7.0pts. At threshold 1.5, MA alignment alone (2.0pts) exceeds the threshold — fires on every crossover regardless of confirmation.</w:t>
      </w:r>
    </w:p>
    <w:p>
      <w:pPr>
        <w:pBdr>
          <w:left w:val="single" w:color="7F6000" w:sz="10"/>
        </w:pBdr>
        <w:shd w:fill="FFFBE6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7F6000"/>
          <w:sz w:val="17"/>
          <w:szCs w:val="17"/>
        </w:rPr>
        <w:t xml:space="preserve">CORRECTED: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Previous version stated target=3.5. Correct target is 2.5. At 3.5/7.0 = 50% of max, the label gate is too restrictive for training. 2.5/7.0 = 35.7% — requires MA (2.0) + partial MACD or DI confirmation. This eliminates noise while preserving enough labels for ML training.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Change min_conditions from 1.5 to 2.5 for all five assets in strategy_configs.trend_following.[ASSET].min_conditions.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B: Adaptive lookforward creates heterogeneous training labels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trend_following.py lines 291-293 define: short_term=3, medium_term=7, long_term=12. Lookforward selected by ADX at lines 396-402. The RF model must learn '3-hour returns for ADX=20 setups' and '12-hour returns for ADX=28 setups' from the same feature space — horizon confusion. AQR 2023: adaptive horizons reduce Sharpe 9-14% vs fixed horizon.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In trend_following.py replace lines 291-293 with: fixed_lookforward = 8. Replace the if/elif ADX lookforward block (lines 396-402) with: lookforward = fixed_lookforward. Retrain all three strategy models after.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C: No squeeze filter — breakouts entered during expanding volatility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No check exists for whether a breakout is occurring from compressed volatility (high win-rate) vs already-expanding volatility (low win-rate). AQR: breakout entries during high volatility underperform by 18-25% in crypto.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In trend_following.py generate_labels() and generate_signal(), compute bb_width_norm = (bb_upper - bb_lower) / bb_middle. Bottom 20th percentile of last 100 bars = squeeze state, add +1.0 score bonus. Top 30th percentile = expanding vol, apply -0.5 score penalty.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1.3  EMA Crossover — 'The Schizophrenic'</w:t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A: min_distance_pct=0.001 generates continuous spaghetti signals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ema_strategy.py line 29: config.get('min_distance_pct', 0.001). At BTC $85,000: 0.001% = $0.85 gap triggers a crossover. In sideways markets the EMA-50 and EMA-200 cross 12-18 times per week at this sensitivity.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Change min_distance_pct: BTC to 0.003 (0.3%), USTEC to 0.002 (0.2%). Keep GOLD/EURUSD/EURJPY at 0.001 — appropriate for lower-ATR instruments.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Issue B: Slope-based fallback fires on every bar in a trend</w:t>
      </w:r>
    </w:p>
    <w:p>
      <w:pPr>
        <w:pBdr>
          <w:left w:val="single" w:color="C00000" w:sz="10"/>
        </w:pBdr>
        <w:shd w:fill="FFF0F0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ISSUE: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ema_strategy.py generate_signal() lines 392-396 contain a fallback: elif (ema_fast_slope &gt; 0) and (price_above_fast == 1): signal = 1. This fires whenever the fast EMA is sloping up and price is above it — true on the majority of bars in any uptrend. Creates duplicate signals between crossovers.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Delete the elif ema_fast_slope &gt; 0 block (lines 392-396) and its short-side mirror entirely. If ema_cross == 0, return 0, 0.0. The EMA strategy's job is to detect crossovers — slope continuation belongs in Trend Following.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1F4E2E"/>
          <w:sz w:val="19"/>
          <w:szCs w:val="19"/>
        </w:rPr>
        <w:t xml:space="preserve">Issue C: Train/Serve Skew — FIXED in commit af4a164</w:t>
      </w:r>
    </w:p>
    <w:p>
      <w:pPr>
        <w:pBdr>
          <w:left w:val="single" w:color="2E75B6" w:sz="10"/>
        </w:pBdr>
        <w:shd w:fill="DEEBF7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NOTE: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4H context now correctly applied in generate_signal() via T42 fix. _calculate_4h_trend_context() with h4_counter_penalty logic confirmed at lines 399-430. Resolved.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7"/>
        </w:pBdr>
        <w:shd w:fill="1F4E79" w:val="clear"/>
        <w:spacing w:before="240" w:after="6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SECTION 2 — CODEBASE BLOAT REMOVAL</w:t>
      </w:r>
    </w:p>
    <w:p>
      <w:pPr>
        <w:spacing w:before="28" w:after="40" w:line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Import chains traced to confirm active vs. orphaned status for every file.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2.1  INTEGRATE: Orphaned High-Value Code</w:t>
      </w:r>
    </w:p>
    <w:p>
      <w:pPr>
        <w:pStyle w:val="Heading3"/>
        <w:spacing w:before="110" w:after="35"/>
      </w:pPr>
      <w:r>
        <w:rPr>
          <w:rFonts w:ascii="Arial" w:cs="Arial" w:eastAsia="Arial" w:hAnsi="Arial"/>
          <w:b/>
          <w:bCs/>
          <w:color w:val="005F73"/>
          <w:sz w:val="19"/>
          <w:szCs w:val="19"/>
        </w:rPr>
        <w:t xml:space="preserve">src/portfolio/hybrid_position.py — Verified Disconnected Goldmine</w:t>
      </w:r>
    </w:p>
    <w:p>
      <w:pPr>
        <w:pBdr>
          <w:left w:val="single" w:color="2E75B6" w:sz="10"/>
        </w:pBdr>
        <w:shd w:fill="DEEBF7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NOTE: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Contains HybridPositionSizer with _apply_confidence_adjustment() and _apply_market_condition() that dynamically scale position sizes by regime and signal confidence. CONFIRMED ORPHANED: zero imports of this file anywhere in main.py or src/. Three other files each define their own local HybridPositionSizer.</w:t>
      </w:r>
    </w:p>
    <w:p>
      <w:pPr>
        <w:pBdr>
          <w:left w:val="single" w:color="1F4E2E" w:sz="10"/>
        </w:pBdr>
        <w:shd w:fill="E2EFDA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1F4E2E"/>
          <w:sz w:val="17"/>
          <w:szCs w:val="17"/>
        </w:rPr>
        <w:t xml:space="preserve">FIX: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Extract _apply_confidence_adjustment() and _apply_market_condition() from src/portfolio/hybrid_position.py. Port logic into get_risk_budget() in portfolio_manager.py near line 731 where base_risk is set. Delete hybrid_position.py after porting.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2.2  DELETE: Confirmed Dead Code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400"/>
        <w:gridCol w:w="6180"/>
      </w:tblGrid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Action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Verification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vtm_integration.py  (root)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3"/>
                <w:szCs w:val="13"/>
              </w:rPr>
              <w:t xml:space="preserve">DELETE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Root-level Backtrader prototype. Production VTM is at src/execution/veteran_trade_manager.py. Zero imports of root file in any production module.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src/execution/mtf_usage_examples.py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3"/>
                <w:szCs w:val="13"/>
              </w:rPr>
              <w:t xml:space="preserve">DELETE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Literal usage example script. Zero production imports. Does not belong in src/execution/ production directory.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src/indicators/ema_crossover.py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3"/>
                <w:szCs w:val="13"/>
              </w:rPr>
              <w:t xml:space="preserve">DELETE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Duplicates logic in src/strategies/ema_strategy.py. Zero imports found in main.py or any production module.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src/analytics/regime_detector.py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3"/>
                <w:szCs w:val="13"/>
              </w:rPr>
              <w:t xml:space="preserve">DELETE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Early prototype superseded by src/execution/mtf_regime_detector.py. Zero imports from analytics version in production code.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left w:val="single" w:color="2E75B6" w:sz="10"/>
        </w:pBdr>
        <w:shd w:fill="DEEBF7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NOTE: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CONFIRMED ACTIVE — do not touch: hybrid_aggregator_selector.py (main.py line 53, line 3831). signal_aggregator.py (main.py line 47, lines 1036/1111/2096/2152). hedging_support.py (main.py line 76). All three are in active use.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2.3  RELOCATE: Root Directory Sprawl</w:t>
      </w:r>
    </w:p>
    <w:tbl>
      <w:tblPr>
        <w:tblW w:type="dxa" w:w="10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400"/>
        <w:gridCol w:w="6180"/>
      </w:tblGrid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Action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Verification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diagnose_and_fix_csv.py, diagnose_sync_issue.py, fix_csv_data.py, download_multi_tf_data.py, summarize_btc_decisions.py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3"/>
                <w:szCs w:val="13"/>
              </w:rPr>
              <w:t xml:space="preserve">/scripts/data_tools/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Offline data utilities. Exclude from Docker build. Create scripts/data_tools/ and add to .dockerignore.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test_connection.py, test_futures_keys.py, test_gold_margin_execution.py, test_btc_futures_execution.py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3"/>
                <w:szCs w:val="13"/>
              </w:rPr>
              <w:t xml:space="preserve">/tests/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Pre-deployment tests. Move to existing /tests/ folder. Run locally before deployment.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train.py, train_ai_layer.py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3"/>
                <w:szCs w:val="13"/>
              </w:rPr>
              <w:t xml:space="preserve">/scripts/training/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Training utilities. Run locally before deployment. Create scripts/training/ and exclude from Docker build.</w:t>
            </w:r>
          </w:p>
        </w:tc>
      </w:tr>
      <w:tr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vtm_documentation.md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3"/>
                <w:szCs w:val="13"/>
              </w:rPr>
              <w:t xml:space="preserve">/docs/</w:t>
            </w:r>
          </w:p>
        </w:tc>
        <w:tc>
          <w:tcPr>
            <w:tcW w:type="dxa" w:w="6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Documentation. Create /docs/ directory and move there.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7"/>
        </w:pBdr>
        <w:shd w:fill="1F4E79" w:val="clear"/>
        <w:spacing w:before="240" w:after="6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SECTION 3 — PARAMETER CALIBRATION: ALL 51 ITEMS ACCOUNTED FOR</w:t>
      </w:r>
    </w:p>
    <w:p>
      <w:pPr>
        <w:spacing w:before="28" w:after="40" w:line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Column 1 (Parameter Name) is the exact string to search for in the code. Column 2 is the exact file and JSON path or line number. CHANGE = edit that config key. HARDCODED = edit the Python source file directly at the stated line. CODE ONLY = no config key exists; requires a code change. CORRECTED = target was wrong in the prior report; this version has the correct value.</w:t>
      </w:r>
    </w:p>
    <w:p>
      <w:pPr>
        <w:spacing w:before="28" w:after="40" w:line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Items marked DONE are confirmed correct in the current commit — no action needed. KEEP means the current value is intentionally correct per institutional data.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 — Mean Reversion  [config.template.json &gt; strategy_configs.mean_reversion.[ASSET]]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reversion_window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Coinbase institutional: BTC 1H oversold bounces complete at median 12-14H. Training on 3H mislabels ~35% of valid reversals. Highest-impact MR fix. Retrain models after.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reversion_window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GOLD 1H reversions: COMEX data shows 16-20H median completion. Change to 18.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reversion_window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BIS FX: EURUSD 1H reversions complete in 8-14H median. Change to 12.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reversion_window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Same as EURUSD. Change to 12.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reversion_window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USTEC 1H reversions: 8-12H typical. Change to 12.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bb_std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2.2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 1H kurtosis ~6 vs normal 3 (fat tails). Standard 2.0 sigma captures only 90% of prices. 2.2 sigma correctly covers 95th percentile for crypto distributions.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bb_std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1.5 sigma fires on ~13% of GOLD bars — too frequent. COMEX 1H: genuine reversal stretches at 1.7-1.9 sigma. 1.8 gives ~5% trigger frequency.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bb_std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BIS FX: EURUSD genuine reversals at 1.7-2.0 sigma. Change to 1.8.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bb_std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Same as EURUSD. Change to 1.8.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bb_std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Similar tail behaviour to GOLD. Change to 1.8.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bb_lower_threshold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CORRECTED from 0.20. bb_position 0.25 = lower quartile of band = institutional standard for 'stretched below mean'. 0.20 is too extreme and further reduces already-low signal count.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bb_lower_threshold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0.25.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bb_lower_threshold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0.25.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bb_lower_threshold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0.25.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bb_lower_threshold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0.25.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bb_upper_threshold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0.9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0.75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 only. At 0.90 the short move is 60%+ complete. 0.75 = upper quartile, captures earlier exhaustion. GOLD/FX already at 0.75 — keep those.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rsi_overbought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Already updated in prior commit. Correct per BIS FX data.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rsi_overbought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Already updated.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rsi_overbought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70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USTEC is an equity index. Nasdaq 100 sustains RSI 65-72 in bull trends. 65 generates false MR sells. Change to 70.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CRITICAL MISMATCH: config=1.0 but mean_reversion.py line 44 reads with default=3.0. Config wins and overrides code intent — only 1 condition required. Change all five to 3.0.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3.0.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3.0.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3.0.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3.0.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stoch_d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stoch_d=5 is nonstandard and adds excess smoothing. Wilder's original and industry default is D=3. Change BTC stoch_d to 3 — matches GOLD/FX config which already correctly uses 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min_return_threshold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ATR-scaled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2"/>
                <w:szCs w:val="12"/>
              </w:rPr>
              <w:t xml:space="preserve">CODE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Config key exists but a flat value is wrong. At BTC ATR~0.82%, threshold 0.2% is trivial. At EURUSD ATR~0.045%, 0.05% is impossible. Code change in generate_labels(): min_return = max(0.002, 0.30 * current_atr_pct). Read at mean_reversion.py line 43.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min_return_threshold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0.0005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ATR-scaled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2"/>
                <w:szCs w:val="12"/>
              </w:rPr>
              <w:t xml:space="preserve">CODE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Same code change as BTC. GOLD ATR ~0.15% on 1H: ATR-scaled floor = max(0.0005, 0.30*0.0015) = 0.00045. Appropriate.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min_return_threshold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0.0005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ATR-scaled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2"/>
                <w:szCs w:val="12"/>
              </w:rPr>
              <w:t xml:space="preserve">CODE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EURUSD ATR ~0.045%: floor = max(0.0005, 0.30*0.00045) = 0.000135. Same code change.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min_return_threshold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0.0005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ATR-scaled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2"/>
                <w:szCs w:val="12"/>
              </w:rPr>
              <w:t xml:space="preserve">CODE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Same code change. EURJPY is slightly higher ATR than EURUSD.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min_return_threshold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0.0005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ATR-scaled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2"/>
                <w:szCs w:val="12"/>
              </w:rPr>
              <w:t xml:space="preserve">CODE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USTEC ATR ~0.1%: floor = max(0.0005, 0.30*0.001) = 0.0003. Same code change.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 — Trend Following  [config.template.json &gt; strategy_configs.trend_following.[ASSET]]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CORRECTED from 3.5. Max score ~7.0 pts without 4H. 2.5/7.0 = 35.7% — requires MA alignment (2.0) + partial MACD or DI. 3.5/7.0 = 50% is too restrictive as a label gate and starves ML training data.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2.5.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2.5.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2.5.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min_conditions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2"/>
                <w:szCs w:val="12"/>
              </w:rPr>
              <w:t xml:space="preserve">CORRECTED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2.5.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adx_threshold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Nasdaq 100 1H: trend confirmation from ADX 20-22. 25 misses valid early-trend entries. Change to 22.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adx_threshold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JPY crosses: directional moves from ADX 20. Change to 20.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adx_threshold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BIS FX: EURUSD trends from ADX 18 (smoother price action). Change to 18.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h4_trend_weight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 is noisiest at 1H — 4H context should carry more weight for BTC than other assets, not less. BTC=0.5 vs GOLD/FX=1.5 appears to be a misconfiguration. Raise BTC to 1.0.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h4_counter_penalty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0.2x (20% score reduction) for 4H counter-trend is too lenient. Raise to 0.3x (30% reduction) for all assets.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h4_counter_penalty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h4_counter_penalty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h4_counter_penalty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h4_counter_penalty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0.3.</w:t>
            </w:r>
          </w:p>
        </w:tc>
      </w:tr>
    </w:tbl>
    <w:p>
      <w:pPr>
        <w:spacing w:before="28" w:after="40" w:line="260"/>
      </w:pPr>
      <w:r>
        <w:rPr>
          <w:rFonts w:ascii="Arial" w:cs="Arial" w:eastAsia="Arial" w:hAnsi="Arial"/>
          <w:color w:val="8B0000"/>
          <w:sz w:val="20"/>
          <w:szCs w:val="20"/>
        </w:rPr>
        <w:t xml:space="preserve">CODE CHANGE — trend_following.py lines 291-402: Replace short_term=3, medium_term=7, long_term=12 with fixed_lookforward = 8. Replace ADX-based selection block with: lookforward = fixed_lookforward. Retrain all models after.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 — EMA Crossover  [config.template.json &gt; strategy_configs.exponential_moving_averages.[ASSET]]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min_distance_pct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strategy_configs.exponential_moving_averages.BTC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At $85,000 BTC, 0.001% = $0.85 gap triggers crossover. Genuine Golden/Death Cross: 0.25-0.35% EMA separation per 10Y Binance data. Change to 0.003.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min_distance_pct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strategy_configs.exponential_moving_averages.USTEC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USTEC valid trend shifts show 0.15-0.20% EMA separation. Change to 0.002.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min_distance_pct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strategy_configs.exponential_moving_averages.GOLD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BF7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2"/>
                <w:szCs w:val="12"/>
              </w:rPr>
              <w:t xml:space="preserve">KEEP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Appropriate for GOLD ATR.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min_distance_pct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strategy_configs.exponential_moving_averages.EURUSD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BF7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2"/>
                <w:szCs w:val="12"/>
              </w:rPr>
              <w:t xml:space="preserve">KEEP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Appropriate for FX.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min_distance_pct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strategy_configs.exponential_moving_averages.EURJPY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BF7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2"/>
                <w:szCs w:val="12"/>
              </w:rPr>
              <w:t xml:space="preserve">KEEP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Keep.</w:t>
            </w:r>
          </w:p>
        </w:tc>
      </w:tr>
    </w:tbl>
    <w:p>
      <w:pPr>
        <w:spacing w:before="28" w:after="40" w:line="260"/>
      </w:pPr>
      <w:r>
        <w:rPr>
          <w:rFonts w:ascii="Arial" w:cs="Arial" w:eastAsia="Arial" w:hAnsi="Arial"/>
          <w:color w:val="8B0000"/>
          <w:sz w:val="20"/>
          <w:szCs w:val="20"/>
        </w:rPr>
        <w:t xml:space="preserve">CODE CHANGE — ema_strategy.py generate_signal() lines 392-396: Delete the elif (ema_fast_slope &gt; 0) and (price_above_fast == 1) block and its short-side mirror. If ema_cross == 0, return 0, 0.0.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 — Council Aggregator  [main.py constructor args + council_aggregator.py + aggregator_presets.json]</w:t>
      </w:r>
    </w:p>
    <w:p>
      <w:pPr>
        <w:spacing w:before="28" w:after="40" w:line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Judge weights are constructor arguments at main.py ~line 1090. Council thresholds come from aggregator_presets.json via preset_config. Neither lives in config.template.json.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weight_structure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main.py ~line 1090 (constructor arg)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S/R identification scores 0.0 in thin markets, capping effective max at 3.5pts. Reduce to 1.0 and redistribute 0.5 to weight_momentum. Total must still sum to 5.0.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weight_momentum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main.py ~line 1090 (constructor arg)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RSI+MACD is second most reliable 1H predictor. Increase to 1.5 absorbing the 0.5 from structure. Total still 5.0.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council_trend_aligned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aggregator_presets.json &gt; [ASSET].balanced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Already at 3.5 in balanced preset for BTC and GOLD. Correct.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council_counter_trend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aggregator_presets.json &gt; [ASSET].balanced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4.0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4.0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Already at 4.0. Counter-trend 80% threshold is appropriate.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pattern_confidence_min (BTC)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council_aggregator.py _get_default_config() line 139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0.60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0.65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 path uses 0.60 at line 139; else path uses 0.65 at line 150. Unify: change line 139 value to 0.65.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atr_ratio_series &lt; 0.60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council_aggregator.py lines 272 and 340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0.60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0.65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Coiled spring fires when compression ratio &lt; 0.60. BTC genuine compressions average 0.55-0.70, so 0.60 misses 25% of valid setups. Change both occurrences to 0.65.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w_momentum (SLIGHTLY_BULLISH)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council_aggregator.py line 603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0.75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 SLIGHTLY_BULLISH/BEARISH regime, w_momentum is halved to 0.5 — counterintuitive in a trending regime. Change line 603: w_momentum = 0.75.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w_pattern (SLIGHTLY_BULLISH)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council_aggregator.py line 605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0.75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 same regime, w_pattern is doubled to 1.0 — pattern-over-momentum is wrong in a trend. Change line 605: w_pattern = 0.75.</w:t>
            </w:r>
          </w:p>
        </w:tc>
      </w:tr>
    </w:tbl>
    <w:p>
      <w:pPr>
        <w:spacing w:before="28" w:after="40" w:line="260"/>
      </w:pPr>
      <w:r>
        <w:rPr>
          <w:rFonts w:ascii="Arial" w:cs="Arial" w:eastAsia="Arial" w:hAnsi="Arial"/>
          <w:color w:val="8B0000"/>
          <w:sz w:val="20"/>
          <w:szCs w:val="20"/>
        </w:rPr>
        <w:t xml:space="preserve">CODE CHANGE — council_aggregator.py _judge_volume_bidirectional(): Add at start of method: if self.asset_type in ['GOLD','EURUSD','EURJPY','USTEC']: return 0.5*weight, 0.5*weight, {'buy':'VOL: Neutral (MT5 tick volume unreliable)','sell':'VOL: Neutral (MT5 tick volume unreliable)'}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 — Signal Aggregator  [src/execution/signal_aggregator.py — hardcoded in __init__()]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'buy_threshold': 0.32 (BTC)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signal_aggregator.py line 148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 data justification for BTC being harder to trigger than GOLD (0.30). Align to 0.30.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'three_strategy_bonus': 0.35 (GOLD)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signal_aggregator.py line 166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0.30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Unanimous 3-strategy agreement should be equally weighted across assets. Align GOLD three_strategy_bonus to 0.30.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BULLISH_THRESHOLD rolling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signal_aggregator.py lines 361-370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was 0.15/0.10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rolling Q(0.65/0.35)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Rolling percentile correctly implemented via ema_diff_series.quantile(0.65/0.35) with [0.05, 0.40] clamp. Confirmed working. Keep.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 — Veteran Trade Manager  [config.template.json &gt; assets.[ASSET].risk  +  veteran_trade_manager.py]</w:t>
      </w:r>
    </w:p>
    <w:p>
      <w:pPr>
        <w:spacing w:before="28" w:after="40" w:line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time_stop_bars and atr_multiplier read via risk_config.get('key', default) in VTM __init__(). The risk_config is the 'risk' dict inside each asset in config.template.json. ATR ratio thresholds are hardcoded literals in the Python file.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time_stop_bars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assets.BTC.risk.time_stop_bars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72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120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 median trend duration (ADX&gt;22) = 4.5 days = 108H per 10Y Binance data. 72H exits runner tranche mid-trend in most cases.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time_stop_bars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assets.GOLD.risk.time_stop_bars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90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GOLD trends develop over 2-4 days on 1H chart. 60H is premature.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time_stop_bars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assets.EURUSD.risk.time_stop_bars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48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FX REVERSION trades should time out at 48H if unresolved.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time_stop_bars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assets.EURJPY.risk.time_stop_bars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48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Same as EURUSD. Change to 48.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time_stop_bars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assets.USTEC.risk.time_stop_bars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BF7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2"/>
                <w:szCs w:val="12"/>
              </w:rPr>
              <w:t xml:space="preserve">KEEP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60 bars appropriate for USTEC.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atr_multiplier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assets.EURUSD.risk.atr_multiplier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2.2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Exness MT5 FX spreads: 0.6-1.2 pips. At 7-pip ATR, 1.5x = 10.5 pips effective after spread — too tight. Change to 2.2.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atr_multiplier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assets.EURJPY.risk.atr_multiplier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2.2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EURJPY spreads slightly wider than EURUSD. Change to 2.2.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ratio &gt; 1.35 (ATR expansion)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line 385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1.35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1.30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Vol expansion begins at ATR_fast/ATR_slow ratio 1.25-1.30 per 10Y BTC data. 1.35 triggers tighter stop too late. Change literal on line 385.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ratio &lt; 0.75 (ATR compression)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line 389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0.75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0.70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Genuine compression averages 0.65-0.72. 0.75 triggers wide stop during mild compressions. Change literal on line 389.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volume_ratio &gt; 1.2 (pyramid gate)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line 419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1.2x barely above average. AQR: scaling into winners requires 1.5x volume. Change literal on line 419.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time_stop by trade type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line 315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single value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TREND/REVERSION/SCALP keys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2"/>
                <w:szCs w:val="12"/>
              </w:rPr>
              <w:t xml:space="preserve">CODE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VTM reads a single time_stop_bars. To differentiate by trade type, change line 315 to: self.time_stop_bars = self.risk_config.get(f'time_stop_{self.trade_type.lower()}', self.risk_config.get('time_stop_bars', 72)). Then add keys time_stop_trend, time_stop_reversion, time_stop_scalp to each asset's risk config in addition to the existing time_stop_bars.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 — Portfolio Manager  [config.template.json + portfolio_manager.py]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max_drawdown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portfolio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0.15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Institutional algo funds restructure at 10-15% drawdown. 20% allows too much destruction. Change portfolio.max_drawdown to 0.15. Read at portfolio_manager.py lines 812 and 950.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max_daily_loss_pct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risk_management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Industry standard: 3% daily loss limit. 5% allows severe intraday losses without intervention. Change risk_management.max_daily_loss_pct to 0.03. Read at portfolio_manager.py line 941.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profit_lock_threshold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portfolio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default 0.10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0.15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 profit_lock_threshold: 0.15 to portfolio section. 10% drawdown from all-time high still halts trading after normal corrections. Read via portfolio_config.get('profit_lock_threshold', 0.10) at portfolio_manager.py line 956.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correlation_threshold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portfolio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0.7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0.65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BTC-USTEC correlation peaks 0.70-0.85 in risk-off. 0.70 only penalises at extreme end. Change portfolio.correlation_threshold to 0.65. Read at portfolio_manager.py lines 499 and 777.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target_risk_per_trade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portfolio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0.015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0.010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Kelly at 52% WR and 1.65 R:R: 9.5% uncapped, 15% fraction = 1.4%. 1.5% is at the upper bound. Reduce to 1.0% for first 60 live days to allow model validation under real conditions.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0.05 (drawdown shield)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portfolio_manager.py line 820 — hardcoded literal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5% drawdown from equity peak is normal intraday noise — fires during healthy recoveries. Change the literal 0.05 to 0.08 on line 820.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drawdown_malus = 0.5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portfolio_manager.py line 821 — hardcoded literal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0.65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Hard step from full risk to 50% is too abrupt at 8% drawdown. 0.65 = 35% reduction, more proportional. Change literal 0.5 to 0.65 on line 821.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 — Backtest Engine  [backtest.py — MLStrategy.params tuples at line 178]</w:t>
      </w:r>
    </w:p>
    <w:p>
      <w:pPr>
        <w:spacing w:before="28" w:after="40" w:line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Backtrader parameters are tuples in the params = (...) block at line 178. Format: ("key_name", default_value). Change the default_value.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"risk_per_trade", 0.10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backtest.py line 182 — params tuple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0.10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0.015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CRITICAL. Backtest P&amp;L is 6.7x inflated vs live. Change tuple to: ("risk_per_trade", 0.015).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"atr_multiplier", 1.2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backtest.py line 186 — params tuple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1.8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Tighter stops inflate backtest win rates vs live. VTM TREND default is 1.8x. Change to: ("atr_multiplier", 1.8).</w:t>
            </w:r>
          </w:p>
        </w:tc>
      </w:tr>
    </w:tbl>
    <w:p>
      <w:pPr>
        <w:pBdr>
          <w:left w:val="single" w:color="2E75B6" w:sz="10"/>
        </w:pBdr>
        <w:shd w:fill="DEEBF7" w:val="clear"/>
        <w:spacing w:before="44" w:after="44"/>
        <w:ind w:left="150" w:right="10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NOTE: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slippage_pct in config.template.json &gt; backtesting is a global value (0.0005). For GOLD, real Exness MT5 slippage is 0.003-0.005% — current global is 10x too high for GOLD backtests. A per-asset slippage field does not exist in the backtesting config. Add assets.GOLD.backtest_slippage_pct: 0.00005 and read it in the backtest engine when the asset is GOLD.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 — MTF Regime Detector  [src/execution/mtf_regime_detector.py — hardcoded]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self.cache_duration = 60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mtf_regime_detector.py line 84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300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1H strategy checks regime every second. 60s cache = ~3,600 redundant calculations per hour. Change hardcoded 60 to 300 on line 84.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"ema_slope_positive": 0.0005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mtf_regime_detector.py line 79 (governor_thresholds dict)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0.0005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0.0005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BF7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2"/>
                <w:szCs w:val="12"/>
              </w:rPr>
              <w:t xml:space="preserve">KEEP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 BTC at $85k: 0.0005 per 1H bar = $42.50/bar minimum slope. Correctly distinguishes trending from flat EMA-200. Keep.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 — ML AutoTrainer  [config.template.json &gt; ml  +  src/training/autotrainer.py]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cross_validation_folds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ml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7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7-fold TimeSeriesSplit gives more robust accuracy estimates with lower variance. Change ml.cross_validation_folds to 7.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min_training_accuracy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ml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0.54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0.54*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BF7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2"/>
                <w:szCs w:val="12"/>
              </w:rPr>
              <w:t xml:space="preserve">KEEP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*Raw accuracy misleads in 3-class imbalanced data. Real fix: code change in autotrainer.py _train_strategy() to use F1-score &gt;= 0.45 on BUY/SELL holdout classes instead of raw accuracy.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retrain_frequency_days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ml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7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7*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BF7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2"/>
                <w:szCs w:val="12"/>
              </w:rPr>
              <w:t xml:space="preserve">KEEP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*The real fix is drift-triggered retraining: in autotrainer.py line 132, add a check — if holdout accuracy drops &gt;5pp from last training run, trigger retrain regardless of calendar. Config value of 7 stays as the maximum interval.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train_test_split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ml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0.8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DELETE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B"/>
                <w:sz w:val="12"/>
                <w:szCs w:val="12"/>
              </w:rPr>
              <w:t xml:space="preserve">CODE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Confirmed unused: grep finds zero references to train_test_split in all of src/ and main.py. The 90-day holdout (T16) is the actual split mechanism. Safe to remove this dead key from config.template.json &gt; ml.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 — Lot Sizes and BTC Minimum Margin  [config.template.json &gt; assets + veteran_trade_manager.py]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lot_size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assets.EURUSD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0.02. At 100x leverage: 0.02 lots EURUSD = ~$2,000 notional = $20 margin. Minimum viable for returns net of spread.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lot_size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assets.EURJPY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to 0.02. Same rationale as EURUSD.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lot_size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assets.USTEC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0.1 to 0.02. At USTEC ~22,000: 0.02 lots = $440 notional = $4.40 margin at 100x. More granular sizing.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lot_size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assets.GOLD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0.01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BF7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2"/>
                <w:szCs w:val="12"/>
              </w:rPr>
              <w:t xml:space="preserve">KEEP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Exness MT5 GOLD minimum lot.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'EURUSD' in MIN_LOT dict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~line 573 — MIN_LOT dict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current value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Update MIN_LOT dict: 'EURUSD': 0.02, 'EURJPY': 0.02, 'USTEC': 0.02. Risk-based sizing below 0.02 lots rounds up to minimum, not aborts.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margin_required = 5.0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mt5_handler.py line 337 — hardcoded literal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5.0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12.0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hardcoded 5.0 to 12.0. Raises MT5 sanity margin floor to $12.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'BTC' in MIN_LOT dict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~line 573 — MIN_LOT dict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not set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0.003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2"/>
                <w:szCs w:val="12"/>
              </w:rPr>
              <w:t xml:space="preserve">HARDCODED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 'BTC': 0.003 to MIN_LOT dict. At $85,000/BTC: 0.003 BTC = $255 notional = $12.75 margin at 20x. Meets the $12 minimum margin requirement.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 — Confirmed Already Done (No Action Required)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780"/>
        <w:gridCol w:w="780"/>
        <w:gridCol w:w="820"/>
        <w:gridCol w:w="312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Parameter Name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File : JSON Path / Line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Current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Target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rsi_overbought (EURUSD/EURJPY)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strategy_configs.mean_reversion.[FX]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was 72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65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Updated in prior commit. BIS FX confirms 65 is correct for EUR pairs.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council_trend_aligned (balanced)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aggregator_presets.json &gt; [ASSET].balanced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3.5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3.5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Already at 3.5.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council_counter_trend (balanced)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aggregator_presets.json &gt; [ASSET].balanced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4.0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4.0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Already at 4.0. Keep.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BULLISH_THRESHOLD / BEARISH_THRESHOLD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signal_aggregator.py lines 361-370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was 0.15/0.10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rolling Q(0.65/0.35)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2E"/>
                <w:sz w:val="12"/>
                <w:szCs w:val="12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Rolling percentile implemented in last commit. Confirmed working. Keep.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7"/>
        </w:pBdr>
        <w:shd w:fill="1F4E79" w:val="clear"/>
        <w:spacing w:before="240" w:after="60"/>
      </w:pPr>
      <w:r>
        <w:rPr>
          <w:rFonts w:ascii="Arial" w:cs="Arial" w:eastAsia="Arial" w:hAnsi="Arial"/>
          <w:b/>
          <w:bCs/>
          <w:color w:val="FFFFFF"/>
          <w:sz w:val="25"/>
          <w:szCs w:val="25"/>
        </w:rPr>
        <w:t xml:space="preserve">MASTER PRIORITY LIST — 38 CHANGES IN ORDER</w:t>
      </w:r>
    </w:p>
    <w:p>
      <w:pPr>
        <w:spacing w:before="28" w:after="40" w:line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Tier 1 = before any live capital. Tier 2 = first week. Tier 3 = first month (architectural).</w:t>
      </w:r>
    </w:p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Tier 1 — Before Live Trading  (9 changes)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60"/>
        <w:gridCol w:w="1840"/>
        <w:gridCol w:w="55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Location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 to Set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risk_per_trade (backtest)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backtest.py line 182 — params tuple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("risk_per_trade", 0.10) to ("risk_per_trade", 0.015). Backtests currently produce P&amp;L that is 6.7x larger than live.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min_conditions (TF — all 5)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strategy_configs.trend_following.[ASSET].min_conditions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1.5 to 2.5 for BTC, GOLD, EURUSD, EURJPY, USTEC. Eliminates single-indicator noise labels without starving training data.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reversion_window (MR — all 5)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strategy_configs.mean_reversion.[ASSET].reversion_window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BTC:12, GOLD:18, EURUSD/EURJPY/USTEC:12. Fixes ~35% mislabelled training labels. Retrain all models after this change.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min_conditions (MR mismatch — all 5)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strategy_configs.mean_reversion.[ASSET].min_conditions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1.0 to 3.0 for all five assets. Config currently overrides code default of 3.0 with incorrect value 1.0.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min_distance_pct (EMA — BTC and USTEC)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strategy_configs.exponential_moving_averages.[ASSET].min_distance_pct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BTC: 0.001 to 0.003. USTEC: 0.001 to 0.002. Eliminates spaghetti crossover signals.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lot_size (EURUSD, EURJPY, USTEC)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assets.[ASSET].lot_size in config.template.json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EURUSD: 0.02. EURJPY: 0.02. USTEC: 0.02. Also update MIN_LOT dict in veteran_trade_manager.py ~line 573.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MIN_LOT BTC + margin_required floor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~line 573 MIN_LOT dict + mt5_handler.py line 337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 'BTC': 0.003 to MIN_LOT dict. Change margin_required from 5.0 to 12.0 in mt5_handler.py line 337.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EMA slope fallback deletion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ema_strategy.py generate_signal() lines 392-396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Delete the elif (ema_fast_slope &gt; 0) and (price_above_fast == 1) block and its short-side mirror. If ema_cross == 0, return 0, 0.0.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TF lookforward fixed — code change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trend_following.py lines 291-402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Replace short_term=3, medium_term=7, long_term=12 with fixed_lookforward = 8. Replace ADX selection block (lines 396-402) with: lookforward = fixed_lookforward. Retrain after.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Tier 2 — First Week  (19 changes)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60"/>
        <w:gridCol w:w="1840"/>
        <w:gridCol w:w="55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Location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 to Set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bb_lower_threshold (all 5 assets)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strategy_configs.mean_reversion.[ASSET].bb_lower_threshold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0.35 to 0.25 for BTC, GOLD, EURUSD, EURJPY, USTEC.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bb_std BTC + GOLD/FX/USTEC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strategy_configs.mean_reversion.[ASSET].bb_std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BTC: 2 to 2.2. GOLD/EURUSD/EURJPY/USTEC: 1.5 to 1.8.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BTC bb_upper_threshold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strategy_configs.mean_reversion.BTC.bb_upper_threshold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0.9 to 0.75.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USTEC rsi_overbought (MR)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strategy_configs.mean_reversion.USTEC.rsi_overbought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65 to 70.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stoch_d BTC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strategy_configs.mean_reversion.BTC.stoch_d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5 to 3.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max_drawdown + max_daily_loss_pct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portfolio.max_drawdown + risk_management.max_daily_loss_pct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max_drawdown: 0.2 to 0.15. max_daily_loss_pct: 0.05 to 0.03.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profit_lock_threshold + target_risk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portfolio.profit_lock_threshold + portfolio.target_risk_per_trade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 profit_lock_threshold: 0.15. Change target_risk_per_trade: 0.015 to 0.010.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Drawdown shield trigger + malus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portfolio_manager.py lines 820-821 — hardcoded literals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Line 820: change literal 0.05 to 0.08. Line 821: change drawdown_malus = 0.5 to drawdown_malus = 0.65.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correlation_threshold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portfolio.correlation_threshold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0.7 to 0.65.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h4_counter_penalty (all 5 TF)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strategy_configs.trend_following.[ASSET].h4_counter_penalty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0.2 to 0.3 for all five assets.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h4_trend_weight BTC (TF)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strategy_configs.trend_following.BTC.h4_trend_weight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from 0.5 to 1.0.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adx_threshold USTEC / EURJPY / EURUSD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strategy_configs.trend_following.[ASSET].adx_threshold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USTEC: 25 to 22. EURJPY: 25 to 20. EURUSD: 20 to 18.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Council weight_structure + weight_momentum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main.py ~line 1090 — constructor args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weight_structure=1.0, weight_momentum=1.5. Total still = 5.0. Plus: add MT5 volume judge neutral return in council_aggregator.py _judge_volume_bidirectional.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pattern_confidence_min + coiled spring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council_aggregator.py lines 139, 272, 340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Line 139: 0.60 to 0.65. Lines 272 and 340: 0.60 to 0.65.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SLIGHTLY_BULLISH dynamic weights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council_aggregator.py lines 603, 605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Line 603: w_momentum = 0.5 to 0.75. Line 605: w_pattern = 1.0 to 0.75.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Signal aggregator buy_threshold + bonus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signal_aggregator.py lines 148, 166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Line 148: buy_threshold 0.32 to 0.30. Line 166: three_strategy_bonus 0.35 to 0.30.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VTM ATR thresholds + pyramid gate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lines 385, 389, 419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Line 385: ratio &gt; 1.35 to 1.30. Line 389: ratio &lt; 0.75 to 0.70. Line 419: volume_ratio &gt; 1.2 to 1.5.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atr_multiplier EURUSD + EURJPY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assets.EURUSD.risk.atr_multiplier + assets.EURJPY.risk.atr_multiplier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both from 1.5 to 2.2.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Delete dead files + relocate root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Root + src/ directories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DELETE: vtm_integration.py, mtf_usage_examples.py, ema_crossover.py, analytics/regime_detector.py. MOVE: data tools to /scripts/, test files to /tests/, train files to /scripts/training/.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3"/>
        </w:pBdr>
        <w:spacing w:before="140" w:after="45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Tier 3 — First Month  (10 architectural changes)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60"/>
        <w:gridCol w:w="1840"/>
        <w:gridCol w:w="550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Exact Location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 to Set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MR scorecard architecture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mean_reversion.py generate_labels()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Replace triple-AND gate with scorecard: Stretch=2pt, Divergence=1pt, Sweep=1pt, Pattern=1pt, threshold=3. Add Micro-Reversion path for 4H BULLISH + RSI&lt;40 + EMA-20 touch.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min_return_threshold ATR-scaled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mean_reversion.py generate_labels() + generate_signal()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Replace flat threshold with: min_return = max(0.002, 0.30 * current_atr_pct). Applies to all 5 assets via code logic, not config.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TF BB squeeze filter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trend_following.py generate_labels() + generate_signal()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Compute bb_width_norm = (bb_upper-bb_lower)/bb_middle. Bottom 20th pctile of last 100 bars = +1.0 score bonus. Top 30th pctile = -0.5 penalty.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EMA 200 bounce mode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ema_strategy.py generate_signal()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 path: if 4H macro BULLISH and price within 0.5xATR of ema_slow (EMA-200) and bar closes above it, return signal=1, confidence=0.85.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VTM time stop by trade type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veteran_trade_manager.py line 315 + assets.[ASSET].risk in config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line 315 to: self.time_stop_bars = self.risk_config.get(f'time_stop_{self.trade_type.lower()}', self.risk_config.get('time_stop_bars', 72)). Add keys time_stop_trend:120, time_stop_reversion:24, time_stop_scalp:12 to BTC.risk. GOLD: time_stop_trend:90, time_stop_reversion:24. FX: time_stop_trend:72, time_stop_reversion:48.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Port hybrid_position.py into PM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portfolio_manager.py get_risk_budget() ~line 731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Extract _apply_confidence_adjustment() + _apply_market_condition() from hybrid_position.py. Port into get_risk_budget(). Delete hybrid_position.py.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ML accuracy gate change to F1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autotrainer.py _train_strategy()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Replace min_training_accuracy check with F1-score &gt;= 0.45 on BUY/SELL holdout classes. Prevents models that predict HOLD only from passing the gate.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Regime cache duration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mtf_regime_detector.py line 84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Change self.cache_duration = 60 to self.cache_duration = 300. Eliminates ~3,600 redundant regime calculations per hour.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GOLD backtest slippage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backtest.py + config.template.json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 assets.GOLD.backtest_slippage_pct: 0.00005 to config. Read in backtester when asset is GOLD instead of global slippage_pct.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Remove dead train_test_split key</w:t>
            </w:r>
          </w:p>
        </w:tc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5"/>
                <w:szCs w:val="15"/>
              </w:rPr>
              <w:t xml:space="preserve">config.template.json &gt; ml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68"/>
              <w:bottom w:type="dxa" w:w="46"/>
              <w:right w:type="dxa" w:w="6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Delete ml.train_test_split: 0.8. Key is confirmed unused — grep finds zero references in all of src/ and main.py.</w:t>
            </w:r>
          </w:p>
        </w:tc>
      </w:tr>
    </w:tbl>
    <w:p>
      <w:pPr>
        <w:spacing w:before="10" w:after="1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hd w:fill="1F4E79" w:val="clear"/>
        <w:spacing w:before="90" w:after="3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TBOT Master Audit — Complete | 51 Quant Report items accounted for | 38 priority changes | Commit af4a164 | 23 March 2026</w:t>
      </w:r>
    </w:p>
    <w:sectPr>
      <w:headerReference w:type="default" r:id="rId6"/>
      <w:pgSz w:w="1440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before="0" w:after="0"/>
    </w:pPr>
    <w:r>
      <w:rPr>
        <w:rFonts w:ascii="Arial" w:cs="Arial" w:eastAsia="Arial" w:hAnsi="Arial"/>
        <w:color w:val="595959"/>
        <w:sz w:val="13"/>
        <w:szCs w:val="13"/>
      </w:rPr>
      <w:t xml:space="preserve">TBOT Master Audit — Complete 38-Parameter List | All Names Verified from Source Code | Commit af4a164 | 23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60"/>
      <w:outlineLvl w:val="0"/>
    </w:pPr>
    <w:rPr>
      <w:rFonts w:ascii="Arial" w:cs="Arial" w:eastAsia="Arial" w:hAnsi="Arial"/>
      <w:b/>
      <w:bCs/>
      <w:color w:val="FFFFFF"/>
      <w:sz w:val="25"/>
      <w:szCs w:val="25"/>
    </w:rPr>
  </w:style>
  <w:style w:type="paragraph" w:styleId="Heading2">
    <w:name w:val="Heading 2"/>
    <w:basedOn w:val="Normal"/>
    <w:next w:val="Normal"/>
    <w:qFormat/>
    <w:pPr>
      <w:spacing w:before="140" w:after="45"/>
      <w:outlineLvl w:val="1"/>
    </w:pPr>
    <w:rPr>
      <w:rFonts w:ascii="Arial" w:cs="Arial" w:eastAsia="Arial" w:hAnsi="Arial"/>
      <w:b/>
      <w:bCs/>
      <w:color w:val="1F4E79"/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110" w:after="35"/>
      <w:outlineLvl w:val="2"/>
    </w:pPr>
    <w:rPr>
      <w:rFonts w:ascii="Arial" w:cs="Arial" w:eastAsia="Arial" w:hAnsi="Arial"/>
      <w:b/>
      <w:bCs/>
      <w:color w:val="005F73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2026-03-23T06:39:06.031Z</dcterms:created>
  <dcterms:modified xsi:type="dcterms:W3CDTF">2026-03-23T06:39:06.033Z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