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0A" w:rsidRDefault="00E6340A" w:rsidP="00E6340A">
      <w:pPr>
        <w:pStyle w:val="berschrift1"/>
      </w:pPr>
      <w:r>
        <w:t>Aufbau AML-Modell und Infos für Assistenztool</w:t>
      </w:r>
    </w:p>
    <w:p w:rsidR="00E6340A" w:rsidRDefault="00E6340A" w:rsidP="00E6340A"/>
    <w:p w:rsidR="00E6340A" w:rsidRDefault="00E6340A" w:rsidP="00E6340A">
      <w:pPr>
        <w:pStyle w:val="Listenabsatz"/>
        <w:numPr>
          <w:ilvl w:val="0"/>
          <w:numId w:val="2"/>
        </w:numPr>
      </w:pPr>
      <w:r>
        <w:t>AML Modell enthält maximal viele Infos</w:t>
      </w:r>
    </w:p>
    <w:p w:rsidR="00E6340A" w:rsidRDefault="00E6340A" w:rsidP="00E6340A">
      <w:pPr>
        <w:pStyle w:val="Listenabsatz"/>
        <w:numPr>
          <w:ilvl w:val="0"/>
          <w:numId w:val="2"/>
        </w:numPr>
      </w:pPr>
      <w:r>
        <w:t xml:space="preserve">Auswahl, welcher Hersteller über </w:t>
      </w:r>
      <w:proofErr w:type="spellStart"/>
      <w:r>
        <w:t>SUCLib</w:t>
      </w:r>
      <w:proofErr w:type="spellEnd"/>
    </w:p>
    <w:p w:rsidR="00E6340A" w:rsidRDefault="00E6340A" w:rsidP="00E6340A">
      <w:pPr>
        <w:pStyle w:val="Listenabsatz"/>
        <w:numPr>
          <w:ilvl w:val="0"/>
          <w:numId w:val="2"/>
        </w:numPr>
      </w:pPr>
      <w:proofErr w:type="spellStart"/>
      <w:r>
        <w:t>SystemUnitClass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pro Hersteller/Anwendungsfall</w:t>
      </w:r>
    </w:p>
    <w:p w:rsidR="00E6340A" w:rsidRDefault="00E6340A" w:rsidP="00E6340A">
      <w:pPr>
        <w:pStyle w:val="Listenabsatz"/>
        <w:numPr>
          <w:ilvl w:val="1"/>
          <w:numId w:val="2"/>
        </w:numPr>
      </w:pPr>
      <w:r>
        <w:t xml:space="preserve">Attribute mit zugehörigen </w:t>
      </w:r>
      <w:proofErr w:type="spellStart"/>
      <w:r>
        <w:t>ProcessVariables</w:t>
      </w:r>
      <w:proofErr w:type="spellEnd"/>
      <w:r>
        <w:t>: Betriebsdaten, die für den Nutzer über UA zugänglich gemacht werden (Stichwort: HMI/</w:t>
      </w:r>
      <w:proofErr w:type="spellStart"/>
      <w:r>
        <w:t>VisuFacet</w:t>
      </w:r>
      <w:proofErr w:type="spellEnd"/>
      <w:r>
        <w:t>)</w:t>
      </w:r>
    </w:p>
    <w:p w:rsidR="00E6340A" w:rsidRDefault="00E6340A" w:rsidP="00E6340A">
      <w:pPr>
        <w:pStyle w:val="Listenabsatz"/>
        <w:numPr>
          <w:ilvl w:val="0"/>
          <w:numId w:val="2"/>
        </w:numPr>
      </w:pPr>
      <w:r>
        <w:t>SPS als explizites Element</w:t>
      </w:r>
    </w:p>
    <w:p w:rsidR="00E6340A" w:rsidRDefault="00E6340A" w:rsidP="00E6340A">
      <w:pPr>
        <w:pStyle w:val="Listenabsatz"/>
        <w:numPr>
          <w:ilvl w:val="0"/>
          <w:numId w:val="2"/>
        </w:numPr>
      </w:pPr>
      <w:r>
        <w:t xml:space="preserve">Maximalausbaustufe der einzelnen SUCs mit allen Rollen/Fähigkeiten, die </w:t>
      </w:r>
      <w:proofErr w:type="spellStart"/>
      <w:r>
        <w:t>zuwählbar</w:t>
      </w:r>
      <w:proofErr w:type="spellEnd"/>
      <w:r>
        <w:t xml:space="preserve"> sind</w:t>
      </w:r>
    </w:p>
    <w:p w:rsidR="00E6340A" w:rsidRDefault="00E6340A" w:rsidP="00E6340A">
      <w:pPr>
        <w:pStyle w:val="Listenabsatz"/>
        <w:numPr>
          <w:ilvl w:val="0"/>
          <w:numId w:val="2"/>
        </w:numPr>
      </w:pPr>
      <w:proofErr w:type="spellStart"/>
      <w:r>
        <w:t>RoleClassLib</w:t>
      </w:r>
      <w:proofErr w:type="spellEnd"/>
      <w:r>
        <w:t xml:space="preserve"> pro Hersteller/Anwendungsfall</w:t>
      </w:r>
    </w:p>
    <w:p w:rsidR="00E6340A" w:rsidRDefault="00E6340A" w:rsidP="00E6340A">
      <w:pPr>
        <w:pStyle w:val="Listenabsatz"/>
        <w:numPr>
          <w:ilvl w:val="1"/>
          <w:numId w:val="2"/>
        </w:numPr>
      </w:pPr>
      <w:r>
        <w:t xml:space="preserve">Fähigkeit mit zugehörigen Attributen inkl. </w:t>
      </w:r>
      <w:proofErr w:type="spellStart"/>
      <w:r>
        <w:t>ProcessVariables</w:t>
      </w:r>
      <w:proofErr w:type="spellEnd"/>
      <w:r>
        <w:t xml:space="preserve"> (bei MOC werden 2  Arten – Mitsubishi und Siemens angelegt und über die SPS eine ausgewählt)</w:t>
      </w:r>
    </w:p>
    <w:p w:rsidR="00E6340A" w:rsidRDefault="00E6340A" w:rsidP="00E6340A">
      <w:pPr>
        <w:pStyle w:val="Listenabsatz"/>
        <w:numPr>
          <w:ilvl w:val="1"/>
          <w:numId w:val="2"/>
        </w:numPr>
      </w:pPr>
      <w:r>
        <w:t>Attribute, die konfiguriert werden bei Plug-</w:t>
      </w:r>
      <w:proofErr w:type="spellStart"/>
      <w:r>
        <w:t>and</w:t>
      </w:r>
      <w:proofErr w:type="spellEnd"/>
      <w:r>
        <w:t>-</w:t>
      </w:r>
      <w:proofErr w:type="spellStart"/>
      <w:r>
        <w:t>work</w:t>
      </w:r>
      <w:proofErr w:type="spellEnd"/>
    </w:p>
    <w:p w:rsidR="00E6340A" w:rsidRDefault="00E6340A" w:rsidP="00E6340A">
      <w:pPr>
        <w:pStyle w:val="Listenabsatz"/>
        <w:numPr>
          <w:ilvl w:val="0"/>
          <w:numId w:val="2"/>
        </w:numPr>
      </w:pPr>
      <w:r>
        <w:t xml:space="preserve">Benutzer macht: Auswahl der enthaltenen SUCs </w:t>
      </w:r>
      <w:r>
        <w:sym w:font="Wingdings" w:char="F0E0"/>
      </w:r>
      <w:r>
        <w:t xml:space="preserve"> Auswahl ihrer Fähigkeiten/</w:t>
      </w:r>
      <w:proofErr w:type="spellStart"/>
      <w:r>
        <w:t>SupportedRoles</w:t>
      </w:r>
      <w:proofErr w:type="spellEnd"/>
    </w:p>
    <w:p w:rsidR="00E6340A" w:rsidRDefault="00E6340A" w:rsidP="00E6340A">
      <w:pPr>
        <w:pStyle w:val="Listenabsatz"/>
        <w:numPr>
          <w:ilvl w:val="0"/>
          <w:numId w:val="2"/>
        </w:numPr>
      </w:pPr>
      <w:r>
        <w:t xml:space="preserve">Option/Frage: </w:t>
      </w:r>
      <w:proofErr w:type="spellStart"/>
      <w:r>
        <w:t>VisuFacet</w:t>
      </w:r>
      <w:proofErr w:type="spellEnd"/>
      <w:r>
        <w:t xml:space="preserve"> enthält alle Attribute der SUC </w:t>
      </w:r>
    </w:p>
    <w:p w:rsidR="00E6340A" w:rsidRDefault="00E6340A" w:rsidP="00E6340A">
      <w:pPr>
        <w:pStyle w:val="Listenabsatz"/>
        <w:numPr>
          <w:ilvl w:val="0"/>
          <w:numId w:val="2"/>
        </w:numPr>
      </w:pPr>
      <w:r>
        <w:t xml:space="preserve">Rollen/Fähigkeiten bekommen entsprechende SPS-Variablen als Attribute </w:t>
      </w:r>
      <w:r>
        <w:sym w:font="Wingdings" w:char="F0E0"/>
      </w:r>
      <w:r>
        <w:t xml:space="preserve"> Diese Attribute erhalten Unterattribute </w:t>
      </w:r>
      <w:proofErr w:type="spellStart"/>
      <w:r>
        <w:t>ProcessVariable_ModbusTCP</w:t>
      </w:r>
      <w:proofErr w:type="spellEnd"/>
      <w:r>
        <w:t xml:space="preserve"> oder </w:t>
      </w:r>
      <w:proofErr w:type="spellStart"/>
      <w:r>
        <w:t>ProcessVariable_ISOoverTCP</w:t>
      </w:r>
      <w:proofErr w:type="spellEnd"/>
      <w:r>
        <w:t>. Darunter hängen die ursprünglich in den Rollen zugehörigen Prozessvariables-Unterattribute</w:t>
      </w:r>
    </w:p>
    <w:p w:rsidR="002D3EED" w:rsidRDefault="00E6340A" w:rsidP="00E6340A">
      <w:r w:rsidRPr="00E6340A">
        <w:drawing>
          <wp:inline distT="0" distB="0" distL="0" distR="0" wp14:anchorId="1FF83156" wp14:editId="0F89782D">
            <wp:extent cx="5760000" cy="4320001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9E" w:rsidRDefault="00B10D9E" w:rsidP="00E634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5"/>
        <w:gridCol w:w="1580"/>
        <w:gridCol w:w="1023"/>
        <w:gridCol w:w="607"/>
        <w:gridCol w:w="656"/>
        <w:gridCol w:w="656"/>
        <w:gridCol w:w="822"/>
        <w:gridCol w:w="503"/>
        <w:gridCol w:w="1496"/>
      </w:tblGrid>
      <w:tr w:rsidR="00B10D9E" w:rsidRPr="00B10D9E" w:rsidTr="00B10D9E">
        <w:trPr>
          <w:trHeight w:val="300"/>
        </w:trPr>
        <w:tc>
          <w:tcPr>
            <w:tcW w:w="1755" w:type="dxa"/>
            <w:noWrap/>
            <w:hideMark/>
          </w:tcPr>
          <w:p w:rsidR="00B10D9E" w:rsidRPr="00B10D9E" w:rsidRDefault="00B10D9E">
            <w:proofErr w:type="spellStart"/>
            <w:r w:rsidRPr="00B10D9E">
              <w:lastRenderedPageBreak/>
              <w:t>Soll_USchall</w:t>
            </w:r>
            <w:proofErr w:type="spellEnd"/>
          </w:p>
        </w:tc>
        <w:tc>
          <w:tcPr>
            <w:tcW w:w="1643" w:type="dxa"/>
            <w:noWrap/>
            <w:hideMark/>
          </w:tcPr>
          <w:p w:rsidR="00B10D9E" w:rsidRPr="00B10D9E" w:rsidRDefault="00B10D9E">
            <w:proofErr w:type="spellStart"/>
            <w:r w:rsidRPr="00B10D9E">
              <w:t>Int</w:t>
            </w:r>
            <w:proofErr w:type="spellEnd"/>
          </w:p>
        </w:tc>
        <w:tc>
          <w:tcPr>
            <w:tcW w:w="1061" w:type="dxa"/>
            <w:noWrap/>
            <w:hideMark/>
          </w:tcPr>
          <w:p w:rsidR="00B10D9E" w:rsidRPr="00B10D9E" w:rsidRDefault="00B10D9E" w:rsidP="00B10D9E">
            <w:r w:rsidRPr="00B10D9E">
              <w:t>0</w:t>
            </w:r>
          </w:p>
        </w:tc>
        <w:tc>
          <w:tcPr>
            <w:tcW w:w="553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850" w:type="dxa"/>
            <w:noWrap/>
            <w:hideMark/>
          </w:tcPr>
          <w:p w:rsidR="00B10D9E" w:rsidRPr="00B10D9E" w:rsidRDefault="00B10D9E">
            <w:proofErr w:type="spellStart"/>
            <w:r w:rsidRPr="00B10D9E">
              <w:t>False</w:t>
            </w:r>
            <w:proofErr w:type="spellEnd"/>
          </w:p>
        </w:tc>
        <w:tc>
          <w:tcPr>
            <w:tcW w:w="516" w:type="dxa"/>
            <w:noWrap/>
            <w:hideMark/>
          </w:tcPr>
          <w:p w:rsidR="00B10D9E" w:rsidRPr="00B10D9E" w:rsidRDefault="00B10D9E"/>
        </w:tc>
        <w:tc>
          <w:tcPr>
            <w:tcW w:w="1556" w:type="dxa"/>
            <w:noWrap/>
            <w:hideMark/>
          </w:tcPr>
          <w:p w:rsidR="00B10D9E" w:rsidRPr="00B10D9E" w:rsidRDefault="00B10D9E">
            <w:r w:rsidRPr="00B10D9E">
              <w:t>Einstellwert für Option 1</w:t>
            </w:r>
          </w:p>
        </w:tc>
      </w:tr>
      <w:tr w:rsidR="00B10D9E" w:rsidRPr="00B10D9E" w:rsidTr="00B10D9E">
        <w:trPr>
          <w:trHeight w:val="300"/>
        </w:trPr>
        <w:tc>
          <w:tcPr>
            <w:tcW w:w="1755" w:type="dxa"/>
            <w:noWrap/>
            <w:hideMark/>
          </w:tcPr>
          <w:p w:rsidR="00B10D9E" w:rsidRPr="00B10D9E" w:rsidRDefault="00B10D9E">
            <w:proofErr w:type="spellStart"/>
            <w:r w:rsidRPr="00B10D9E">
              <w:t>Soll_Abschwemmen</w:t>
            </w:r>
            <w:proofErr w:type="spellEnd"/>
          </w:p>
        </w:tc>
        <w:tc>
          <w:tcPr>
            <w:tcW w:w="1643" w:type="dxa"/>
            <w:noWrap/>
            <w:hideMark/>
          </w:tcPr>
          <w:p w:rsidR="00B10D9E" w:rsidRPr="00B10D9E" w:rsidRDefault="00B10D9E">
            <w:proofErr w:type="spellStart"/>
            <w:r w:rsidRPr="00B10D9E">
              <w:t>Int</w:t>
            </w:r>
            <w:proofErr w:type="spellEnd"/>
          </w:p>
        </w:tc>
        <w:tc>
          <w:tcPr>
            <w:tcW w:w="1061" w:type="dxa"/>
            <w:noWrap/>
            <w:hideMark/>
          </w:tcPr>
          <w:p w:rsidR="00B10D9E" w:rsidRPr="00B10D9E" w:rsidRDefault="00B10D9E" w:rsidP="00B10D9E">
            <w:r w:rsidRPr="00B10D9E">
              <w:t>0</w:t>
            </w:r>
          </w:p>
        </w:tc>
        <w:tc>
          <w:tcPr>
            <w:tcW w:w="553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850" w:type="dxa"/>
            <w:noWrap/>
            <w:hideMark/>
          </w:tcPr>
          <w:p w:rsidR="00B10D9E" w:rsidRPr="00B10D9E" w:rsidRDefault="00B10D9E">
            <w:proofErr w:type="spellStart"/>
            <w:r w:rsidRPr="00B10D9E">
              <w:t>False</w:t>
            </w:r>
            <w:proofErr w:type="spellEnd"/>
          </w:p>
        </w:tc>
        <w:tc>
          <w:tcPr>
            <w:tcW w:w="516" w:type="dxa"/>
            <w:noWrap/>
            <w:hideMark/>
          </w:tcPr>
          <w:p w:rsidR="00B10D9E" w:rsidRPr="00B10D9E" w:rsidRDefault="00B10D9E"/>
        </w:tc>
        <w:tc>
          <w:tcPr>
            <w:tcW w:w="1556" w:type="dxa"/>
            <w:noWrap/>
            <w:hideMark/>
          </w:tcPr>
          <w:p w:rsidR="00B10D9E" w:rsidRPr="00B10D9E" w:rsidRDefault="00B10D9E">
            <w:r w:rsidRPr="00B10D9E">
              <w:t>Einstellwert für Option 2</w:t>
            </w:r>
          </w:p>
        </w:tc>
      </w:tr>
      <w:tr w:rsidR="00B10D9E" w:rsidRPr="00B10D9E" w:rsidTr="00B10D9E">
        <w:trPr>
          <w:trHeight w:val="300"/>
        </w:trPr>
        <w:tc>
          <w:tcPr>
            <w:tcW w:w="1755" w:type="dxa"/>
            <w:noWrap/>
            <w:hideMark/>
          </w:tcPr>
          <w:p w:rsidR="00B10D9E" w:rsidRPr="00B10D9E" w:rsidRDefault="00B10D9E">
            <w:proofErr w:type="spellStart"/>
            <w:r w:rsidRPr="00B10D9E">
              <w:t>Sollzeit_Heissluft</w:t>
            </w:r>
            <w:proofErr w:type="spellEnd"/>
          </w:p>
        </w:tc>
        <w:tc>
          <w:tcPr>
            <w:tcW w:w="1643" w:type="dxa"/>
            <w:noWrap/>
            <w:hideMark/>
          </w:tcPr>
          <w:p w:rsidR="00B10D9E" w:rsidRPr="00B10D9E" w:rsidRDefault="00B10D9E">
            <w:proofErr w:type="spellStart"/>
            <w:r w:rsidRPr="00B10D9E">
              <w:t>Int</w:t>
            </w:r>
            <w:proofErr w:type="spellEnd"/>
          </w:p>
        </w:tc>
        <w:tc>
          <w:tcPr>
            <w:tcW w:w="1061" w:type="dxa"/>
            <w:noWrap/>
            <w:hideMark/>
          </w:tcPr>
          <w:p w:rsidR="00B10D9E" w:rsidRPr="00B10D9E" w:rsidRDefault="00B10D9E" w:rsidP="00B10D9E">
            <w:r w:rsidRPr="00B10D9E">
              <w:t>0</w:t>
            </w:r>
          </w:p>
        </w:tc>
        <w:tc>
          <w:tcPr>
            <w:tcW w:w="553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850" w:type="dxa"/>
            <w:noWrap/>
            <w:hideMark/>
          </w:tcPr>
          <w:p w:rsidR="00B10D9E" w:rsidRPr="00B10D9E" w:rsidRDefault="00B10D9E">
            <w:proofErr w:type="spellStart"/>
            <w:r w:rsidRPr="00B10D9E">
              <w:t>False</w:t>
            </w:r>
            <w:proofErr w:type="spellEnd"/>
          </w:p>
        </w:tc>
        <w:tc>
          <w:tcPr>
            <w:tcW w:w="516" w:type="dxa"/>
            <w:noWrap/>
            <w:hideMark/>
          </w:tcPr>
          <w:p w:rsidR="00B10D9E" w:rsidRPr="00B10D9E" w:rsidRDefault="00B10D9E"/>
        </w:tc>
        <w:tc>
          <w:tcPr>
            <w:tcW w:w="1556" w:type="dxa"/>
            <w:noWrap/>
            <w:hideMark/>
          </w:tcPr>
          <w:p w:rsidR="00B10D9E" w:rsidRPr="00B10D9E" w:rsidRDefault="00B10D9E">
            <w:r w:rsidRPr="00B10D9E">
              <w:t>Einstellwert für Option 3</w:t>
            </w:r>
          </w:p>
        </w:tc>
      </w:tr>
      <w:tr w:rsidR="00B10D9E" w:rsidRPr="00B10D9E" w:rsidTr="00B10D9E">
        <w:trPr>
          <w:trHeight w:val="300"/>
        </w:trPr>
        <w:tc>
          <w:tcPr>
            <w:tcW w:w="1755" w:type="dxa"/>
            <w:noWrap/>
            <w:hideMark/>
          </w:tcPr>
          <w:p w:rsidR="00B10D9E" w:rsidRPr="00B10D9E" w:rsidRDefault="00B10D9E">
            <w:proofErr w:type="spellStart"/>
            <w:r w:rsidRPr="00B10D9E">
              <w:t>Sollzeit_Nachblasen</w:t>
            </w:r>
            <w:proofErr w:type="spellEnd"/>
          </w:p>
        </w:tc>
        <w:tc>
          <w:tcPr>
            <w:tcW w:w="1643" w:type="dxa"/>
            <w:noWrap/>
            <w:hideMark/>
          </w:tcPr>
          <w:p w:rsidR="00B10D9E" w:rsidRPr="00B10D9E" w:rsidRDefault="00B10D9E">
            <w:proofErr w:type="spellStart"/>
            <w:r w:rsidRPr="00B10D9E">
              <w:t>Int</w:t>
            </w:r>
            <w:proofErr w:type="spellEnd"/>
          </w:p>
        </w:tc>
        <w:tc>
          <w:tcPr>
            <w:tcW w:w="1061" w:type="dxa"/>
            <w:noWrap/>
            <w:hideMark/>
          </w:tcPr>
          <w:p w:rsidR="00B10D9E" w:rsidRPr="00B10D9E" w:rsidRDefault="00B10D9E" w:rsidP="00B10D9E">
            <w:r w:rsidRPr="00B10D9E">
              <w:t>0</w:t>
            </w:r>
          </w:p>
        </w:tc>
        <w:tc>
          <w:tcPr>
            <w:tcW w:w="553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677" w:type="dxa"/>
            <w:noWrap/>
            <w:hideMark/>
          </w:tcPr>
          <w:p w:rsidR="00B10D9E" w:rsidRPr="00B10D9E" w:rsidRDefault="00B10D9E">
            <w:r w:rsidRPr="00B10D9E">
              <w:t>True</w:t>
            </w:r>
          </w:p>
        </w:tc>
        <w:tc>
          <w:tcPr>
            <w:tcW w:w="850" w:type="dxa"/>
            <w:noWrap/>
            <w:hideMark/>
          </w:tcPr>
          <w:p w:rsidR="00B10D9E" w:rsidRPr="00B10D9E" w:rsidRDefault="00B10D9E">
            <w:proofErr w:type="spellStart"/>
            <w:r w:rsidRPr="00B10D9E">
              <w:t>False</w:t>
            </w:r>
            <w:proofErr w:type="spellEnd"/>
          </w:p>
        </w:tc>
        <w:tc>
          <w:tcPr>
            <w:tcW w:w="516" w:type="dxa"/>
            <w:noWrap/>
            <w:hideMark/>
          </w:tcPr>
          <w:p w:rsidR="00B10D9E" w:rsidRPr="00B10D9E" w:rsidRDefault="00B10D9E"/>
        </w:tc>
        <w:tc>
          <w:tcPr>
            <w:tcW w:w="1556" w:type="dxa"/>
            <w:noWrap/>
            <w:hideMark/>
          </w:tcPr>
          <w:p w:rsidR="00B10D9E" w:rsidRPr="00B10D9E" w:rsidRDefault="00B10D9E">
            <w:r w:rsidRPr="00B10D9E">
              <w:t>Einstellwert für Option 3</w:t>
            </w:r>
          </w:p>
        </w:tc>
      </w:tr>
    </w:tbl>
    <w:p w:rsidR="00B10D9E" w:rsidRDefault="00B10D9E" w:rsidP="00E6340A"/>
    <w:p w:rsidR="00B10D9E" w:rsidRDefault="00B10D9E" w:rsidP="00E6340A"/>
    <w:p w:rsidR="00B10D9E" w:rsidRDefault="00B10D9E" w:rsidP="00B10D9E">
      <w:pPr>
        <w:pStyle w:val="berschrift1"/>
      </w:pPr>
      <w:r>
        <w:t>AML Modell</w:t>
      </w:r>
    </w:p>
    <w:p w:rsidR="00B10D9E" w:rsidRDefault="00B10D9E" w:rsidP="00B10D9E">
      <w:r>
        <w:t>SUC</w:t>
      </w:r>
    </w:p>
    <w:p w:rsidR="00B10D9E" w:rsidRDefault="00B10D9E" w:rsidP="00B10D9E">
      <w:pPr>
        <w:pStyle w:val="Listenabsatz"/>
        <w:numPr>
          <w:ilvl w:val="0"/>
          <w:numId w:val="3"/>
        </w:numPr>
      </w:pPr>
      <w:r>
        <w:t xml:space="preserve">Typen (pro Hersteller) </w:t>
      </w:r>
      <w:r>
        <w:sym w:font="Wingdings" w:char="F0E0"/>
      </w:r>
      <w:r>
        <w:t xml:space="preserve"> Maximalausbaustuf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proofErr w:type="spellStart"/>
      <w:r>
        <w:t>SupportedRoles</w:t>
      </w:r>
      <w:proofErr w:type="spellEnd"/>
      <w:r>
        <w:t>: Verweise auf eine oder mehrere Fähigkeit (alle möglichen Ausprägungen)</w:t>
      </w:r>
    </w:p>
    <w:p w:rsidR="00B10D9E" w:rsidRDefault="00B10D9E" w:rsidP="00B10D9E">
      <w:pPr>
        <w:pStyle w:val="Listenabsatz"/>
        <w:numPr>
          <w:ilvl w:val="2"/>
          <w:numId w:val="3"/>
        </w:numPr>
      </w:pPr>
      <w:r>
        <w:t>Attribute = Konfigurationsdaten-SPS-Variablen zum Aktivieren (</w:t>
      </w:r>
      <w:bookmarkStart w:id="0" w:name="_GoBack"/>
      <w:bookmarkEnd w:id="0"/>
      <w:r>
        <w:t>Einstellwerte, Schalter an/aus)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r>
        <w:t>Attribute/</w:t>
      </w:r>
      <w:proofErr w:type="spellStart"/>
      <w:r>
        <w:t>Process</w:t>
      </w:r>
      <w:proofErr w:type="spellEnd"/>
      <w:r>
        <w:t xml:space="preserve"> Variables-Konzept: Betriebsdaten-SPS-Variablen (Daten zur Konfiguration der Kommunikation inkl. Zugriffsrechte (rollenspezifisch))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r>
        <w:t>Steuerung als Typ, der zu Komponenten gehört</w:t>
      </w:r>
    </w:p>
    <w:p w:rsidR="00B10D9E" w:rsidRDefault="00B10D9E" w:rsidP="00B10D9E">
      <w:r>
        <w:t>RC</w:t>
      </w:r>
    </w:p>
    <w:p w:rsidR="00B10D9E" w:rsidRDefault="00B10D9E" w:rsidP="00B10D9E">
      <w:pPr>
        <w:pStyle w:val="Listenabsatz"/>
        <w:numPr>
          <w:ilvl w:val="0"/>
          <w:numId w:val="3"/>
        </w:numPr>
      </w:pPr>
      <w:r>
        <w:t>Fähigkeiten (pro Domäne)</w:t>
      </w:r>
    </w:p>
    <w:p w:rsidR="00B10D9E" w:rsidRDefault="00B10D9E" w:rsidP="00B10D9E"/>
    <w:p w:rsidR="00B10D9E" w:rsidRDefault="00B10D9E" w:rsidP="00B10D9E">
      <w:pPr>
        <w:pStyle w:val="Listenabsatz"/>
        <w:numPr>
          <w:ilvl w:val="0"/>
          <w:numId w:val="3"/>
        </w:numPr>
      </w:pPr>
      <w:r>
        <w:t>Phasen: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r>
        <w:t>1. Herstellerbibliothek erstellen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r>
        <w:t>2. Anlage/Komponenten konfigurieren</w:t>
      </w:r>
    </w:p>
    <w:p w:rsidR="00B10D9E" w:rsidRDefault="00B10D9E" w:rsidP="00B10D9E">
      <w:pPr>
        <w:pStyle w:val="Listenabsatz"/>
        <w:numPr>
          <w:ilvl w:val="1"/>
          <w:numId w:val="3"/>
        </w:numPr>
      </w:pPr>
      <w:r>
        <w:t xml:space="preserve">3. Automatische Konfiguration für </w:t>
      </w:r>
      <w:proofErr w:type="spellStart"/>
      <w:r>
        <w:t>PLUGandWORK</w:t>
      </w:r>
      <w:proofErr w:type="spellEnd"/>
    </w:p>
    <w:p w:rsidR="00B10D9E" w:rsidRDefault="00B10D9E" w:rsidP="00B10D9E"/>
    <w:p w:rsidR="00B10D9E" w:rsidRDefault="00B10D9E" w:rsidP="00B10D9E">
      <w:r>
        <w:t>Desktop-PC</w:t>
      </w:r>
    </w:p>
    <w:p w:rsidR="00B10D9E" w:rsidRDefault="00B10D9E" w:rsidP="00B10D9E">
      <w:r>
        <w:t>Anzeige Assistenztool: Abfragen links, AML-Modell rechts (AML-Modell wird langsam größer)</w:t>
      </w:r>
    </w:p>
    <w:p w:rsidR="00B10D9E" w:rsidRDefault="00B10D9E" w:rsidP="00B10D9E">
      <w:r>
        <w:t>IH wird erstellt</w:t>
      </w:r>
    </w:p>
    <w:p w:rsidR="00B10D9E" w:rsidRDefault="00B10D9E" w:rsidP="00B10D9E">
      <w:r>
        <w:t>Hersteller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 oder Steuerungsprogrammierer 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): Typenbibliothek muss 1x erstellt werden, in der Konfigurations- und Betriebsdaten enthalten sind inkl. Zugriffsrechte rollenbasiert</w:t>
      </w:r>
    </w:p>
    <w:p w:rsidR="00B10D9E" w:rsidRDefault="00B10D9E" w:rsidP="00B10D9E">
      <w:r>
        <w:t>Assistenztool Gerätemanager (wie bei Windows)</w:t>
      </w:r>
    </w:p>
    <w:p w:rsidR="00B10D9E" w:rsidRDefault="00B10D9E" w:rsidP="00B10D9E">
      <w:r>
        <w:lastRenderedPageBreak/>
        <w:t xml:space="preserve">Anwender lädt Bibliothek (Typenbibliothek mit zugehöriger Rollenbibliothek) </w:t>
      </w:r>
      <w:r>
        <w:sym w:font="Wingdings" w:char="F0E0"/>
      </w:r>
      <w:r>
        <w:t xml:space="preserve"> Hersteller ist bekannt</w:t>
      </w:r>
    </w:p>
    <w:p w:rsidR="00B10D9E" w:rsidRDefault="00B10D9E" w:rsidP="00B10D9E">
      <w:r>
        <w:t>Anwender wählt konkrete Elemente aus</w:t>
      </w:r>
    </w:p>
    <w:p w:rsidR="00B10D9E" w:rsidRDefault="00B10D9E" w:rsidP="00B10D9E">
      <w:r>
        <w:t xml:space="preserve">Anwender legt Ordnungsbeziehung fest: Vorgänger-/Nachfolger-Beziehung, </w:t>
      </w:r>
      <w:proofErr w:type="spellStart"/>
      <w:r>
        <w:t>ungerichtete</w:t>
      </w:r>
      <w:proofErr w:type="spellEnd"/>
      <w:r>
        <w:t xml:space="preserve"> Beziehung</w:t>
      </w:r>
    </w:p>
    <w:p w:rsidR="00B10D9E" w:rsidRDefault="00B10D9E" w:rsidP="00B10D9E">
      <w:r>
        <w:t>Anwender wählt bei jedem einzelnen Element die Optionen aus, die konkret umgesetzt werden</w:t>
      </w:r>
    </w:p>
    <w:p w:rsidR="00B10D9E" w:rsidRDefault="00B10D9E" w:rsidP="00B10D9E">
      <w:r>
        <w:t>Anwender legt für jede Option mögliche Einstellwerte fest (z.B. Geschwindigkeit Band oder Zeitspanne für Prozesszeit)</w:t>
      </w:r>
    </w:p>
    <w:p w:rsidR="00B10D9E" w:rsidRDefault="00B10D9E" w:rsidP="00B10D9E">
      <w:r>
        <w:t>Anwender wählt aus verfügbaren Betriebsdaten die für ihn relevanten aus</w:t>
      </w:r>
    </w:p>
    <w:p w:rsidR="00B10D9E" w:rsidRDefault="00B10D9E" w:rsidP="00B10D9E">
      <w:r>
        <w:t>AutomationML-Modell wird aus allen diesen Daten erstellt</w:t>
      </w:r>
    </w:p>
    <w:p w:rsidR="00B10D9E" w:rsidRDefault="00B10D9E" w:rsidP="00B10D9E"/>
    <w:p w:rsidR="00B10D9E" w:rsidRPr="00E6340A" w:rsidRDefault="00B10D9E" w:rsidP="00E6340A"/>
    <w:sectPr w:rsidR="00B10D9E" w:rsidRPr="00E63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7FA1"/>
    <w:multiLevelType w:val="hybridMultilevel"/>
    <w:tmpl w:val="326A72C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05A2C"/>
    <w:multiLevelType w:val="hybridMultilevel"/>
    <w:tmpl w:val="0420AFE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B23D5"/>
    <w:multiLevelType w:val="hybridMultilevel"/>
    <w:tmpl w:val="CD2ED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0A"/>
    <w:rsid w:val="002D3EED"/>
    <w:rsid w:val="00B10D9E"/>
    <w:rsid w:val="00E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40A"/>
  </w:style>
  <w:style w:type="paragraph" w:styleId="berschrift1">
    <w:name w:val="heading 1"/>
    <w:basedOn w:val="Standard"/>
    <w:next w:val="Standard"/>
    <w:link w:val="berschrift1Zchn"/>
    <w:uiPriority w:val="9"/>
    <w:qFormat/>
    <w:rsid w:val="00E6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40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34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3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340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1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40A"/>
  </w:style>
  <w:style w:type="paragraph" w:styleId="berschrift1">
    <w:name w:val="heading 1"/>
    <w:basedOn w:val="Standard"/>
    <w:next w:val="Standard"/>
    <w:link w:val="berschrift1Zchn"/>
    <w:uiPriority w:val="9"/>
    <w:qFormat/>
    <w:rsid w:val="00E63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40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340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3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340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1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Schleipen</dc:creator>
  <cp:lastModifiedBy>Miriam Schleipen</cp:lastModifiedBy>
  <cp:revision>2</cp:revision>
  <dcterms:created xsi:type="dcterms:W3CDTF">2015-11-07T21:12:00Z</dcterms:created>
  <dcterms:modified xsi:type="dcterms:W3CDTF">2015-11-07T21:19:00Z</dcterms:modified>
</cp:coreProperties>
</file>