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F3C7E"/>
          <w:sz w:val="44"/>
          <w:szCs w:val="44"/>
        </w:rPr>
        <w:t xml:space="preserve">Secure Coding Review Report</w:t>
      </w:r>
    </w:p>
    <w:p>
      <w:pPr>
        <w:spacing w:after="40"/>
      </w:pPr>
      <w:r>
        <w:rPr>
          <w:color w:val="6B6E85"/>
          <w:sz w:val="24"/>
          <w:szCs w:val="24"/>
        </w:rPr>
        <w:t xml:space="preserve">CodeAlpha Cyber Security Internship — Task 3</w:t>
      </w:r>
    </w:p>
    <w:p>
      <w:pPr>
        <w:spacing w:after="20"/>
      </w:pPr>
      <w:r>
        <w:rPr>
          <w:color w:val="6B6E85"/>
          <w:sz w:val="22"/>
          <w:szCs w:val="22"/>
        </w:rPr>
        <w:t xml:space="preserve">Prepared by: Beikaahh</w:t>
      </w:r>
    </w:p>
    <w:p>
      <w:pPr>
        <w:spacing w:after="400"/>
      </w:pPr>
      <w:r>
        <w:rPr>
          <w:color w:val="6B6E85"/>
          <w:sz w:val="22"/>
          <w:szCs w:val="22"/>
        </w:rPr>
        <w:t xml:space="preserve">Audit subject: notes_app (Flask / Python, in-repo file: vulnerable_app.py)</w:t>
      </w:r>
    </w:p>
    <w:p>
      <w:pPr>
        <w:pStyle w:val="Heading1"/>
        <w:spacing w:after="150" w:before="300"/>
      </w:pPr>
      <w:r>
        <w:t xml:space="preserve">1. Scope &amp; Methodology</w:t>
      </w:r>
    </w:p>
    <w:p>
      <w:pPr>
        <w:spacing w:after="120"/>
      </w:pPr>
      <w:r>
        <w:t xml:space="preserve">This review audits a small Flask-based 'notes' web application (vulnerable_app.py) consisting of a login route, a notes-listing route, a search route, and an admin user-lookup route, backed by a SQLite database.</w:t>
      </w:r>
    </w:p>
    <w:p>
      <w:pPr>
        <w:pStyle w:val="ListParagraph"/>
        <w:numPr>
          <w:ilvl w:val="0"/>
          <w:numId w:val="1"/>
        </w:numPr>
        <w:spacing w:after="60"/>
      </w:pPr>
      <w:r>
        <w:t xml:space="preserve">Method: manual line-by-line source code inspection (static review), guided by the OWASP Top 10 (2021) as the checklist.</w:t>
      </w:r>
    </w:p>
    <w:p>
      <w:pPr>
        <w:pStyle w:val="ListParagraph"/>
        <w:numPr>
          <w:ilvl w:val="0"/>
          <w:numId w:val="1"/>
        </w:numPr>
        <w:spacing w:after="60"/>
      </w:pPr>
      <w:r>
        <w:t xml:space="preserve">Tools referenced: manual review; principles cross-checked against OWASP Top 10 and CWE identifiers.</w:t>
      </w:r>
    </w:p>
    <w:p>
      <w:pPr>
        <w:pStyle w:val="ListParagraph"/>
        <w:numPr>
          <w:ilvl w:val="0"/>
          <w:numId w:val="1"/>
        </w:numPr>
        <w:spacing w:after="60"/>
      </w:pPr>
      <w:r>
        <w:t xml:space="preserve">Out of scope: infrastructure/hosting configuration, dependency/CVE scanning of third-party packages, and dynamic (runtime) testing.</w:t>
      </w:r>
    </w:p>
    <w:p>
      <w:pPr>
        <w:pStyle w:val="Heading1"/>
        <w:spacing w:after="150" w:before="300"/>
      </w:pPr>
      <w:r>
        <w:t xml:space="preserve">2. Executive Summary</w:t>
      </w:r>
    </w:p>
    <w:p>
      <w:pPr>
        <w:spacing w:after="120"/>
      </w:pPr>
      <w:r>
        <w:t xml:space="preserve">Seven findings were identified, ranging from Medium to Critical severity. The most serious issues are unparameterized SQL queries built with string formatting (SQL Injection), an admin endpoint with no authentication check at all, and hardcoded credentials. All seven are remediated in the accompanying fixed_app.py, which the recommendations below reference directly.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1500"/>
        <w:gridCol w:w="3000"/>
      </w:tblGrid>
      <w:tr>
        <w:tc>
          <w:tcPr>
            <w:tcW w:type="dxa" w:w="700"/>
            <w:shd w:fill="2F3C7E" w:val="clear"/>
            <w:vAlign w:val="center"/>
          </w:tcPr>
          <w:p>
            <w:r>
              <w:rPr>
                <w:b/>
                <w:bCs/>
                <w:color w:val="FFFFFF"/>
                <w:sz w:val="20"/>
                <w:szCs w:val="20"/>
              </w:rPr>
              <w:t xml:space="preserve">#</w:t>
            </w:r>
          </w:p>
        </w:tc>
        <w:tc>
          <w:tcPr>
            <w:tcW w:type="dxa" w:w="4300"/>
            <w:shd w:fill="2F3C7E" w:val="clear"/>
            <w:vAlign w:val="center"/>
          </w:tcPr>
          <w:p>
            <w:r>
              <w:rPr>
                <w:b/>
                <w:bCs/>
                <w:color w:val="FFFFFF"/>
                <w:sz w:val="20"/>
                <w:szCs w:val="20"/>
              </w:rPr>
              <w:t xml:space="preserve">Finding</w:t>
            </w:r>
          </w:p>
        </w:tc>
        <w:tc>
          <w:tcPr>
            <w:tcW w:type="dxa" w:w="1500"/>
            <w:shd w:fill="2F3C7E" w:val="clear"/>
            <w:vAlign w:val="center"/>
          </w:tcPr>
          <w:p>
            <w:r>
              <w:rPr>
                <w:b/>
                <w:bCs/>
                <w:color w:val="FFFFFF"/>
                <w:sz w:val="20"/>
                <w:szCs w:val="20"/>
              </w:rPr>
              <w:t xml:space="preserve">Severity</w:t>
            </w:r>
          </w:p>
        </w:tc>
        <w:tc>
          <w:tcPr>
            <w:tcW w:type="dxa" w:w="3000"/>
            <w:shd w:fill="2F3C7E" w:val="clear"/>
            <w:vAlign w:val="center"/>
          </w:tcPr>
          <w:p>
            <w:r>
              <w:rPr>
                <w:b/>
                <w:bCs/>
                <w:color w:val="FFFFFF"/>
                <w:sz w:val="20"/>
                <w:szCs w:val="20"/>
              </w:rPr>
              <w:t xml:space="preserve">OWASP Category</w:t>
            </w:r>
          </w:p>
        </w:tc>
      </w:tr>
      <w:tr>
        <w:tc>
          <w:tcPr>
            <w:tcW w:type="dxa" w:w="700"/>
            <w:vAlign w:val="center"/>
          </w:tcPr>
          <w:p>
            <w:r>
              <w:rPr>
                <w:b w:val="false"/>
                <w:bCs w:val="false"/>
                <w:color w:val="000000"/>
                <w:sz w:val="20"/>
                <w:szCs w:val="20"/>
              </w:rPr>
              <w:t xml:space="preserve">1</w:t>
            </w:r>
          </w:p>
        </w:tc>
        <w:tc>
          <w:tcPr>
            <w:tcW w:type="dxa" w:w="4300"/>
            <w:vAlign w:val="center"/>
          </w:tcPr>
          <w:p>
            <w:r>
              <w:rPr>
                <w:b w:val="false"/>
                <w:bCs w:val="false"/>
                <w:color w:val="000000"/>
                <w:sz w:val="20"/>
                <w:szCs w:val="20"/>
              </w:rPr>
              <w:t xml:space="preserve">Hardcoded application secret key</w:t>
            </w:r>
          </w:p>
        </w:tc>
        <w:tc>
          <w:tcPr>
            <w:tcW w:type="dxa" w:w="1500"/>
            <w:vAlign w:val="center"/>
          </w:tcPr>
          <w:p>
            <w:r>
              <w:rPr>
                <w:b w:val="false"/>
                <w:bCs w:val="false"/>
                <w:color w:val="C0392B"/>
                <w:sz w:val="20"/>
                <w:szCs w:val="20"/>
              </w:rPr>
              <w:t xml:space="preserve">High</w:t>
            </w:r>
          </w:p>
        </w:tc>
        <w:tc>
          <w:tcPr>
            <w:tcW w:type="dxa" w:w="3000"/>
            <w:vAlign w:val="center"/>
          </w:tcPr>
          <w:p>
            <w:r>
              <w:rPr>
                <w:b w:val="false"/>
                <w:bCs w:val="false"/>
                <w:color w:val="000000"/>
                <w:sz w:val="20"/>
                <w:szCs w:val="20"/>
              </w:rPr>
              <w:t xml:space="preserve">A05:2021 Security Misconfiguration</w:t>
            </w:r>
          </w:p>
        </w:tc>
      </w:tr>
      <w:tr>
        <w:tc>
          <w:tcPr>
            <w:tcW w:type="dxa" w:w="700"/>
            <w:vAlign w:val="center"/>
          </w:tcPr>
          <w:p>
            <w:r>
              <w:rPr>
                <w:b w:val="false"/>
                <w:bCs w:val="false"/>
                <w:color w:val="000000"/>
                <w:sz w:val="20"/>
                <w:szCs w:val="20"/>
              </w:rPr>
              <w:t xml:space="preserve">2</w:t>
            </w:r>
          </w:p>
        </w:tc>
        <w:tc>
          <w:tcPr>
            <w:tcW w:type="dxa" w:w="4300"/>
            <w:vAlign w:val="center"/>
          </w:tcPr>
          <w:p>
            <w:r>
              <w:rPr>
                <w:b w:val="false"/>
                <w:bCs w:val="false"/>
                <w:color w:val="000000"/>
                <w:sz w:val="20"/>
                <w:szCs w:val="20"/>
              </w:rPr>
              <w:t xml:space="preserve">Hardcoded admin credentials</w:t>
            </w:r>
          </w:p>
        </w:tc>
        <w:tc>
          <w:tcPr>
            <w:tcW w:type="dxa" w:w="1500"/>
            <w:vAlign w:val="center"/>
          </w:tcPr>
          <w:p>
            <w:r>
              <w:rPr>
                <w:b w:val="false"/>
                <w:bCs w:val="false"/>
                <w:color w:val="8C1C24"/>
                <w:sz w:val="20"/>
                <w:szCs w:val="20"/>
              </w:rPr>
              <w:t xml:space="preserve">Critical</w:t>
            </w:r>
          </w:p>
        </w:tc>
        <w:tc>
          <w:tcPr>
            <w:tcW w:type="dxa" w:w="3000"/>
            <w:vAlign w:val="center"/>
          </w:tcPr>
          <w:p>
            <w:r>
              <w:rPr>
                <w:b w:val="false"/>
                <w:bCs w:val="false"/>
                <w:color w:val="000000"/>
                <w:sz w:val="20"/>
                <w:szCs w:val="20"/>
              </w:rPr>
              <w:t xml:space="preserve">A07:2021 Identification &amp; Auth Failures</w:t>
            </w:r>
          </w:p>
        </w:tc>
      </w:tr>
      <w:tr>
        <w:tc>
          <w:tcPr>
            <w:tcW w:type="dxa" w:w="700"/>
            <w:vAlign w:val="center"/>
          </w:tcPr>
          <w:p>
            <w:r>
              <w:rPr>
                <w:b w:val="false"/>
                <w:bCs w:val="false"/>
                <w:color w:val="000000"/>
                <w:sz w:val="20"/>
                <w:szCs w:val="20"/>
              </w:rPr>
              <w:t xml:space="preserve">3</w:t>
            </w:r>
          </w:p>
        </w:tc>
        <w:tc>
          <w:tcPr>
            <w:tcW w:type="dxa" w:w="4300"/>
            <w:vAlign w:val="center"/>
          </w:tcPr>
          <w:p>
            <w:r>
              <w:rPr>
                <w:b w:val="false"/>
                <w:bCs w:val="false"/>
                <w:color w:val="000000"/>
                <w:sz w:val="20"/>
                <w:szCs w:val="20"/>
              </w:rPr>
              <w:t xml:space="preserve">SQL Injection (login and search)</w:t>
            </w:r>
          </w:p>
        </w:tc>
        <w:tc>
          <w:tcPr>
            <w:tcW w:type="dxa" w:w="1500"/>
            <w:vAlign w:val="center"/>
          </w:tcPr>
          <w:p>
            <w:r>
              <w:rPr>
                <w:b w:val="false"/>
                <w:bCs w:val="false"/>
                <w:color w:val="8C1C24"/>
                <w:sz w:val="20"/>
                <w:szCs w:val="20"/>
              </w:rPr>
              <w:t xml:space="preserve">Critical</w:t>
            </w:r>
          </w:p>
        </w:tc>
        <w:tc>
          <w:tcPr>
            <w:tcW w:type="dxa" w:w="3000"/>
            <w:vAlign w:val="center"/>
          </w:tcPr>
          <w:p>
            <w:r>
              <w:rPr>
                <w:b w:val="false"/>
                <w:bCs w:val="false"/>
                <w:color w:val="000000"/>
                <w:sz w:val="20"/>
                <w:szCs w:val="20"/>
              </w:rPr>
              <w:t xml:space="preserve">A03:2021 Injection</w:t>
            </w:r>
          </w:p>
        </w:tc>
      </w:tr>
      <w:tr>
        <w:tc>
          <w:tcPr>
            <w:tcW w:type="dxa" w:w="700"/>
            <w:vAlign w:val="center"/>
          </w:tcPr>
          <w:p>
            <w:r>
              <w:rPr>
                <w:b w:val="false"/>
                <w:bCs w:val="false"/>
                <w:color w:val="000000"/>
                <w:sz w:val="20"/>
                <w:szCs w:val="20"/>
              </w:rPr>
              <w:t xml:space="preserve">4</w:t>
            </w:r>
          </w:p>
        </w:tc>
        <w:tc>
          <w:tcPr>
            <w:tcW w:type="dxa" w:w="4300"/>
            <w:vAlign w:val="center"/>
          </w:tcPr>
          <w:p>
            <w:r>
              <w:rPr>
                <w:b w:val="false"/>
                <w:bCs w:val="false"/>
                <w:color w:val="000000"/>
                <w:sz w:val="20"/>
                <w:szCs w:val="20"/>
              </w:rPr>
              <w:t xml:space="preserve">Broken access control (IDOR on notes)</w:t>
            </w:r>
          </w:p>
        </w:tc>
        <w:tc>
          <w:tcPr>
            <w:tcW w:type="dxa" w:w="1500"/>
            <w:vAlign w:val="center"/>
          </w:tcPr>
          <w:p>
            <w:r>
              <w:rPr>
                <w:b w:val="false"/>
                <w:bCs w:val="false"/>
                <w:color w:val="C0392B"/>
                <w:sz w:val="20"/>
                <w:szCs w:val="20"/>
              </w:rPr>
              <w:t xml:space="preserve">High</w:t>
            </w:r>
          </w:p>
        </w:tc>
        <w:tc>
          <w:tcPr>
            <w:tcW w:type="dxa" w:w="3000"/>
            <w:vAlign w:val="center"/>
          </w:tcPr>
          <w:p>
            <w:r>
              <w:rPr>
                <w:b w:val="false"/>
                <w:bCs w:val="false"/>
                <w:color w:val="000000"/>
                <w:sz w:val="20"/>
                <w:szCs w:val="20"/>
              </w:rPr>
              <w:t xml:space="preserve">A01:2021 Broken Access Control</w:t>
            </w:r>
          </w:p>
        </w:tc>
      </w:tr>
      <w:tr>
        <w:tc>
          <w:tcPr>
            <w:tcW w:type="dxa" w:w="700"/>
            <w:vAlign w:val="center"/>
          </w:tcPr>
          <w:p>
            <w:r>
              <w:rPr>
                <w:b w:val="false"/>
                <w:bCs w:val="false"/>
                <w:color w:val="000000"/>
                <w:sz w:val="20"/>
                <w:szCs w:val="20"/>
              </w:rPr>
              <w:t xml:space="preserve">5</w:t>
            </w:r>
          </w:p>
        </w:tc>
        <w:tc>
          <w:tcPr>
            <w:tcW w:type="dxa" w:w="4300"/>
            <w:vAlign w:val="center"/>
          </w:tcPr>
          <w:p>
            <w:r>
              <w:rPr>
                <w:b w:val="false"/>
                <w:bCs w:val="false"/>
                <w:color w:val="000000"/>
                <w:sz w:val="20"/>
                <w:szCs w:val="20"/>
              </w:rPr>
              <w:t xml:space="preserve">Stored/Reflected Cross-Site Scripting</w:t>
            </w:r>
          </w:p>
        </w:tc>
        <w:tc>
          <w:tcPr>
            <w:tcW w:type="dxa" w:w="1500"/>
            <w:vAlign w:val="center"/>
          </w:tcPr>
          <w:p>
            <w:r>
              <w:rPr>
                <w:b w:val="false"/>
                <w:bCs w:val="false"/>
                <w:color w:val="C0392B"/>
                <w:sz w:val="20"/>
                <w:szCs w:val="20"/>
              </w:rPr>
              <w:t xml:space="preserve">High</w:t>
            </w:r>
          </w:p>
        </w:tc>
        <w:tc>
          <w:tcPr>
            <w:tcW w:type="dxa" w:w="3000"/>
            <w:vAlign w:val="center"/>
          </w:tcPr>
          <w:p>
            <w:r>
              <w:rPr>
                <w:b w:val="false"/>
                <w:bCs w:val="false"/>
                <w:color w:val="000000"/>
                <w:sz w:val="20"/>
                <w:szCs w:val="20"/>
              </w:rPr>
              <w:t xml:space="preserve">A03:2021 Injection</w:t>
            </w:r>
          </w:p>
        </w:tc>
      </w:tr>
      <w:tr>
        <w:tc>
          <w:tcPr>
            <w:tcW w:type="dxa" w:w="700"/>
            <w:vAlign w:val="center"/>
          </w:tcPr>
          <w:p>
            <w:r>
              <w:rPr>
                <w:b w:val="false"/>
                <w:bCs w:val="false"/>
                <w:color w:val="000000"/>
                <w:sz w:val="20"/>
                <w:szCs w:val="20"/>
              </w:rPr>
              <w:t xml:space="preserve">6</w:t>
            </w:r>
          </w:p>
        </w:tc>
        <w:tc>
          <w:tcPr>
            <w:tcW w:type="dxa" w:w="4300"/>
            <w:vAlign w:val="center"/>
          </w:tcPr>
          <w:p>
            <w:r>
              <w:rPr>
                <w:b w:val="false"/>
                <w:bCs w:val="false"/>
                <w:color w:val="000000"/>
                <w:sz w:val="20"/>
                <w:szCs w:val="20"/>
              </w:rPr>
              <w:t xml:space="preserve">Missing authentication/authorization on admin route</w:t>
            </w:r>
          </w:p>
        </w:tc>
        <w:tc>
          <w:tcPr>
            <w:tcW w:type="dxa" w:w="1500"/>
            <w:vAlign w:val="center"/>
          </w:tcPr>
          <w:p>
            <w:r>
              <w:rPr>
                <w:b w:val="false"/>
                <w:bCs w:val="false"/>
                <w:color w:val="8C1C24"/>
                <w:sz w:val="20"/>
                <w:szCs w:val="20"/>
              </w:rPr>
              <w:t xml:space="preserve">Critical</w:t>
            </w:r>
          </w:p>
        </w:tc>
        <w:tc>
          <w:tcPr>
            <w:tcW w:type="dxa" w:w="3000"/>
            <w:vAlign w:val="center"/>
          </w:tcPr>
          <w:p>
            <w:r>
              <w:rPr>
                <w:b w:val="false"/>
                <w:bCs w:val="false"/>
                <w:color w:val="000000"/>
                <w:sz w:val="20"/>
                <w:szCs w:val="20"/>
              </w:rPr>
              <w:t xml:space="preserve">A01:2021 Broken Access Control</w:t>
            </w:r>
          </w:p>
        </w:tc>
      </w:tr>
      <w:tr>
        <w:tc>
          <w:tcPr>
            <w:tcW w:type="dxa" w:w="700"/>
            <w:vAlign w:val="center"/>
          </w:tcPr>
          <w:p>
            <w:r>
              <w:rPr>
                <w:b w:val="false"/>
                <w:bCs w:val="false"/>
                <w:color w:val="000000"/>
                <w:sz w:val="20"/>
                <w:szCs w:val="20"/>
              </w:rPr>
              <w:t xml:space="preserve">7</w:t>
            </w:r>
          </w:p>
        </w:tc>
        <w:tc>
          <w:tcPr>
            <w:tcW w:type="dxa" w:w="4300"/>
            <w:vAlign w:val="center"/>
          </w:tcPr>
          <w:p>
            <w:r>
              <w:rPr>
                <w:b w:val="false"/>
                <w:bCs w:val="false"/>
                <w:color w:val="000000"/>
                <w:sz w:val="20"/>
                <w:szCs w:val="20"/>
              </w:rPr>
              <w:t xml:space="preserve">Debug mode enabled, bound to all interfaces</w:t>
            </w:r>
          </w:p>
        </w:tc>
        <w:tc>
          <w:tcPr>
            <w:tcW w:type="dxa" w:w="1500"/>
            <w:vAlign w:val="center"/>
          </w:tcPr>
          <w:p>
            <w:r>
              <w:rPr>
                <w:b w:val="false"/>
                <w:bCs w:val="false"/>
                <w:color w:val="B8860B"/>
                <w:sz w:val="20"/>
                <w:szCs w:val="20"/>
              </w:rPr>
              <w:t xml:space="preserve">Medium</w:t>
            </w:r>
          </w:p>
        </w:tc>
        <w:tc>
          <w:tcPr>
            <w:tcW w:type="dxa" w:w="3000"/>
            <w:vAlign w:val="center"/>
          </w:tcPr>
          <w:p>
            <w:r>
              <w:rPr>
                <w:b w:val="false"/>
                <w:bCs w:val="false"/>
                <w:color w:val="000000"/>
                <w:sz w:val="20"/>
                <w:szCs w:val="20"/>
              </w:rPr>
              <w:t xml:space="preserve">A05:2021 Security Misconfiguration</w:t>
            </w:r>
          </w:p>
        </w:tc>
      </w:tr>
    </w:tbl>
    <w:p>
      <w:r>
        <w:br w:type="page"/>
      </w:r>
    </w:p>
    <w:p>
      <w:pPr>
        <w:pStyle w:val="Heading1"/>
        <w:spacing w:after="150" w:before="300"/>
      </w:pPr>
      <w:r>
        <w:t xml:space="preserve">3. Detailed Findings</w:t>
      </w:r>
    </w:p>
    <w:p>
      <w:pPr>
        <w:spacing w:after="100" w:before="260"/>
      </w:pPr>
      <w:r>
        <w:rPr>
          <w:b/>
          <w:bCs/>
          <w:color w:val="2F3C7E"/>
          <w:sz w:val="26"/>
          <w:szCs w:val="26"/>
        </w:rPr>
        <w:t xml:space="preserve">Finding #1 — Hardcoded Application Secret Key   </w:t>
      </w:r>
      <w:r>
        <w:rPr>
          <w:b/>
          <w:bCs/>
          <w:color w:val="C0392B"/>
          <w:sz w:val="22"/>
          <w:szCs w:val="22"/>
        </w:rPr>
        <w:t xml:space="preserve">[High]</w:t>
      </w:r>
    </w:p>
    <w:p>
      <w:pPr>
        <w:spacing w:after="120"/>
      </w:pPr>
      <w:r>
        <w:rPr>
          <w:i/>
          <w:iCs/>
          <w:color w:val="6B6E85"/>
          <w:sz w:val="20"/>
          <w:szCs w:val="20"/>
        </w:rPr>
        <w:t xml:space="preserve">Location: vulnerable_app.py, line ~20 (app.secret_key = "supersecret123")</w:t>
      </w:r>
    </w:p>
    <w:p>
      <w:pPr>
        <w:pStyle w:val="Heading2"/>
        <w:spacing w:after="120" w:before="250"/>
      </w:pPr>
      <w:r>
        <w:t xml:space="preserve">Issue</w:t>
      </w:r>
    </w:p>
    <w:p>
      <w:pPr>
        <w:spacing w:after="120"/>
      </w:pPr>
      <w:r>
        <w:t xml:space="preserve">The Flask session-signing secret is a literal string committed to source control.</w:t>
      </w:r>
    </w:p>
    <w:p>
      <w:pPr>
        <w:pStyle w:val="Heading2"/>
        <w:spacing w:after="120" w:before="250"/>
      </w:pPr>
      <w:r>
        <w:t xml:space="preserve">Impact</w:t>
      </w:r>
    </w:p>
    <w:p>
      <w:pPr>
        <w:spacing w:after="120"/>
      </w:pPr>
      <w:r>
        <w:t xml:space="preserve">Anyone with read access to the repository (including its git history) can forge valid session cookies, impersonating any user without knowing their password.</w:t>
      </w:r>
    </w:p>
    <w:p>
      <w:pPr>
        <w:pStyle w:val="Heading2"/>
        <w:spacing w:after="120" w:before="250"/>
      </w:pPr>
      <w:r>
        <w:t xml:space="preserve">Evidence</w:t>
      </w:r>
    </w:p>
    <w:p>
      <w:pPr>
        <w:shd w:fill="F3F3F3" w:val="clear"/>
        <w:spacing w:after="120"/>
      </w:pPr>
      <w:r>
        <w:rPr>
          <w:rFonts w:ascii="Courier New" w:cs="Courier New" w:eastAsia="Courier New" w:hAnsi="Courier New"/>
          <w:sz w:val="19"/>
          <w:szCs w:val="19"/>
        </w:rPr>
        <w:t xml:space="preserve">app.secret_key = "supersecret123"</w:t>
      </w:r>
    </w:p>
    <w:p>
      <w:pPr>
        <w:pStyle w:val="Heading2"/>
        <w:spacing w:after="120" w:before="250"/>
      </w:pPr>
      <w:r>
        <w:t xml:space="preserve">Recommendation</w:t>
      </w:r>
    </w:p>
    <w:p>
      <w:pPr>
        <w:spacing w:after="120"/>
      </w:pPr>
      <w:r>
        <w:t xml:space="preserve">Load the secret from an environment variable or a secrets manager at startup, generate it with a cryptographically secure random source, rotate it periodically, and ensure it is never committed (add it to .gitignore / use a .env file that is excluded from version control).</w:t>
      </w:r>
    </w:p>
    <w:p>
      <w:pPr>
        <w:pStyle w:val="Heading2"/>
        <w:spacing w:after="120" w:before="250"/>
      </w:pPr>
      <w:r>
        <w:t xml:space="preserve">Fix (see fixed_app.py)</w:t>
      </w:r>
    </w:p>
    <w:p>
      <w:pPr>
        <w:shd w:fill="F3F3F3" w:val="clear"/>
        <w:spacing w:after="120"/>
      </w:pPr>
      <w:r>
        <w:rPr>
          <w:rFonts w:ascii="Courier New" w:cs="Courier New" w:eastAsia="Courier New" w:hAnsi="Courier New"/>
          <w:sz w:val="19"/>
          <w:szCs w:val="19"/>
        </w:rPr>
        <w:t xml:space="preserve">app.secret_key = os.environ["FLASK_SECRET_KEY"]</w:t>
      </w:r>
    </w:p>
    <w:p>
      <w:pPr>
        <w:spacing w:after="100" w:before="260"/>
      </w:pPr>
      <w:r>
        <w:rPr>
          <w:b/>
          <w:bCs/>
          <w:color w:val="2F3C7E"/>
          <w:sz w:val="26"/>
          <w:szCs w:val="26"/>
        </w:rPr>
        <w:t xml:space="preserve">Finding #2 — Hardcoded Admin Credentials   </w:t>
      </w:r>
      <w:r>
        <w:rPr>
          <w:b/>
          <w:bCs/>
          <w:color w:val="8C1C24"/>
          <w:sz w:val="22"/>
          <w:szCs w:val="22"/>
        </w:rPr>
        <w:t xml:space="preserve">[Critical]</w:t>
      </w:r>
    </w:p>
    <w:p>
      <w:pPr>
        <w:spacing w:after="120"/>
      </w:pPr>
      <w:r>
        <w:rPr>
          <w:i/>
          <w:iCs/>
          <w:color w:val="6B6E85"/>
          <w:sz w:val="20"/>
          <w:szCs w:val="20"/>
        </w:rPr>
        <w:t xml:space="preserve">Location: vulnerable_app.py, lines ~24-26 (ADMIN_USER / ADMIN_PASS)</w:t>
      </w:r>
    </w:p>
    <w:p>
      <w:pPr>
        <w:pStyle w:val="Heading2"/>
        <w:spacing w:after="120" w:before="250"/>
      </w:pPr>
      <w:r>
        <w:t xml:space="preserve">Issue</w:t>
      </w:r>
    </w:p>
    <w:p>
      <w:pPr>
        <w:spacing w:after="120"/>
      </w:pPr>
      <w:r>
        <w:t xml:space="preserve">A default admin username and plaintext password are hardcoded constants in the source file.</w:t>
      </w:r>
    </w:p>
    <w:p>
      <w:pPr>
        <w:pStyle w:val="Heading2"/>
        <w:spacing w:after="120" w:before="250"/>
      </w:pPr>
      <w:r>
        <w:t xml:space="preserve">Impact</w:t>
      </w:r>
    </w:p>
    <w:p>
      <w:pPr>
        <w:spacing w:after="120"/>
      </w:pPr>
      <w:r>
        <w:t xml:space="preserve">Anyone who reads the source (or decompiled/leaked code) gets a working admin login. Plaintext password storage also means any DB or file leak instantly compromises every account.</w:t>
      </w:r>
    </w:p>
    <w:p>
      <w:pPr>
        <w:pStyle w:val="Heading2"/>
        <w:spacing w:after="120" w:before="250"/>
      </w:pPr>
      <w:r>
        <w:t xml:space="preserve">Evidence</w:t>
      </w:r>
    </w:p>
    <w:p>
      <w:pPr>
        <w:shd w:fill="F3F3F3" w:val="clear"/>
        <w:spacing w:after="120"/>
      </w:pPr>
      <w:r>
        <w:rPr>
          <w:rFonts w:ascii="Courier New" w:cs="Courier New" w:eastAsia="Courier New" w:hAnsi="Courier New"/>
          <w:sz w:val="19"/>
          <w:szCs w:val="19"/>
        </w:rPr>
        <w:t xml:space="preserve">ADMIN_USER = "admin"</w:t>
      </w:r>
      <w:r>
        <w:br/>
        <w:t xml:space="preserve"/>
      </w:r>
      <w:r>
        <w:rPr>
          <w:rFonts w:ascii="Courier New" w:cs="Courier New" w:eastAsia="Courier New" w:hAnsi="Courier New"/>
          <w:sz w:val="19"/>
          <w:szCs w:val="19"/>
        </w:rPr>
        <w:t xml:space="preserve">ADMIN_PASS = "admin123"</w:t>
      </w:r>
    </w:p>
    <w:p>
      <w:pPr>
        <w:pStyle w:val="Heading2"/>
        <w:spacing w:after="120" w:before="250"/>
      </w:pPr>
      <w:r>
        <w:t xml:space="preserve">Recommendation</w:t>
      </w:r>
    </w:p>
    <w:p>
      <w:pPr>
        <w:spacing w:after="120"/>
      </w:pPr>
      <w:r>
        <w:t xml:space="preserve">Remove hardcoded credentials entirely. Store only salted password hashes (e.g. Werkzeug's generate_password_hash/check_password_hash, or bcrypt/argon2), created through a proper account-provisioning flow, never as literals in code.</w:t>
      </w:r>
    </w:p>
    <w:p>
      <w:pPr>
        <w:pStyle w:val="Heading2"/>
        <w:spacing w:after="120" w:before="250"/>
      </w:pPr>
      <w:r>
        <w:t xml:space="preserve">Fix (see fixed_app.py)</w:t>
      </w:r>
    </w:p>
    <w:p>
      <w:pPr>
        <w:shd w:fill="F3F3F3" w:val="clear"/>
        <w:spacing w:after="120"/>
      </w:pPr>
      <w:r>
        <w:rPr>
          <w:rFonts w:ascii="Courier New" w:cs="Courier New" w:eastAsia="Courier New" w:hAnsi="Courier New"/>
          <w:sz w:val="19"/>
          <w:szCs w:val="19"/>
        </w:rPr>
        <w:t xml:space="preserve">if row and check_password_hash(row[1], password): ...</w:t>
      </w:r>
    </w:p>
    <w:p>
      <w:pPr>
        <w:spacing w:after="100" w:before="260"/>
      </w:pPr>
      <w:r>
        <w:rPr>
          <w:b/>
          <w:bCs/>
          <w:color w:val="2F3C7E"/>
          <w:sz w:val="26"/>
          <w:szCs w:val="26"/>
        </w:rPr>
        <w:t xml:space="preserve">Finding #3 — SQL Injection   </w:t>
      </w:r>
      <w:r>
        <w:rPr>
          <w:b/>
          <w:bCs/>
          <w:color w:val="8C1C24"/>
          <w:sz w:val="22"/>
          <w:szCs w:val="22"/>
        </w:rPr>
        <w:t xml:space="preserve">[Critical]</w:t>
      </w:r>
    </w:p>
    <w:p>
      <w:pPr>
        <w:spacing w:after="120"/>
      </w:pPr>
      <w:r>
        <w:rPr>
          <w:i/>
          <w:iCs/>
          <w:color w:val="6B6E85"/>
          <w:sz w:val="20"/>
          <w:szCs w:val="20"/>
        </w:rPr>
        <w:t xml:space="preserve">Location: vulnerable_app.py, login() and search() — queries built with f-strings</w:t>
      </w:r>
    </w:p>
    <w:p>
      <w:pPr>
        <w:pStyle w:val="Heading2"/>
        <w:spacing w:after="120" w:before="250"/>
      </w:pPr>
      <w:r>
        <w:t xml:space="preserve">Issue</w:t>
      </w:r>
    </w:p>
    <w:p>
      <w:pPr>
        <w:spacing w:after="120"/>
      </w:pPr>
      <w:r>
        <w:t xml:space="preserve">User-supplied input (username, password, search term) is concatenated directly into SQL query strings instead of being passed as bound parameters.</w:t>
      </w:r>
    </w:p>
    <w:p>
      <w:pPr>
        <w:pStyle w:val="Heading2"/>
        <w:spacing w:after="120" w:before="250"/>
      </w:pPr>
      <w:r>
        <w:t xml:space="preserve">Impact</w:t>
      </w:r>
    </w:p>
    <w:p>
      <w:pPr>
        <w:spacing w:after="120"/>
      </w:pPr>
      <w:r>
        <w:t xml:space="preserve">An attacker can bypass authentication entirely (e.g. username = admin' -- ) or extract/modify arbitrary data from the database, including other users' notes and credentials.</w:t>
      </w:r>
    </w:p>
    <w:p>
      <w:pPr>
        <w:pStyle w:val="Heading2"/>
        <w:spacing w:after="120" w:before="250"/>
      </w:pPr>
      <w:r>
        <w:t xml:space="preserve">Evidence</w:t>
      </w:r>
    </w:p>
    <w:p>
      <w:pPr>
        <w:shd w:fill="F3F3F3" w:val="clear"/>
        <w:spacing w:after="120"/>
      </w:pPr>
      <w:r>
        <w:rPr>
          <w:rFonts w:ascii="Courier New" w:cs="Courier New" w:eastAsia="Courier New" w:hAnsi="Courier New"/>
          <w:sz w:val="19"/>
          <w:szCs w:val="19"/>
        </w:rPr>
        <w:t xml:space="preserve">query = f"SELECT id, username FROM users WHERE username = '{username}' AND password = '{password}'"</w:t>
      </w:r>
    </w:p>
    <w:p>
      <w:pPr>
        <w:pStyle w:val="Heading2"/>
        <w:spacing w:after="120" w:before="250"/>
      </w:pPr>
      <w:r>
        <w:t xml:space="preserve">Recommendation</w:t>
      </w:r>
    </w:p>
    <w:p>
      <w:pPr>
        <w:spacing w:after="120"/>
      </w:pPr>
      <w:r>
        <w:t xml:space="preserve">Use parameterized queries exclusively — pass user input as query parameters (the ? placeholders in sqlite3, or the equivalent in your driver/ORM) so the database driver treats it strictly as data, never as executable SQL syntax. Never build SQL with string formatting or concatenation.</w:t>
      </w:r>
    </w:p>
    <w:p>
      <w:pPr>
        <w:pStyle w:val="Heading2"/>
        <w:spacing w:after="120" w:before="250"/>
      </w:pPr>
      <w:r>
        <w:t xml:space="preserve">Fix (see fixed_app.py)</w:t>
      </w:r>
    </w:p>
    <w:p>
      <w:pPr>
        <w:shd w:fill="F3F3F3" w:val="clear"/>
        <w:spacing w:after="120"/>
      </w:pPr>
      <w:r>
        <w:rPr>
          <w:rFonts w:ascii="Courier New" w:cs="Courier New" w:eastAsia="Courier New" w:hAnsi="Courier New"/>
          <w:sz w:val="19"/>
          <w:szCs w:val="19"/>
        </w:rPr>
        <w:t xml:space="preserve">cursor = get_db().execute(</w:t>
      </w:r>
      <w:r>
        <w:br/>
        <w:t xml:space="preserve"/>
      </w:r>
      <w:r>
        <w:rPr>
          <w:rFonts w:ascii="Courier New" w:cs="Courier New" w:eastAsia="Courier New" w:hAnsi="Courier New"/>
          <w:sz w:val="19"/>
          <w:szCs w:val="19"/>
        </w:rPr>
        <w:t xml:space="preserve">    "SELECT id, password_hash, is_admin FROM users WHERE username = ?",</w:t>
      </w:r>
      <w:r>
        <w:br/>
        <w:t xml:space="preserve"/>
      </w:r>
      <w:r>
        <w:rPr>
          <w:rFonts w:ascii="Courier New" w:cs="Courier New" w:eastAsia="Courier New" w:hAnsi="Courier New"/>
          <w:sz w:val="19"/>
          <w:szCs w:val="19"/>
        </w:rPr>
        <w:t xml:space="preserve">    (username,),</w:t>
      </w:r>
      <w:r>
        <w:br/>
        <w:t xml:space="preserve"/>
      </w:r>
      <w:r>
        <w:rPr>
          <w:rFonts w:ascii="Courier New" w:cs="Courier New" w:eastAsia="Courier New" w:hAnsi="Courier New"/>
          <w:sz w:val="19"/>
          <w:szCs w:val="19"/>
        </w:rPr>
        <w:t xml:space="preserve">)</w:t>
      </w:r>
    </w:p>
    <w:p>
      <w:pPr>
        <w:spacing w:after="100" w:before="260"/>
      </w:pPr>
      <w:r>
        <w:rPr>
          <w:b/>
          <w:bCs/>
          <w:color w:val="2F3C7E"/>
          <w:sz w:val="26"/>
          <w:szCs w:val="26"/>
        </w:rPr>
        <w:t xml:space="preserve">Finding #4 — Broken Access Control (Insecure Direct Object Reference)   </w:t>
      </w:r>
      <w:r>
        <w:rPr>
          <w:b/>
          <w:bCs/>
          <w:color w:val="C0392B"/>
          <w:sz w:val="22"/>
          <w:szCs w:val="22"/>
        </w:rPr>
        <w:t xml:space="preserve">[High]</w:t>
      </w:r>
    </w:p>
    <w:p>
      <w:pPr>
        <w:spacing w:after="120"/>
      </w:pPr>
      <w:r>
        <w:rPr>
          <w:i/>
          <w:iCs/>
          <w:color w:val="6B6E85"/>
          <w:sz w:val="20"/>
          <w:szCs w:val="20"/>
        </w:rPr>
        <w:t xml:space="preserve">Location: vulnerable_app.py, notes() — user_id read from request.args</w:t>
      </w:r>
    </w:p>
    <w:p>
      <w:pPr>
        <w:pStyle w:val="Heading2"/>
        <w:spacing w:after="120" w:before="250"/>
      </w:pPr>
      <w:r>
        <w:t xml:space="preserve">Issue</w:t>
      </w:r>
    </w:p>
    <w:p>
      <w:pPr>
        <w:spacing w:after="120"/>
      </w:pPr>
      <w:r>
        <w:t xml:space="preserve">The notes route trusts a client-supplied user_id query parameter to decide whose notes to return, with no check that it matches the logged-in user.</w:t>
      </w:r>
    </w:p>
    <w:p>
      <w:pPr>
        <w:pStyle w:val="Heading2"/>
        <w:spacing w:after="120" w:before="250"/>
      </w:pPr>
      <w:r>
        <w:t xml:space="preserve">Impact</w:t>
      </w:r>
    </w:p>
    <w:p>
      <w:pPr>
        <w:spacing w:after="120"/>
      </w:pPr>
      <w:r>
        <w:t xml:space="preserve">Any authenticated (or even unauthenticated) visitor can read any other user's private notes simply by changing the user_id in the URL.</w:t>
      </w:r>
    </w:p>
    <w:p>
      <w:pPr>
        <w:pStyle w:val="Heading2"/>
        <w:spacing w:after="120" w:before="250"/>
      </w:pPr>
      <w:r>
        <w:t xml:space="preserve">Evidence</w:t>
      </w:r>
    </w:p>
    <w:p>
      <w:pPr>
        <w:shd w:fill="F3F3F3" w:val="clear"/>
        <w:spacing w:after="120"/>
      </w:pPr>
      <w:r>
        <w:rPr>
          <w:rFonts w:ascii="Courier New" w:cs="Courier New" w:eastAsia="Courier New" w:hAnsi="Courier New"/>
          <w:sz w:val="19"/>
          <w:szCs w:val="19"/>
        </w:rPr>
        <w:t xml:space="preserve">user_id = request.args.get("user_id")</w:t>
      </w:r>
      <w:r>
        <w:br/>
        <w:t xml:space="preserve"/>
      </w:r>
      <w:r>
        <w:rPr>
          <w:rFonts w:ascii="Courier New" w:cs="Courier New" w:eastAsia="Courier New" w:hAnsi="Courier New"/>
          <w:sz w:val="19"/>
          <w:szCs w:val="19"/>
        </w:rPr>
        <w:t xml:space="preserve">cursor = get_db().execute(f"SELECT title, body FROM notes WHERE user_id = {user_id}")</w:t>
      </w:r>
    </w:p>
    <w:p>
      <w:pPr>
        <w:pStyle w:val="Heading2"/>
        <w:spacing w:after="120" w:before="250"/>
      </w:pPr>
      <w:r>
        <w:t xml:space="preserve">Recommendation</w:t>
      </w:r>
    </w:p>
    <w:p>
      <w:pPr>
        <w:spacing w:after="120"/>
      </w:pPr>
      <w:r>
        <w:t xml:space="preserve">Never trust a client-supplied identifier for authorization decisions. Derive the current user's identity from the server-side session (set at login) and scope every query to that identity.</w:t>
      </w:r>
    </w:p>
    <w:p>
      <w:pPr>
        <w:pStyle w:val="Heading2"/>
        <w:spacing w:after="120" w:before="250"/>
      </w:pPr>
      <w:r>
        <w:t xml:space="preserve">Fix (see fixed_app.py)</w:t>
      </w:r>
    </w:p>
    <w:p>
      <w:pPr>
        <w:shd w:fill="F3F3F3" w:val="clear"/>
        <w:spacing w:after="120"/>
      </w:pPr>
      <w:r>
        <w:rPr>
          <w:rFonts w:ascii="Courier New" w:cs="Courier New" w:eastAsia="Courier New" w:hAnsi="Courier New"/>
          <w:sz w:val="19"/>
          <w:szCs w:val="19"/>
        </w:rPr>
        <w:t xml:space="preserve">user_id = session["user_id"]</w:t>
      </w:r>
      <w:r>
        <w:br/>
        <w:t xml:space="preserve"/>
      </w:r>
      <w:r>
        <w:rPr>
          <w:rFonts w:ascii="Courier New" w:cs="Courier New" w:eastAsia="Courier New" w:hAnsi="Courier New"/>
          <w:sz w:val="19"/>
          <w:szCs w:val="19"/>
        </w:rPr>
        <w:t xml:space="preserve">cursor = get_db().execute(</w:t>
      </w:r>
      <w:r>
        <w:br/>
        <w:t xml:space="preserve"/>
      </w:r>
      <w:r>
        <w:rPr>
          <w:rFonts w:ascii="Courier New" w:cs="Courier New" w:eastAsia="Courier New" w:hAnsi="Courier New"/>
          <w:sz w:val="19"/>
          <w:szCs w:val="19"/>
        </w:rPr>
        <w:t xml:space="preserve">    "SELECT title, body FROM notes WHERE user_id = ?", (user_id,)</w:t>
      </w:r>
      <w:r>
        <w:br/>
        <w:t xml:space="preserve"/>
      </w:r>
      <w:r>
        <w:rPr>
          <w:rFonts w:ascii="Courier New" w:cs="Courier New" w:eastAsia="Courier New" w:hAnsi="Courier New"/>
          <w:sz w:val="19"/>
          <w:szCs w:val="19"/>
        </w:rPr>
        <w:t xml:space="preserve">)</w:t>
      </w:r>
    </w:p>
    <w:p>
      <w:pPr>
        <w:spacing w:after="100" w:before="260"/>
      </w:pPr>
      <w:r>
        <w:rPr>
          <w:b/>
          <w:bCs/>
          <w:color w:val="2F3C7E"/>
          <w:sz w:val="26"/>
          <w:szCs w:val="26"/>
        </w:rPr>
        <w:t xml:space="preserve">Finding #5 — Stored / Reflected Cross-Site Scripting (XSS)   </w:t>
      </w:r>
      <w:r>
        <w:rPr>
          <w:b/>
          <w:bCs/>
          <w:color w:val="C0392B"/>
          <w:sz w:val="22"/>
          <w:szCs w:val="22"/>
        </w:rPr>
        <w:t xml:space="preserve">[High]</w:t>
      </w:r>
    </w:p>
    <w:p>
      <w:pPr>
        <w:spacing w:after="120"/>
      </w:pPr>
      <w:r>
        <w:rPr>
          <w:i/>
          <w:iCs/>
          <w:color w:val="6B6E85"/>
          <w:sz w:val="20"/>
          <w:szCs w:val="20"/>
        </w:rPr>
        <w:t xml:space="preserve">Location: vulnerable_app.py, notes() — note title/body written into HTML unescaped</w:t>
      </w:r>
    </w:p>
    <w:p>
      <w:pPr>
        <w:pStyle w:val="Heading2"/>
        <w:spacing w:after="120" w:before="250"/>
      </w:pPr>
      <w:r>
        <w:t xml:space="preserve">Issue</w:t>
      </w:r>
    </w:p>
    <w:p>
      <w:pPr>
        <w:spacing w:after="120"/>
      </w:pPr>
      <w:r>
        <w:t xml:space="preserve">Note content pulled from the database is concatenated straight into an HTML response with no output encoding.</w:t>
      </w:r>
    </w:p>
    <w:p>
      <w:pPr>
        <w:pStyle w:val="Heading2"/>
        <w:spacing w:after="120" w:before="250"/>
      </w:pPr>
      <w:r>
        <w:t xml:space="preserve">Impact</w:t>
      </w:r>
    </w:p>
    <w:p>
      <w:pPr>
        <w:spacing w:after="120"/>
      </w:pPr>
      <w:r>
        <w:t xml:space="preserve">A user who stores a note containing a &lt;script&gt; tag causes that script to execute in the browser of anyone who later views that note (including, potentially, an admin session), enabling session-cookie theft or further attacks.</w:t>
      </w:r>
    </w:p>
    <w:p>
      <w:pPr>
        <w:pStyle w:val="Heading2"/>
        <w:spacing w:after="120" w:before="250"/>
      </w:pPr>
      <w:r>
        <w:t xml:space="preserve">Evidence</w:t>
      </w:r>
    </w:p>
    <w:p>
      <w:pPr>
        <w:shd w:fill="F3F3F3" w:val="clear"/>
        <w:spacing w:after="120"/>
      </w:pPr>
      <w:r>
        <w:rPr>
          <w:rFonts w:ascii="Courier New" w:cs="Courier New" w:eastAsia="Courier New" w:hAnsi="Courier New"/>
          <w:sz w:val="19"/>
          <w:szCs w:val="19"/>
        </w:rPr>
        <w:t xml:space="preserve">html += f"&lt;h3&gt;{title}&lt;/h3&gt;&lt;p&gt;{body}&lt;/p&gt;"</w:t>
      </w:r>
    </w:p>
    <w:p>
      <w:pPr>
        <w:pStyle w:val="Heading2"/>
        <w:spacing w:after="120" w:before="250"/>
      </w:pPr>
      <w:r>
        <w:t xml:space="preserve">Recommendation</w:t>
      </w:r>
    </w:p>
    <w:p>
      <w:pPr>
        <w:spacing w:after="120"/>
      </w:pPr>
      <w:r>
        <w:t xml:space="preserve">Escape all user-controlled content before inserting it into HTML (Python's html.escape, or better, use a templating engine like Jinja2 with autoescaping enabled — Flask ships with Jinja2 and autoescapes by default when render_template is used instead of manual string building).</w:t>
      </w:r>
    </w:p>
    <w:p>
      <w:pPr>
        <w:pStyle w:val="Heading2"/>
        <w:spacing w:after="120" w:before="250"/>
      </w:pPr>
      <w:r>
        <w:t xml:space="preserve">Fix (see fixed_app.py)</w:t>
      </w:r>
    </w:p>
    <w:p>
      <w:pPr>
        <w:shd w:fill="F3F3F3" w:val="clear"/>
        <w:spacing w:after="120"/>
      </w:pPr>
      <w:r>
        <w:rPr>
          <w:rFonts w:ascii="Courier New" w:cs="Courier New" w:eastAsia="Courier New" w:hAnsi="Courier New"/>
          <w:sz w:val="19"/>
          <w:szCs w:val="19"/>
        </w:rPr>
        <w:t xml:space="preserve">parts.append(f"&lt;h3&gt;{html_lib.escape(title)}&lt;/h3&gt;&lt;p&gt;{html_lib.escape(body)}&lt;/p&gt;")</w:t>
      </w:r>
    </w:p>
    <w:p>
      <w:pPr>
        <w:spacing w:after="100" w:before="260"/>
      </w:pPr>
      <w:r>
        <w:rPr>
          <w:b/>
          <w:bCs/>
          <w:color w:val="2F3C7E"/>
          <w:sz w:val="26"/>
          <w:szCs w:val="26"/>
        </w:rPr>
        <w:t xml:space="preserve">Finding #6 — Missing Authentication/Authorization on Admin Route   </w:t>
      </w:r>
      <w:r>
        <w:rPr>
          <w:b/>
          <w:bCs/>
          <w:color w:val="8C1C24"/>
          <w:sz w:val="22"/>
          <w:szCs w:val="22"/>
        </w:rPr>
        <w:t xml:space="preserve">[Critical]</w:t>
      </w:r>
    </w:p>
    <w:p>
      <w:pPr>
        <w:spacing w:after="120"/>
      </w:pPr>
      <w:r>
        <w:rPr>
          <w:i/>
          <w:iCs/>
          <w:color w:val="6B6E85"/>
          <w:sz w:val="20"/>
          <w:szCs w:val="20"/>
        </w:rPr>
        <w:t xml:space="preserve">Location: vulnerable_app.py, admin_user()</w:t>
      </w:r>
    </w:p>
    <w:p>
      <w:pPr>
        <w:pStyle w:val="Heading2"/>
        <w:spacing w:after="120" w:before="250"/>
      </w:pPr>
      <w:r>
        <w:t xml:space="preserve">Issue</w:t>
      </w:r>
    </w:p>
    <w:p>
      <w:pPr>
        <w:spacing w:after="120"/>
      </w:pPr>
      <w:r>
        <w:t xml:space="preserve">The /admin/user/&lt;id&gt; route returns another user's username, email, and SSN with no check that the caller is logged in, let alone an administrator.</w:t>
      </w:r>
    </w:p>
    <w:p>
      <w:pPr>
        <w:pStyle w:val="Heading2"/>
        <w:spacing w:after="120" w:before="250"/>
      </w:pPr>
      <w:r>
        <w:t xml:space="preserve">Impact</w:t>
      </w:r>
    </w:p>
    <w:p>
      <w:pPr>
        <w:spacing w:after="120"/>
      </w:pPr>
      <w:r>
        <w:t xml:space="preserve">Any unauthenticated visitor can enumerate user IDs and harvest sensitive PII (including SSNs) for every account in the system — a severe data breach.</w:t>
      </w:r>
    </w:p>
    <w:p>
      <w:pPr>
        <w:pStyle w:val="Heading2"/>
        <w:spacing w:after="120" w:before="250"/>
      </w:pPr>
      <w:r>
        <w:t xml:space="preserve">Evidence</w:t>
      </w:r>
    </w:p>
    <w:p>
      <w:pPr>
        <w:shd w:fill="F3F3F3" w:val="clear"/>
        <w:spacing w:after="120"/>
      </w:pPr>
      <w:r>
        <w:rPr>
          <w:rFonts w:ascii="Courier New" w:cs="Courier New" w:eastAsia="Courier New" w:hAnsi="Courier New"/>
          <w:sz w:val="19"/>
          <w:szCs w:val="19"/>
        </w:rPr>
        <w:t xml:space="preserve">@app.route("/admin/user/&lt;int:user_id&gt;")</w:t>
      </w:r>
      <w:r>
        <w:br/>
        <w:t xml:space="preserve"/>
      </w:r>
      <w:r>
        <w:rPr>
          <w:rFonts w:ascii="Courier New" w:cs="Courier New" w:eastAsia="Courier New" w:hAnsi="Courier New"/>
          <w:sz w:val="19"/>
          <w:szCs w:val="19"/>
        </w:rPr>
        <w:t xml:space="preserve">def admin_user(user_id):</w:t>
      </w:r>
      <w:r>
        <w:br/>
        <w:t xml:space="preserve"/>
      </w:r>
      <w:r>
        <w:rPr>
          <w:rFonts w:ascii="Courier New" w:cs="Courier New" w:eastAsia="Courier New" w:hAnsi="Courier New"/>
          <w:sz w:val="19"/>
          <w:szCs w:val="19"/>
        </w:rPr>
        <w:t xml:space="preserve">    cursor = get_db().execute(f"SELECT username, email, ssn FROM users WHERE id = {user_id}")</w:t>
      </w:r>
    </w:p>
    <w:p>
      <w:pPr>
        <w:pStyle w:val="Heading2"/>
        <w:spacing w:after="120" w:before="250"/>
      </w:pPr>
      <w:r>
        <w:t xml:space="preserve">Recommendation</w:t>
      </w:r>
    </w:p>
    <w:p>
      <w:pPr>
        <w:spacing w:after="120"/>
      </w:pPr>
      <w:r>
        <w:t xml:space="preserve">Require authentication and an explicit admin-role check on every admin route (a decorator applied consistently is safer than ad-hoc checks). Also apply data minimization: an endpoint like this should not return a raw SSN at all unless there is a specific, justified need.</w:t>
      </w:r>
    </w:p>
    <w:p>
      <w:pPr>
        <w:pStyle w:val="Heading2"/>
        <w:spacing w:after="120" w:before="250"/>
      </w:pPr>
      <w:r>
        <w:t xml:space="preserve">Fix (see fixed_app.py)</w:t>
      </w:r>
    </w:p>
    <w:p>
      <w:pPr>
        <w:shd w:fill="F3F3F3" w:val="clear"/>
        <w:spacing w:after="120"/>
      </w:pPr>
      <w:r>
        <w:rPr>
          <w:rFonts w:ascii="Courier New" w:cs="Courier New" w:eastAsia="Courier New" w:hAnsi="Courier New"/>
          <w:sz w:val="19"/>
          <w:szCs w:val="19"/>
        </w:rPr>
        <w:t xml:space="preserve">@app.route("/admin/user/&lt;int:user_id&gt;")</w:t>
      </w:r>
      <w:r>
        <w:br/>
        <w:t xml:space="preserve"/>
      </w:r>
      <w:r>
        <w:rPr>
          <w:rFonts w:ascii="Courier New" w:cs="Courier New" w:eastAsia="Courier New" w:hAnsi="Courier New"/>
          <w:sz w:val="19"/>
          <w:szCs w:val="19"/>
        </w:rPr>
        <w:t xml:space="preserve">@login_required</w:t>
      </w:r>
      <w:r>
        <w:br/>
        <w:t xml:space="preserve"/>
      </w:r>
      <w:r>
        <w:rPr>
          <w:rFonts w:ascii="Courier New" w:cs="Courier New" w:eastAsia="Courier New" w:hAnsi="Courier New"/>
          <w:sz w:val="19"/>
          <w:szCs w:val="19"/>
        </w:rPr>
        <w:t xml:space="preserve">@admin_required</w:t>
      </w:r>
      <w:r>
        <w:br/>
        <w:t xml:space="preserve"/>
      </w:r>
      <w:r>
        <w:rPr>
          <w:rFonts w:ascii="Courier New" w:cs="Courier New" w:eastAsia="Courier New" w:hAnsi="Courier New"/>
          <w:sz w:val="19"/>
          <w:szCs w:val="19"/>
        </w:rPr>
        <w:t xml:space="preserve">def admin_user(user_id): ...</w:t>
      </w:r>
    </w:p>
    <w:p>
      <w:pPr>
        <w:spacing w:after="100" w:before="260"/>
      </w:pPr>
      <w:r>
        <w:rPr>
          <w:b/>
          <w:bCs/>
          <w:color w:val="2F3C7E"/>
          <w:sz w:val="26"/>
          <w:szCs w:val="26"/>
        </w:rPr>
        <w:t xml:space="preserve">Finding #7 — Debug Mode Enabled and Bound to All Interfaces   </w:t>
      </w:r>
      <w:r>
        <w:rPr>
          <w:b/>
          <w:bCs/>
          <w:color w:val="B8860B"/>
          <w:sz w:val="22"/>
          <w:szCs w:val="22"/>
        </w:rPr>
        <w:t xml:space="preserve">[Medium]</w:t>
      </w:r>
    </w:p>
    <w:p>
      <w:pPr>
        <w:spacing w:after="120"/>
      </w:pPr>
      <w:r>
        <w:rPr>
          <w:i/>
          <w:iCs/>
          <w:color w:val="6B6E85"/>
          <w:sz w:val="20"/>
          <w:szCs w:val="20"/>
        </w:rPr>
        <w:t xml:space="preserve">Location: vulnerable_app.py, app.run(host="0.0.0.0", debug=True)</w:t>
      </w:r>
    </w:p>
    <w:p>
      <w:pPr>
        <w:pStyle w:val="Heading2"/>
        <w:spacing w:after="120" w:before="250"/>
      </w:pPr>
      <w:r>
        <w:t xml:space="preserve">Issue</w:t>
      </w:r>
    </w:p>
    <w:p>
      <w:pPr>
        <w:spacing w:after="120"/>
      </w:pPr>
      <w:r>
        <w:t xml:space="preserve">The app runs with Flask's interactive debugger enabled and listens on every network interface, not just localhost.</w:t>
      </w:r>
    </w:p>
    <w:p>
      <w:pPr>
        <w:pStyle w:val="Heading2"/>
        <w:spacing w:after="120" w:before="250"/>
      </w:pPr>
      <w:r>
        <w:t xml:space="preserve">Impact</w:t>
      </w:r>
    </w:p>
    <w:p>
      <w:pPr>
        <w:spacing w:after="120"/>
      </w:pPr>
      <w:r>
        <w:t xml:space="preserve">If an unhandled exception is triggered (deliberately or otherwise), Werkzeug's debug console allows arbitrary Python code execution directly from the browser — and because the app binds to 0.0.0.0, this is reachable from the network, not just the local machine.</w:t>
      </w:r>
    </w:p>
    <w:p>
      <w:pPr>
        <w:pStyle w:val="Heading2"/>
        <w:spacing w:after="120" w:before="250"/>
      </w:pPr>
      <w:r>
        <w:t xml:space="preserve">Evidence</w:t>
      </w:r>
    </w:p>
    <w:p>
      <w:pPr>
        <w:shd w:fill="F3F3F3" w:val="clear"/>
        <w:spacing w:after="120"/>
      </w:pPr>
      <w:r>
        <w:rPr>
          <w:rFonts w:ascii="Courier New" w:cs="Courier New" w:eastAsia="Courier New" w:hAnsi="Courier New"/>
          <w:sz w:val="19"/>
          <w:szCs w:val="19"/>
        </w:rPr>
        <w:t xml:space="preserve">app.run(host="0.0.0.0", debug=True)</w:t>
      </w:r>
    </w:p>
    <w:p>
      <w:pPr>
        <w:pStyle w:val="Heading2"/>
        <w:spacing w:after="120" w:before="250"/>
      </w:pPr>
      <w:r>
        <w:t xml:space="preserve">Recommendation</w:t>
      </w:r>
    </w:p>
    <w:p>
      <w:pPr>
        <w:spacing w:after="120"/>
      </w:pPr>
      <w:r>
        <w:t xml:space="preserve">Never enable debug=True outside local development, and never on a machine reachable from an untrusted network. Drive it from an environment variable that defaults to off, and bind to 127.0.0.1 unless there is a specific reason to expose the service more broadly (in which case use a proper WSGI server, not Flask's dev server).</w:t>
      </w:r>
    </w:p>
    <w:p>
      <w:pPr>
        <w:pStyle w:val="Heading2"/>
        <w:spacing w:after="120" w:before="250"/>
      </w:pPr>
      <w:r>
        <w:t xml:space="preserve">Fix (see fixed_app.py)</w:t>
      </w:r>
    </w:p>
    <w:p>
      <w:pPr>
        <w:shd w:fill="F3F3F3" w:val="clear"/>
        <w:spacing w:after="120"/>
      </w:pPr>
      <w:r>
        <w:rPr>
          <w:rFonts w:ascii="Courier New" w:cs="Courier New" w:eastAsia="Courier New" w:hAnsi="Courier New"/>
          <w:sz w:val="19"/>
          <w:szCs w:val="19"/>
        </w:rPr>
        <w:t xml:space="preserve">debug_mode = os.environ.get("FLASK_DEBUG", "0") == "1"</w:t>
      </w:r>
      <w:r>
        <w:br/>
        <w:t xml:space="preserve"/>
      </w:r>
      <w:r>
        <w:rPr>
          <w:rFonts w:ascii="Courier New" w:cs="Courier New" w:eastAsia="Courier New" w:hAnsi="Courier New"/>
          <w:sz w:val="19"/>
          <w:szCs w:val="19"/>
        </w:rPr>
        <w:t xml:space="preserve">app.run(host=os.environ.get("FLASK_HOST", "127.0.0.1"), debug=debug_mode)</w:t>
      </w:r>
    </w:p>
    <w:p>
      <w:r>
        <w:br w:type="page"/>
      </w:r>
    </w:p>
    <w:p>
      <w:pPr>
        <w:pStyle w:val="Heading1"/>
        <w:spacing w:after="150" w:before="300"/>
      </w:pPr>
      <w:r>
        <w:t xml:space="preserve">4. General Secure Coding Recommendations</w:t>
      </w:r>
    </w:p>
    <w:p>
      <w:pPr>
        <w:pStyle w:val="ListParagraph"/>
        <w:numPr>
          <w:ilvl w:val="0"/>
          <w:numId w:val="1"/>
        </w:numPr>
        <w:spacing w:after="60"/>
      </w:pPr>
      <w:r>
        <w:t xml:space="preserve">Treat all client input (query strings, form fields, headers, cookies) as untrusted; validate and use parameterized queries or an ORM.</w:t>
      </w:r>
    </w:p>
    <w:p>
      <w:pPr>
        <w:pStyle w:val="ListParagraph"/>
        <w:numPr>
          <w:ilvl w:val="0"/>
          <w:numId w:val="1"/>
        </w:numPr>
        <w:spacing w:after="60"/>
      </w:pPr>
      <w:r>
        <w:t xml:space="preserve">Centralize authentication/authorization checks (decorators or middleware) rather than repeating ad-hoc checks per route, so it's harder to forget one.</w:t>
      </w:r>
    </w:p>
    <w:p>
      <w:pPr>
        <w:pStyle w:val="ListParagraph"/>
        <w:numPr>
          <w:ilvl w:val="0"/>
          <w:numId w:val="1"/>
        </w:numPr>
        <w:spacing w:after="60"/>
      </w:pPr>
      <w:r>
        <w:t xml:space="preserve">Never commit secrets, credentials, or API keys to source control; load them from environment variables or a secrets manager.</w:t>
      </w:r>
    </w:p>
    <w:p>
      <w:pPr>
        <w:pStyle w:val="ListParagraph"/>
        <w:numPr>
          <w:ilvl w:val="0"/>
          <w:numId w:val="1"/>
        </w:numPr>
        <w:spacing w:after="60"/>
      </w:pPr>
      <w:r>
        <w:t xml:space="preserve">Enable output encoding/autoescaping by default (e.g. Jinja2 templates) rather than hand-building HTML strings.</w:t>
      </w:r>
    </w:p>
    <w:p>
      <w:pPr>
        <w:pStyle w:val="ListParagraph"/>
        <w:numPr>
          <w:ilvl w:val="0"/>
          <w:numId w:val="1"/>
        </w:numPr>
        <w:spacing w:after="60"/>
      </w:pPr>
      <w:r>
        <w:t xml:space="preserve">Apply the principle of least privilege and data minimization — only return the fields an endpoint actually needs to expose.</w:t>
      </w:r>
    </w:p>
    <w:p>
      <w:pPr>
        <w:pStyle w:val="ListParagraph"/>
        <w:numPr>
          <w:ilvl w:val="0"/>
          <w:numId w:val="1"/>
        </w:numPr>
        <w:spacing w:after="60"/>
      </w:pPr>
      <w:r>
        <w:t xml:space="preserve">Keep debug/diagnostic features strictly out of any environment reachable by untrusted users.</w:t>
      </w:r>
    </w:p>
    <w:p>
      <w:pPr>
        <w:pStyle w:val="ListParagraph"/>
        <w:numPr>
          <w:ilvl w:val="0"/>
          <w:numId w:val="1"/>
        </w:numPr>
        <w:spacing w:after="60"/>
      </w:pPr>
      <w:r>
        <w:t xml:space="preserve">Add automated tooling over time: a static analyzer (e.g. Bandit for Python) and dependency vulnerability scanning in CI, to catch classes of these issues before code review.</w:t>
      </w:r>
    </w:p>
    <w:p>
      <w:pPr>
        <w:pStyle w:val="Heading1"/>
        <w:spacing w:after="150" w:before="300"/>
      </w:pPr>
      <w:r>
        <w:t xml:space="preserve">5. Conclusion</w:t>
      </w:r>
    </w:p>
    <w:p>
      <w:pPr>
        <w:spacing w:after="120"/>
      </w:pPr>
      <w:r>
        <w:t xml:space="preserve">The reviewed application, as originally written, is unsafe to deploy: two of the seven findings (SQL Injection and the unauthenticated admin data-exposure route) alone would allow a full compromise of user data. All seven issues have concrete, tested fixes in fixed_app.py. Re-review after remediation is recommended before this code is used beyond a local learning exercise.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2026-08-30T12:32:34.145Z</dcterms:created>
  <dcterms:modified xsi:type="dcterms:W3CDTF">2026-08-30T12:32:34.146Z</dcterms:modified>
</cp:coreProperties>
</file>

<file path=docProps/custom.xml><?xml version="1.0" encoding="utf-8"?>
<Properties xmlns="http://schemas.openxmlformats.org/officeDocument/2006/custom-properties" xmlns:vt="http://schemas.openxmlformats.org/officeDocument/2006/docPropsVTypes"/>
</file>