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color w:val="2D74B5"/>
        </w:rPr>
        <w:t>Biography</w:t>
      </w:r>
    </w:p>
    <w:p>
      <w:pPr>
        <w:spacing w:before="119"/>
        <w:ind w:left="3563" w:right="3581" w:firstLine="0"/>
        <w:jc w:val="center"/>
        <w:rPr>
          <w:sz w:val="28"/>
        </w:rPr>
      </w:pPr>
      <w:r>
        <w:rPr>
          <w:color w:val="2D74B5"/>
          <w:sz w:val="28"/>
        </w:rPr>
        <w:t>Feryel Ouerghi Sebai</w:t>
      </w:r>
    </w:p>
    <w:p>
      <w:pPr>
        <w:pStyle w:val="BodyText"/>
        <w:spacing w:before="2"/>
        <w:rPr>
          <w:sz w:val="26"/>
        </w:rPr>
      </w:pPr>
    </w:p>
    <w:p>
      <w:pPr>
        <w:pStyle w:val="BodyText"/>
        <w:spacing w:line="276" w:lineRule="auto"/>
        <w:ind w:left="100" w:right="116"/>
        <w:jc w:val="both"/>
      </w:pPr>
      <w:r>
        <w:rPr>
          <w:b/>
        </w:rPr>
        <w:t>Feryel</w:t>
      </w:r>
      <w:r>
        <w:rPr>
          <w:b/>
          <w:spacing w:val="-16"/>
        </w:rPr>
        <w:t> </w:t>
      </w:r>
      <w:r>
        <w:rPr>
          <w:b/>
        </w:rPr>
        <w:t>Ouerghi</w:t>
      </w:r>
      <w:r>
        <w:rPr>
          <w:b/>
          <w:spacing w:val="-15"/>
        </w:rPr>
        <w:t> </w:t>
      </w:r>
      <w:r>
        <w:rPr>
          <w:b/>
        </w:rPr>
        <w:t>Sebai</w:t>
      </w:r>
      <w:r>
        <w:rPr>
          <w:b/>
          <w:spacing w:val="-15"/>
        </w:rPr>
        <w:t> </w:t>
      </w:r>
      <w:r>
        <w:rPr/>
        <w:t>is</w:t>
      </w:r>
      <w:r>
        <w:rPr>
          <w:spacing w:val="-16"/>
        </w:rPr>
        <w:t> </w:t>
      </w:r>
      <w:r>
        <w:rPr/>
        <w:t>the</w:t>
      </w:r>
      <w:r>
        <w:rPr>
          <w:spacing w:val="-16"/>
        </w:rPr>
        <w:t> </w:t>
      </w:r>
      <w:r>
        <w:rPr/>
        <w:t>former</w:t>
      </w:r>
      <w:r>
        <w:rPr>
          <w:spacing w:val="-17"/>
        </w:rPr>
        <w:t> </w:t>
      </w:r>
      <w:r>
        <w:rPr/>
        <w:t>Minister</w:t>
      </w:r>
      <w:r>
        <w:rPr>
          <w:spacing w:val="-17"/>
        </w:rPr>
        <w:t> </w:t>
      </w:r>
      <w:r>
        <w:rPr/>
        <w:t>of</w:t>
      </w:r>
      <w:r>
        <w:rPr>
          <w:spacing w:val="-18"/>
        </w:rPr>
        <w:t> </w:t>
      </w:r>
      <w:r>
        <w:rPr/>
        <w:t>Economy</w:t>
      </w:r>
      <w:r>
        <w:rPr>
          <w:spacing w:val="-16"/>
        </w:rPr>
        <w:t> </w:t>
      </w:r>
      <w:r>
        <w:rPr/>
        <w:t>and</w:t>
      </w:r>
      <w:r>
        <w:rPr>
          <w:spacing w:val="-16"/>
        </w:rPr>
        <w:t> </w:t>
      </w:r>
      <w:r>
        <w:rPr/>
        <w:t>Planning</w:t>
      </w:r>
      <w:r>
        <w:rPr>
          <w:spacing w:val="-17"/>
        </w:rPr>
        <w:t> </w:t>
      </w:r>
      <w:r>
        <w:rPr/>
        <w:t>of</w:t>
      </w:r>
      <w:r>
        <w:rPr>
          <w:spacing w:val="-17"/>
        </w:rPr>
        <w:t> </w:t>
      </w:r>
      <w:r>
        <w:rPr/>
        <w:t>Tunisia,</w:t>
      </w:r>
      <w:r>
        <w:rPr>
          <w:spacing w:val="-16"/>
        </w:rPr>
        <w:t> </w:t>
      </w:r>
      <w:r>
        <w:rPr/>
        <w:t>a</w:t>
      </w:r>
      <w:r>
        <w:rPr>
          <w:spacing w:val="-17"/>
        </w:rPr>
        <w:t> </w:t>
      </w:r>
      <w:r>
        <w:rPr/>
        <w:t>full</w:t>
      </w:r>
      <w:r>
        <w:rPr>
          <w:spacing w:val="-17"/>
        </w:rPr>
        <w:t> </w:t>
      </w:r>
      <w:r>
        <w:rPr/>
        <w:t>professor, and a recognized expert in international economic development. She currently serves as Full Professor at the Higher School of Economic and Commercial Sciences of Tunis (ESSECT), University of Tunis, where she founded and led several specialized master's programs, including one in international trade developed in partnership with the International Trade Center of the United</w:t>
      </w:r>
      <w:r>
        <w:rPr>
          <w:spacing w:val="-2"/>
        </w:rPr>
        <w:t> </w:t>
      </w:r>
      <w:r>
        <w:rPr/>
        <w:t>Nations.</w:t>
      </w:r>
    </w:p>
    <w:p>
      <w:pPr>
        <w:pStyle w:val="BodyText"/>
        <w:spacing w:before="10"/>
        <w:rPr>
          <w:sz w:val="20"/>
        </w:rPr>
      </w:pPr>
    </w:p>
    <w:p>
      <w:pPr>
        <w:pStyle w:val="BodyText"/>
        <w:spacing w:line="276" w:lineRule="auto"/>
        <w:ind w:left="100" w:right="119"/>
        <w:jc w:val="both"/>
      </w:pPr>
      <w:r>
        <w:rPr/>
        <w:t>During her tenure as Minister, she led major national integration initiatives, including Tunisia's five-year economic development plan and the country's fiscal and budgetary policy, while managing cooperation with international financial institutions to secure funding for major development projects across infrastructure, renewable energy, agriculture, and human capital.</w:t>
      </w:r>
    </w:p>
    <w:p>
      <w:pPr>
        <w:pStyle w:val="BodyText"/>
        <w:spacing w:before="10"/>
        <w:rPr>
          <w:sz w:val="20"/>
        </w:rPr>
      </w:pPr>
    </w:p>
    <w:p>
      <w:pPr>
        <w:pStyle w:val="BodyText"/>
        <w:spacing w:line="276" w:lineRule="auto"/>
        <w:ind w:left="100" w:right="119"/>
        <w:jc w:val="both"/>
      </w:pPr>
      <w:r>
        <w:rPr/>
        <w:t>As a senior consultant, she has carried out numerous projects for the International Trade Center (UN), focusing on the African Continental Free Trade Area (AfCFTA), EU–Mediterranean trade and investment facilitation, and regional value chains across Africa.</w:t>
      </w:r>
    </w:p>
    <w:p>
      <w:pPr>
        <w:pStyle w:val="BodyText"/>
        <w:spacing w:before="10"/>
        <w:rPr>
          <w:sz w:val="20"/>
        </w:rPr>
      </w:pPr>
    </w:p>
    <w:p>
      <w:pPr>
        <w:pStyle w:val="BodyText"/>
        <w:spacing w:line="276" w:lineRule="auto" w:before="1"/>
        <w:ind w:left="100" w:right="118"/>
        <w:jc w:val="both"/>
      </w:pPr>
      <w:r>
        <w:rPr/>
        <w:t>She</w:t>
      </w:r>
      <w:r>
        <w:rPr>
          <w:spacing w:val="-7"/>
        </w:rPr>
        <w:t> </w:t>
      </w:r>
      <w:r>
        <w:rPr/>
        <w:t>holds</w:t>
      </w:r>
      <w:r>
        <w:rPr>
          <w:spacing w:val="-6"/>
        </w:rPr>
        <w:t> </w:t>
      </w:r>
      <w:r>
        <w:rPr/>
        <w:t>a</w:t>
      </w:r>
      <w:r>
        <w:rPr>
          <w:spacing w:val="-7"/>
        </w:rPr>
        <w:t> </w:t>
      </w:r>
      <w:r>
        <w:rPr/>
        <w:t>PhD</w:t>
      </w:r>
      <w:r>
        <w:rPr>
          <w:spacing w:val="-7"/>
        </w:rPr>
        <w:t> </w:t>
      </w:r>
      <w:r>
        <w:rPr/>
        <w:t>in</w:t>
      </w:r>
      <w:r>
        <w:rPr>
          <w:spacing w:val="-6"/>
        </w:rPr>
        <w:t> </w:t>
      </w:r>
      <w:r>
        <w:rPr/>
        <w:t>Economics</w:t>
      </w:r>
      <w:r>
        <w:rPr>
          <w:spacing w:val="-6"/>
        </w:rPr>
        <w:t> </w:t>
      </w:r>
      <w:r>
        <w:rPr/>
        <w:t>from</w:t>
      </w:r>
      <w:r>
        <w:rPr>
          <w:spacing w:val="-6"/>
        </w:rPr>
        <w:t> </w:t>
      </w:r>
      <w:r>
        <w:rPr/>
        <w:t>the</w:t>
      </w:r>
      <w:r>
        <w:rPr>
          <w:spacing w:val="-7"/>
        </w:rPr>
        <w:t> </w:t>
      </w:r>
      <w:r>
        <w:rPr/>
        <w:t>University</w:t>
      </w:r>
      <w:r>
        <w:rPr>
          <w:spacing w:val="-6"/>
        </w:rPr>
        <w:t> </w:t>
      </w:r>
      <w:r>
        <w:rPr/>
        <w:t>of</w:t>
      </w:r>
      <w:r>
        <w:rPr>
          <w:spacing w:val="-7"/>
        </w:rPr>
        <w:t> </w:t>
      </w:r>
      <w:r>
        <w:rPr/>
        <w:t>Tunis</w:t>
      </w:r>
      <w:r>
        <w:rPr>
          <w:spacing w:val="-6"/>
        </w:rPr>
        <w:t> </w:t>
      </w:r>
      <w:r>
        <w:rPr/>
        <w:t>El</w:t>
      </w:r>
      <w:r>
        <w:rPr>
          <w:spacing w:val="-5"/>
        </w:rPr>
        <w:t> </w:t>
      </w:r>
      <w:r>
        <w:rPr/>
        <w:t>Manar</w:t>
      </w:r>
      <w:r>
        <w:rPr>
          <w:spacing w:val="-7"/>
        </w:rPr>
        <w:t> </w:t>
      </w:r>
      <w:r>
        <w:rPr/>
        <w:t>and</w:t>
      </w:r>
      <w:r>
        <w:rPr>
          <w:spacing w:val="-4"/>
        </w:rPr>
        <w:t> </w:t>
      </w:r>
      <w:r>
        <w:rPr/>
        <w:t>has</w:t>
      </w:r>
      <w:r>
        <w:rPr>
          <w:spacing w:val="-6"/>
        </w:rPr>
        <w:t> </w:t>
      </w:r>
      <w:r>
        <w:rPr/>
        <w:t>authored</w:t>
      </w:r>
      <w:r>
        <w:rPr>
          <w:spacing w:val="-6"/>
        </w:rPr>
        <w:t> </w:t>
      </w:r>
      <w:r>
        <w:rPr/>
        <w:t>numerous scientific publications on global value chains, financial stability, and economic development, published in peer-reviewed international</w:t>
      </w:r>
      <w:r>
        <w:rPr>
          <w:spacing w:val="-1"/>
        </w:rPr>
        <w:t> </w:t>
      </w:r>
      <w:r>
        <w:rPr/>
        <w:t>journals.</w:t>
      </w:r>
    </w:p>
    <w:sectPr>
      <w:type w:val="continuous"/>
      <w:pgSz w:w="12240" w:h="15840"/>
      <w:pgMar w:top="138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60"/>
      <w:ind w:left="3563" w:right="3581"/>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2026-07-03T19:01:55Z</dcterms:created>
  <dcterms:modified xsi:type="dcterms:W3CDTF">2026-07-03T19:01:55Z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2026-07-03T00:00:00Z</vt:filetime>
  </property>
  <property fmtid="{D5CDD505-2E9C-101B-9397-08002B2CF9AE}" pid="3" name="Creator">
    <vt:lpwstr>Microsoft® Word pour Microsoft 365</vt:lpwstr>
  </property>
  <property fmtid="{D5CDD505-2E9C-101B-9397-08002B2CF9AE}" pid="4" name="LastSaved">
    <vt:filetime>2026-07-03T00:00:00Z</vt:filetime>
  </property>
</Properties>
</file>