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68C9C" w14:textId="50EFF42F" w:rsidR="00954AA6" w:rsidRPr="009315B1" w:rsidRDefault="00954AA6" w:rsidP="00015C18">
      <w:pPr>
        <w:spacing w:line="360" w:lineRule="auto"/>
        <w:jc w:val="both"/>
        <w:rPr>
          <w:rFonts w:ascii="Arial" w:hAnsi="Arial" w:cs="Arial"/>
        </w:rPr>
      </w:pPr>
      <w:r w:rsidRPr="009315B1">
        <w:rPr>
          <w:rFonts w:ascii="Arial" w:hAnsi="Arial" w:cs="Arial"/>
        </w:rPr>
        <w:t>4-page report, with appendix allowed for non-essential stuff.</w:t>
      </w:r>
    </w:p>
    <w:p w14:paraId="2836235E" w14:textId="309BF1BC" w:rsidR="00954AA6" w:rsidRPr="009315B1" w:rsidRDefault="00954AA6" w:rsidP="00015C18">
      <w:pPr>
        <w:spacing w:line="360" w:lineRule="auto"/>
        <w:jc w:val="both"/>
        <w:rPr>
          <w:rFonts w:ascii="Arial" w:hAnsi="Arial" w:cs="Arial"/>
        </w:rPr>
      </w:pPr>
      <w:r w:rsidRPr="009315B1">
        <w:rPr>
          <w:rFonts w:ascii="Arial" w:hAnsi="Arial" w:cs="Arial"/>
        </w:rPr>
        <w:t>12pm, Weds Wk1, 21 Jan.</w:t>
      </w:r>
    </w:p>
    <w:p w14:paraId="2B00CE77" w14:textId="1FAC3256" w:rsidR="00954AA6" w:rsidRPr="009315B1" w:rsidRDefault="00954AA6" w:rsidP="00015C18">
      <w:pPr>
        <w:spacing w:line="360" w:lineRule="auto"/>
        <w:jc w:val="both"/>
        <w:rPr>
          <w:rFonts w:ascii="Arial" w:hAnsi="Arial" w:cs="Arial"/>
        </w:rPr>
      </w:pPr>
      <w:r w:rsidRPr="009315B1">
        <w:rPr>
          <w:rFonts w:ascii="Arial" w:hAnsi="Arial" w:cs="Arial"/>
        </w:rPr>
        <w:t>Include candidate number but not name or student number (see Student Self Service)</w:t>
      </w:r>
    </w:p>
    <w:p w14:paraId="0FEE80D3" w14:textId="5F2FC600" w:rsidR="00954AA6" w:rsidRPr="009315B1" w:rsidRDefault="00954AA6" w:rsidP="00015C18">
      <w:pPr>
        <w:spacing w:line="360" w:lineRule="auto"/>
        <w:jc w:val="both"/>
        <w:rPr>
          <w:rFonts w:ascii="Arial" w:hAnsi="Arial" w:cs="Arial"/>
        </w:rPr>
      </w:pPr>
      <w:r w:rsidRPr="009315B1">
        <w:rPr>
          <w:rFonts w:ascii="Arial" w:hAnsi="Arial" w:cs="Arial"/>
        </w:rPr>
        <w:t>All pages numbered, margins of at least 20mm all-round, 11pt font, double-line spacing.</w:t>
      </w:r>
    </w:p>
    <w:p w14:paraId="44097C2B" w14:textId="1FDD427F" w:rsidR="00D55491" w:rsidRPr="009315B1" w:rsidRDefault="00954AA6" w:rsidP="00015C18">
      <w:pPr>
        <w:pBdr>
          <w:top w:val="single" w:sz="12" w:space="1" w:color="auto"/>
          <w:bottom w:val="single" w:sz="12" w:space="1" w:color="auto"/>
        </w:pBdr>
        <w:spacing w:line="360" w:lineRule="auto"/>
        <w:jc w:val="both"/>
        <w:rPr>
          <w:rFonts w:ascii="Arial" w:hAnsi="Arial" w:cs="Arial"/>
        </w:rPr>
      </w:pPr>
      <w:r w:rsidRPr="009315B1">
        <w:rPr>
          <w:rFonts w:ascii="Arial" w:hAnsi="Arial" w:cs="Arial"/>
        </w:rPr>
        <w:t>Theoretically, the function u(x, t) should look like a translated version of the initial conditions (f(x) or g(x)) in this case, and the rate of translation is governed by c. If c is positive, u(x, t) should move in the positive x direction, and vice versa.</w:t>
      </w:r>
    </w:p>
    <w:p w14:paraId="512E7D5A" w14:textId="2E804EEB" w:rsidR="00D22FF0" w:rsidRPr="009315B1" w:rsidRDefault="00954AA6" w:rsidP="00015C18">
      <w:pPr>
        <w:spacing w:line="360" w:lineRule="auto"/>
        <w:jc w:val="both"/>
        <w:rPr>
          <w:rFonts w:ascii="Arial" w:hAnsi="Arial" w:cs="Arial"/>
        </w:rPr>
      </w:pPr>
      <w:r w:rsidRPr="009315B1">
        <w:rPr>
          <w:rFonts w:ascii="Arial" w:hAnsi="Arial" w:cs="Arial"/>
          <w:b/>
          <w:bCs/>
        </w:rPr>
        <w:t>FTCS</w:t>
      </w:r>
    </w:p>
    <w:tbl>
      <w:tblPr>
        <w:tblStyle w:val="TableGrid"/>
        <w:tblW w:w="0" w:type="auto"/>
        <w:tblLook w:val="04A0" w:firstRow="1" w:lastRow="0" w:firstColumn="1" w:lastColumn="0" w:noHBand="0" w:noVBand="1"/>
      </w:tblPr>
      <w:tblGrid>
        <w:gridCol w:w="4708"/>
        <w:gridCol w:w="4642"/>
      </w:tblGrid>
      <w:tr w:rsidR="00D22FF0" w:rsidRPr="009315B1" w14:paraId="7BDA1DCE" w14:textId="77777777" w:rsidTr="00D22FF0">
        <w:tc>
          <w:tcPr>
            <w:tcW w:w="4675" w:type="dxa"/>
          </w:tcPr>
          <w:p w14:paraId="5EA040A8" w14:textId="6D6FACAC" w:rsidR="00D22FF0" w:rsidRPr="009315B1" w:rsidRDefault="00D22FF0" w:rsidP="00015C18">
            <w:pPr>
              <w:spacing w:line="360" w:lineRule="auto"/>
              <w:jc w:val="both"/>
              <w:rPr>
                <w:rFonts w:ascii="Arial" w:hAnsi="Arial" w:cs="Arial"/>
              </w:rPr>
            </w:pPr>
            <w:r w:rsidRPr="009315B1">
              <w:rPr>
                <w:rFonts w:ascii="Arial" w:hAnsi="Arial" w:cs="Arial"/>
                <w:noProof/>
              </w:rPr>
              <w:drawing>
                <wp:inline distT="0" distB="0" distL="0" distR="0" wp14:anchorId="70404010" wp14:editId="75D2F7FD">
                  <wp:extent cx="2880429" cy="2518608"/>
                  <wp:effectExtent l="0" t="0" r="0" b="0"/>
                  <wp:docPr id="14852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67848"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880429" cy="2518608"/>
                          </a:xfrm>
                          <a:prstGeom prst="rect">
                            <a:avLst/>
                          </a:prstGeom>
                        </pic:spPr>
                      </pic:pic>
                    </a:graphicData>
                  </a:graphic>
                </wp:inline>
              </w:drawing>
            </w:r>
          </w:p>
        </w:tc>
        <w:tc>
          <w:tcPr>
            <w:tcW w:w="4675" w:type="dxa"/>
          </w:tcPr>
          <w:p w14:paraId="44DD60DF" w14:textId="68F5CF14" w:rsidR="00D22FF0" w:rsidRPr="009315B1" w:rsidRDefault="00D22FF0" w:rsidP="00015C18">
            <w:pPr>
              <w:spacing w:line="360" w:lineRule="auto"/>
              <w:jc w:val="both"/>
              <w:rPr>
                <w:rFonts w:ascii="Arial" w:hAnsi="Arial" w:cs="Arial"/>
              </w:rPr>
            </w:pPr>
            <w:r w:rsidRPr="009315B1">
              <w:rPr>
                <w:rFonts w:ascii="Arial" w:hAnsi="Arial" w:cs="Arial"/>
                <w:noProof/>
              </w:rPr>
              <w:drawing>
                <wp:inline distT="0" distB="0" distL="0" distR="0" wp14:anchorId="39161B64" wp14:editId="5BA576FF">
                  <wp:extent cx="2831465" cy="2518410"/>
                  <wp:effectExtent l="0" t="0" r="6985" b="0"/>
                  <wp:docPr id="721844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891" name="Picture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33928" cy="2520601"/>
                          </a:xfrm>
                          <a:prstGeom prst="rect">
                            <a:avLst/>
                          </a:prstGeom>
                        </pic:spPr>
                      </pic:pic>
                    </a:graphicData>
                  </a:graphic>
                </wp:inline>
              </w:drawing>
            </w:r>
          </w:p>
        </w:tc>
      </w:tr>
    </w:tbl>
    <w:p w14:paraId="242F7526" w14:textId="77777777" w:rsidR="00072AD1" w:rsidRPr="009315B1" w:rsidRDefault="00D22FF0" w:rsidP="00015C18">
      <w:pPr>
        <w:spacing w:line="360" w:lineRule="auto"/>
        <w:jc w:val="both"/>
        <w:rPr>
          <w:rFonts w:ascii="Arial" w:hAnsi="Arial" w:cs="Arial"/>
        </w:rPr>
      </w:pPr>
      <w:r w:rsidRPr="009315B1">
        <w:rPr>
          <w:rFonts w:ascii="Arial" w:hAnsi="Arial" w:cs="Arial"/>
        </w:rPr>
        <w:tab/>
        <w:t>Above analysis with nx = 101, nt = 200, c = 2.5.</w:t>
      </w:r>
      <w:r w:rsidR="00495A35" w:rsidRPr="009315B1">
        <w:rPr>
          <w:rFonts w:ascii="Arial" w:hAnsi="Arial" w:cs="Arial"/>
        </w:rPr>
        <w:t xml:space="preserve"> It supports the hypothesis that FTCS is unstable, as the maximum and minimum points continually diverge outwards.</w:t>
      </w:r>
    </w:p>
    <w:p w14:paraId="1F1CC60F" w14:textId="3445635A" w:rsidR="00D264BD" w:rsidRPr="009315B1" w:rsidRDefault="00072AD1" w:rsidP="00015C18">
      <w:pPr>
        <w:spacing w:line="360" w:lineRule="auto"/>
        <w:jc w:val="both"/>
        <w:rPr>
          <w:rFonts w:ascii="Arial" w:hAnsi="Arial" w:cs="Arial"/>
        </w:rPr>
      </w:pPr>
      <w:r w:rsidRPr="009315B1">
        <w:rPr>
          <w:rFonts w:ascii="Arial" w:hAnsi="Arial" w:cs="Arial"/>
        </w:rPr>
        <w:tab/>
        <w:t xml:space="preserve">To reduce timestep while keeping </w:t>
      </w:r>
      <m:oMath>
        <m:r>
          <w:rPr>
            <w:rFonts w:ascii="Cambria Math" w:hAnsi="Cambria Math" w:cs="Arial"/>
          </w:rPr>
          <m:t>C=</m:t>
        </m:r>
        <m:f>
          <m:fPr>
            <m:ctrlPr>
              <w:rPr>
                <w:rFonts w:ascii="Cambria Math" w:hAnsi="Cambria Math" w:cs="Arial"/>
                <w:i/>
              </w:rPr>
            </m:ctrlPr>
          </m:fPr>
          <m:num>
            <m:r>
              <w:rPr>
                <w:rFonts w:ascii="Cambria Math" w:hAnsi="Cambria Math" w:cs="Arial"/>
              </w:rPr>
              <m:t>c</m:t>
            </m:r>
            <m:r>
              <m:rPr>
                <m:sty m:val="p"/>
              </m:rPr>
              <w:rPr>
                <w:rFonts w:ascii="Cambria Math" w:hAnsi="Cambria Math" w:cs="Arial"/>
              </w:rPr>
              <m:t>Δ</m:t>
            </m:r>
            <m:r>
              <w:rPr>
                <w:rFonts w:ascii="Cambria Math" w:hAnsi="Cambria Math" w:cs="Arial"/>
              </w:rPr>
              <m:t>t</m:t>
            </m:r>
          </m:num>
          <m:den>
            <m:r>
              <m:rPr>
                <m:sty m:val="p"/>
              </m:rPr>
              <w:rPr>
                <w:rFonts w:ascii="Cambria Math" w:hAnsi="Cambria Math" w:cs="Arial"/>
              </w:rPr>
              <m:t>Δ</m:t>
            </m:r>
            <m:r>
              <w:rPr>
                <w:rFonts w:ascii="Cambria Math" w:hAnsi="Cambria Math" w:cs="Arial"/>
              </w:rPr>
              <m:t>x</m:t>
            </m:r>
          </m:den>
        </m:f>
      </m:oMath>
      <w:r w:rsidRPr="009315B1">
        <w:rPr>
          <w:rFonts w:ascii="Arial" w:hAnsi="Arial" w:cs="Arial"/>
        </w:rPr>
        <w:t xml:space="preserve"> constant, we can decrease </w:t>
      </w:r>
      <m:oMath>
        <m:r>
          <m:rPr>
            <m:sty m:val="p"/>
          </m:rPr>
          <w:rPr>
            <w:rFonts w:ascii="Cambria Math" w:hAnsi="Cambria Math" w:cs="Arial"/>
          </w:rPr>
          <m:t>Δ</m:t>
        </m:r>
        <m:r>
          <w:rPr>
            <w:rFonts w:ascii="Cambria Math" w:hAnsi="Cambria Math" w:cs="Arial"/>
          </w:rPr>
          <m:t>x</m:t>
        </m:r>
      </m:oMath>
      <w:r w:rsidRPr="009315B1">
        <w:rPr>
          <w:rFonts w:ascii="Arial" w:hAnsi="Arial" w:cs="Arial"/>
        </w:rPr>
        <w:t xml:space="preserve"> (because increasing c will change the problem completely). We decrease delta x </w:t>
      </w:r>
      <w:r w:rsidR="007B7137" w:rsidRPr="009315B1">
        <w:rPr>
          <w:rFonts w:ascii="Arial" w:hAnsi="Arial" w:cs="Arial"/>
        </w:rPr>
        <w:t xml:space="preserve">and delta t by increasing nx and nt (to 201 and 400 respectively, for example). </w:t>
      </w:r>
      <w:r w:rsidR="00D264BD" w:rsidRPr="009315B1">
        <w:rPr>
          <w:rFonts w:ascii="Arial" w:hAnsi="Arial" w:cs="Arial"/>
        </w:rPr>
        <w:t xml:space="preserve">However, we can be sure that doing this will not make it stable. As we keep </w:t>
      </w:r>
      <m:oMath>
        <m:r>
          <w:rPr>
            <w:rFonts w:ascii="Cambria Math" w:hAnsi="Cambria Math" w:cs="Arial"/>
          </w:rPr>
          <m:t>C</m:t>
        </m:r>
      </m:oMath>
      <w:r w:rsidR="00D264BD" w:rsidRPr="009315B1">
        <w:rPr>
          <w:rFonts w:ascii="Arial" w:hAnsi="Arial" w:cs="Arial"/>
        </w:rPr>
        <w:t xml:space="preserve"> constant, in </w:t>
      </w:r>
      <m:oMath>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ω</m:t>
                </m:r>
              </m:e>
              <m:sub>
                <m:r>
                  <w:rPr>
                    <w:rFonts w:ascii="Cambria Math" w:hAnsi="Cambria Math" w:cs="Arial"/>
                  </w:rPr>
                  <m:t>i</m:t>
                </m:r>
              </m:sub>
            </m:sSub>
            <m:r>
              <m:rPr>
                <m:sty m:val="p"/>
              </m:rPr>
              <w:rPr>
                <w:rFonts w:ascii="Cambria Math" w:hAnsi="Cambria Math" w:cs="Arial"/>
              </w:rPr>
              <m:t>Δ</m:t>
            </m:r>
            <m:r>
              <w:rPr>
                <w:rFonts w:ascii="Cambria Math" w:hAnsi="Cambria Math" w:cs="Arial"/>
              </w:rPr>
              <m:t>t</m:t>
            </m:r>
          </m:sup>
        </m:sSup>
        <m:r>
          <w:rPr>
            <w:rFonts w:ascii="Cambria Math" w:hAnsi="Cambria Math" w:cs="Arial"/>
          </w:rPr>
          <m:t>=</m:t>
        </m:r>
        <m:rad>
          <m:radPr>
            <m:degHide m:val="1"/>
            <m:ctrlPr>
              <w:rPr>
                <w:rFonts w:ascii="Cambria Math" w:hAnsi="Cambria Math" w:cs="Arial"/>
                <w:i/>
              </w:rPr>
            </m:ctrlPr>
          </m:radPr>
          <m:deg/>
          <m:e>
            <m:r>
              <w:rPr>
                <w:rFonts w:ascii="Cambria Math" w:hAnsi="Cambria Math" w:cs="Arial"/>
              </w:rPr>
              <m:t>1+</m:t>
            </m:r>
            <m:sSup>
              <m:sSupPr>
                <m:ctrlPr>
                  <w:rPr>
                    <w:rFonts w:ascii="Cambria Math" w:hAnsi="Cambria Math" w:cs="Arial"/>
                    <w:i/>
                  </w:rPr>
                </m:ctrlPr>
              </m:sSupPr>
              <m:e>
                <m:r>
                  <w:rPr>
                    <w:rFonts w:ascii="Cambria Math" w:hAnsi="Cambria Math" w:cs="Arial"/>
                  </w:rPr>
                  <m:t>C</m:t>
                </m:r>
              </m:e>
              <m:sup>
                <m:r>
                  <w:rPr>
                    <w:rFonts w:ascii="Cambria Math" w:hAnsi="Cambria Math" w:cs="Arial"/>
                  </w:rPr>
                  <m:t>2</m:t>
                </m:r>
              </m:sup>
            </m:sSup>
            <m:func>
              <m:funcPr>
                <m:ctrlPr>
                  <w:rPr>
                    <w:rFonts w:ascii="Cambria Math" w:hAnsi="Cambria Math" w:cs="Arial"/>
                    <w:i/>
                  </w:rPr>
                </m:ctrlPr>
              </m:funcPr>
              <m:fName>
                <m:sSup>
                  <m:sSupPr>
                    <m:ctrlPr>
                      <w:rPr>
                        <w:rFonts w:ascii="Cambria Math" w:hAnsi="Cambria Math" w:cs="Arial"/>
                      </w:rPr>
                    </m:ctrlPr>
                  </m:sSupPr>
                  <m:e>
                    <m:r>
                      <m:rPr>
                        <m:sty m:val="p"/>
                      </m:rPr>
                      <w:rPr>
                        <w:rFonts w:ascii="Cambria Math" w:hAnsi="Cambria Math" w:cs="Arial"/>
                      </w:rPr>
                      <m:t>sin</m:t>
                    </m:r>
                  </m:e>
                  <m:sup>
                    <m:r>
                      <m:rPr>
                        <m:sty m:val="p"/>
                      </m:rPr>
                      <w:rPr>
                        <w:rFonts w:ascii="Cambria Math" w:hAnsi="Cambria Math" w:cs="Arial"/>
                      </w:rPr>
                      <m:t>2</m:t>
                    </m:r>
                  </m:sup>
                </m:sSup>
              </m:fName>
              <m:e>
                <m:r>
                  <w:rPr>
                    <w:rFonts w:ascii="Cambria Math" w:hAnsi="Cambria Math" w:cs="Arial"/>
                  </w:rPr>
                  <m:t>k</m:t>
                </m:r>
                <m:r>
                  <m:rPr>
                    <m:sty m:val="p"/>
                  </m:rPr>
                  <w:rPr>
                    <w:rFonts w:ascii="Cambria Math" w:hAnsi="Cambria Math" w:cs="Arial"/>
                  </w:rPr>
                  <m:t>Δ</m:t>
                </m:r>
                <m:r>
                  <w:rPr>
                    <w:rFonts w:ascii="Cambria Math" w:hAnsi="Cambria Math" w:cs="Arial"/>
                  </w:rPr>
                  <m:t>x</m:t>
                </m:r>
              </m:e>
            </m:func>
          </m:e>
        </m:rad>
      </m:oMath>
      <w:r w:rsidR="00D264BD" w:rsidRPr="009315B1">
        <w:rPr>
          <w:rFonts w:ascii="Arial" w:hAnsi="Arial" w:cs="Arial"/>
        </w:rPr>
        <w:t xml:space="preserve">, we keep the right hand side constant in magnitude, so the left hand side is also constant in magnitude. However, the factor of </w:t>
      </w:r>
      <m:oMath>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ω</m:t>
                </m:r>
              </m:e>
              <m:sub>
                <m:r>
                  <w:rPr>
                    <w:rFonts w:ascii="Cambria Math" w:hAnsi="Cambria Math" w:cs="Arial"/>
                  </w:rPr>
                  <m:t>i</m:t>
                </m:r>
              </m:sub>
            </m:sSub>
            <m:r>
              <m:rPr>
                <m:sty m:val="p"/>
              </m:rPr>
              <w:rPr>
                <w:rFonts w:ascii="Cambria Math" w:hAnsi="Cambria Math" w:cs="Arial"/>
              </w:rPr>
              <m:t>Δ</m:t>
            </m:r>
            <m:r>
              <w:rPr>
                <w:rFonts w:ascii="Cambria Math" w:hAnsi="Cambria Math" w:cs="Arial"/>
              </w:rPr>
              <m:t>t</m:t>
            </m:r>
          </m:sup>
        </m:sSup>
      </m:oMath>
      <w:r w:rsidR="00D264BD" w:rsidRPr="009315B1">
        <w:rPr>
          <w:rFonts w:ascii="Arial" w:hAnsi="Arial" w:cs="Arial"/>
        </w:rPr>
        <w:t xml:space="preserve"> is a magnification factor that is applied at each timestep, as in in equation (11) of the worksheet. Thus, by decreasing the timestep, we </w:t>
      </w:r>
      <w:r w:rsidR="00D264BD" w:rsidRPr="009315B1">
        <w:rPr>
          <w:rFonts w:ascii="Arial" w:hAnsi="Arial" w:cs="Arial"/>
        </w:rPr>
        <w:lastRenderedPageBreak/>
        <w:t>increase the number of iterations and so the number of times this magnification term is compounded, leading to a larger overall deviation from the ideal solution.</w:t>
      </w:r>
    </w:p>
    <w:p w14:paraId="6131F7A8" w14:textId="79BDDB4B" w:rsidR="00D22FF0" w:rsidRPr="009315B1" w:rsidRDefault="00D264BD" w:rsidP="00015C18">
      <w:pPr>
        <w:spacing w:line="360" w:lineRule="auto"/>
        <w:jc w:val="both"/>
        <w:rPr>
          <w:rFonts w:ascii="Arial" w:hAnsi="Arial" w:cs="Arial"/>
        </w:rPr>
      </w:pPr>
      <w:r w:rsidRPr="009315B1">
        <w:rPr>
          <w:rFonts w:ascii="Arial" w:hAnsi="Arial" w:cs="Arial"/>
        </w:rPr>
        <w:tab/>
      </w:r>
      <w:r w:rsidR="00015C18">
        <w:rPr>
          <w:rFonts w:ascii="Arial" w:hAnsi="Arial" w:cs="Arial"/>
        </w:rPr>
        <w:t>The following is a simulation comparing the performance of the original tuple of (nx, nt), alongside doubling both and halving both. We can see increasing nt, therefore halving delta t, leads to more vigorous and lower wavenumber oscillations, deviating more from the ideal solution – reducing dt in fact makes the method more unstable.</w:t>
      </w:r>
      <w:r w:rsidRPr="009315B1">
        <w:rPr>
          <w:rFonts w:ascii="Arial" w:hAnsi="Arial" w:cs="Arial"/>
        </w:rPr>
        <w:t xml:space="preserve"> </w:t>
      </w:r>
      <w:r w:rsidR="0068593E">
        <w:rPr>
          <w:rFonts w:ascii="Arial" w:hAnsi="Arial" w:cs="Arial"/>
        </w:rPr>
        <w:t>Also, more unstably sensitive to discontinuities &lt;can insert example for g(x) here too&gt;</w:t>
      </w:r>
    </w:p>
    <w:p w14:paraId="1CF8339B" w14:textId="5746052C" w:rsidR="007B7137" w:rsidRPr="009315B1" w:rsidRDefault="007B7137" w:rsidP="00015C18">
      <w:pPr>
        <w:pBdr>
          <w:bottom w:val="single" w:sz="12" w:space="1" w:color="auto"/>
        </w:pBdr>
        <w:spacing w:line="360" w:lineRule="auto"/>
        <w:jc w:val="both"/>
        <w:rPr>
          <w:rFonts w:ascii="Arial" w:hAnsi="Arial" w:cs="Arial"/>
        </w:rPr>
      </w:pPr>
      <w:r w:rsidRPr="009315B1">
        <w:rPr>
          <w:rFonts w:ascii="Arial" w:hAnsi="Arial" w:cs="Arial"/>
          <w:noProof/>
        </w:rPr>
        <w:drawing>
          <wp:inline distT="0" distB="0" distL="0" distR="0" wp14:anchorId="344146B9" wp14:editId="1BBAE8EF">
            <wp:extent cx="4246535" cy="3651111"/>
            <wp:effectExtent l="0" t="0" r="1905" b="6985"/>
            <wp:docPr id="18293173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17332" name="Picture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4246535" cy="3651111"/>
                    </a:xfrm>
                    <a:prstGeom prst="rect">
                      <a:avLst/>
                    </a:prstGeom>
                  </pic:spPr>
                </pic:pic>
              </a:graphicData>
            </a:graphic>
          </wp:inline>
        </w:drawing>
      </w:r>
    </w:p>
    <w:p w14:paraId="6B7562AB" w14:textId="0E1C4137" w:rsidR="00213765" w:rsidRPr="009315B1" w:rsidRDefault="00213765" w:rsidP="00015C18">
      <w:pPr>
        <w:spacing w:line="360" w:lineRule="auto"/>
        <w:jc w:val="both"/>
        <w:rPr>
          <w:rFonts w:ascii="Arial" w:hAnsi="Arial" w:cs="Arial"/>
          <w:b/>
          <w:bCs/>
        </w:rPr>
      </w:pPr>
      <w:r w:rsidRPr="009315B1">
        <w:rPr>
          <w:rFonts w:ascii="Arial" w:hAnsi="Arial" w:cs="Arial"/>
          <w:b/>
          <w:bCs/>
        </w:rPr>
        <w:t>Lax-Friedrichs</w:t>
      </w:r>
    </w:p>
    <w:tbl>
      <w:tblPr>
        <w:tblStyle w:val="TableGrid"/>
        <w:tblW w:w="0" w:type="auto"/>
        <w:tblLook w:val="04A0" w:firstRow="1" w:lastRow="0" w:firstColumn="1" w:lastColumn="0" w:noHBand="0" w:noVBand="1"/>
      </w:tblPr>
      <w:tblGrid>
        <w:gridCol w:w="4686"/>
        <w:gridCol w:w="4664"/>
      </w:tblGrid>
      <w:tr w:rsidR="00213765" w:rsidRPr="009315B1" w14:paraId="474BE563" w14:textId="77777777" w:rsidTr="00C057BB">
        <w:tc>
          <w:tcPr>
            <w:tcW w:w="4675" w:type="dxa"/>
          </w:tcPr>
          <w:p w14:paraId="7CCF8AE9" w14:textId="77777777" w:rsidR="00213765" w:rsidRPr="009315B1" w:rsidRDefault="00213765" w:rsidP="00015C18">
            <w:pPr>
              <w:spacing w:line="360" w:lineRule="auto"/>
              <w:jc w:val="both"/>
              <w:rPr>
                <w:rFonts w:ascii="Arial" w:hAnsi="Arial" w:cs="Arial"/>
              </w:rPr>
            </w:pPr>
            <w:r w:rsidRPr="009315B1">
              <w:rPr>
                <w:rFonts w:ascii="Arial" w:hAnsi="Arial" w:cs="Arial"/>
                <w:noProof/>
              </w:rPr>
              <w:lastRenderedPageBreak/>
              <w:drawing>
                <wp:inline distT="0" distB="0" distL="0" distR="0" wp14:anchorId="45ABE8F9" wp14:editId="1599703E">
                  <wp:extent cx="2836197" cy="2464790"/>
                  <wp:effectExtent l="0" t="0" r="2540" b="0"/>
                  <wp:docPr id="187728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285576"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36197" cy="2464790"/>
                          </a:xfrm>
                          <a:prstGeom prst="rect">
                            <a:avLst/>
                          </a:prstGeom>
                        </pic:spPr>
                      </pic:pic>
                    </a:graphicData>
                  </a:graphic>
                </wp:inline>
              </w:drawing>
            </w:r>
          </w:p>
        </w:tc>
        <w:tc>
          <w:tcPr>
            <w:tcW w:w="4675" w:type="dxa"/>
          </w:tcPr>
          <w:p w14:paraId="4111147D" w14:textId="77777777" w:rsidR="00213765" w:rsidRPr="009315B1" w:rsidRDefault="00213765" w:rsidP="00015C18">
            <w:pPr>
              <w:spacing w:line="360" w:lineRule="auto"/>
              <w:jc w:val="both"/>
              <w:rPr>
                <w:rFonts w:ascii="Arial" w:hAnsi="Arial" w:cs="Arial"/>
              </w:rPr>
            </w:pPr>
            <w:r w:rsidRPr="009315B1">
              <w:rPr>
                <w:rFonts w:ascii="Arial" w:hAnsi="Arial" w:cs="Arial"/>
                <w:noProof/>
              </w:rPr>
              <w:drawing>
                <wp:inline distT="0" distB="0" distL="0" distR="0" wp14:anchorId="226D3AB3" wp14:editId="43685A75">
                  <wp:extent cx="2699297" cy="2369530"/>
                  <wp:effectExtent l="0" t="0" r="6350" b="0"/>
                  <wp:docPr id="77012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239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99297" cy="2369530"/>
                          </a:xfrm>
                          <a:prstGeom prst="rect">
                            <a:avLst/>
                          </a:prstGeom>
                        </pic:spPr>
                      </pic:pic>
                    </a:graphicData>
                  </a:graphic>
                </wp:inline>
              </w:drawing>
            </w:r>
          </w:p>
        </w:tc>
      </w:tr>
    </w:tbl>
    <w:p w14:paraId="5D4C3996" w14:textId="1DF939DC" w:rsidR="009315B1" w:rsidRDefault="00213765" w:rsidP="00015C18">
      <w:pPr>
        <w:spacing w:line="360" w:lineRule="auto"/>
        <w:jc w:val="both"/>
        <w:rPr>
          <w:rFonts w:ascii="Arial" w:hAnsi="Arial" w:cs="Arial"/>
        </w:rPr>
      </w:pPr>
      <w:r w:rsidRPr="009315B1">
        <w:rPr>
          <w:rFonts w:ascii="Arial" w:hAnsi="Arial" w:cs="Arial"/>
        </w:rPr>
        <w:t>At the base configuration, this is stable</w:t>
      </w:r>
      <w:r w:rsidR="005D7C52" w:rsidRPr="009315B1">
        <w:rPr>
          <w:rFonts w:ascii="Arial" w:hAnsi="Arial" w:cs="Arial"/>
        </w:rPr>
        <w:t xml:space="preserve">. There is no distortion like FTCS, but we can see </w:t>
      </w:r>
      <w:r w:rsidR="009315B1" w:rsidRPr="009315B1">
        <w:rPr>
          <w:rFonts w:ascii="Arial" w:hAnsi="Arial" w:cs="Arial"/>
        </w:rPr>
        <w:t xml:space="preserve">new </w:t>
      </w:r>
      <w:r w:rsidR="005D7C52" w:rsidRPr="009315B1">
        <w:rPr>
          <w:rFonts w:ascii="Arial" w:hAnsi="Arial" w:cs="Arial"/>
        </w:rPr>
        <w:t xml:space="preserve">dispersive effects here. For both cases, the waveform spreads out as it propagates over time. </w:t>
      </w:r>
      <w:r w:rsidR="009315B1" w:rsidRPr="009315B1">
        <w:rPr>
          <w:rFonts w:ascii="Arial" w:hAnsi="Arial" w:cs="Arial"/>
        </w:rPr>
        <w:t xml:space="preserve">This is because of taking the average of </w:t>
      </w:r>
      <w:r w:rsidR="00752693">
        <w:rPr>
          <w:rFonts w:ascii="Arial" w:hAnsi="Arial" w:cs="Arial"/>
        </w:rPr>
        <w:t xml:space="preserve">neighbouring values </w:t>
      </w:r>
      <w:r w:rsidR="009315B1" w:rsidRPr="009315B1">
        <w:rPr>
          <w:rFonts w:ascii="Arial" w:hAnsi="Arial" w:cs="Arial"/>
        </w:rPr>
        <w:t>in space</w:t>
      </w:r>
      <w:r w:rsidR="009315B1">
        <w:rPr>
          <w:rFonts w:ascii="Arial" w:hAnsi="Arial" w:cs="Arial"/>
        </w:rPr>
        <w:t>. This constant averaging, coupled with the edges being fixed at 0, will mean that the waveform tends to 0 in the limit of infinite time and iterations</w:t>
      </w:r>
      <w:r w:rsidR="009315B1" w:rsidRPr="009315B1">
        <w:rPr>
          <w:rFonts w:ascii="Arial" w:hAnsi="Arial" w:cs="Arial"/>
        </w:rPr>
        <w:t>.</w:t>
      </w:r>
    </w:p>
    <w:p w14:paraId="70486AA7" w14:textId="77777777" w:rsidR="00F550BF" w:rsidRDefault="005D7C52" w:rsidP="00015C18">
      <w:pPr>
        <w:spacing w:line="360" w:lineRule="auto"/>
        <w:jc w:val="both"/>
        <w:rPr>
          <w:rFonts w:ascii="Arial" w:hAnsi="Arial" w:cs="Arial"/>
        </w:rPr>
      </w:pPr>
      <w:r w:rsidRPr="009315B1">
        <w:rPr>
          <w:rFonts w:ascii="Arial" w:hAnsi="Arial" w:cs="Arial"/>
        </w:rPr>
        <w:t>For the case of initial f(x), as the initial condition is symmetric (about the max point), and the algorithm does not have any magnification factor like FTCS, the resulting solution is also symmetric (about the max point) (until it hits the boundary).</w:t>
      </w:r>
      <w:r w:rsidR="009315B1">
        <w:rPr>
          <w:rFonts w:ascii="Arial" w:hAnsi="Arial" w:cs="Arial"/>
        </w:rPr>
        <w:t xml:space="preserve"> Also, as the initial condition has no discontinuities, the time evolution continues to be smooth as it spreads out.</w:t>
      </w:r>
    </w:p>
    <w:p w14:paraId="5038E60A" w14:textId="2FC1F8FE" w:rsidR="00954AA6" w:rsidRDefault="009315B1" w:rsidP="00015C18">
      <w:pPr>
        <w:spacing w:line="360" w:lineRule="auto"/>
        <w:jc w:val="both"/>
        <w:rPr>
          <w:rFonts w:ascii="Arial" w:hAnsi="Arial" w:cs="Arial"/>
        </w:rPr>
      </w:pPr>
      <w:commentRangeStart w:id="0"/>
      <w:r>
        <w:rPr>
          <w:rFonts w:ascii="Arial" w:hAnsi="Arial" w:cs="Arial"/>
        </w:rPr>
        <w:t>Meanwhile, for initial g(x), because of the discontinuity at x = 1, especially as the left-limit and right-limit at that point is, relatively, very different, the first timestep introduces one non-differentiable peak. This non-differentiable peak</w:t>
      </w:r>
      <w:r w:rsidR="00F550BF">
        <w:rPr>
          <w:rFonts w:ascii="Arial" w:hAnsi="Arial" w:cs="Arial"/>
        </w:rPr>
        <w:t xml:space="preserve"> then produces another non-differentiable peak at the next timestep, thus there is theoretically a linear relationship between the number of non-differentiable peaks and the number of timesteps. However, as the waveform still tends to a constant 0 in the limit of infinite time, the non-differentiable peaks “smoothen out” over time. This is illustrated by how the graph at t = 0.99s has less vigorous peaks than at t = 0.33s.</w:t>
      </w:r>
      <w:commentRangeEnd w:id="0"/>
      <w:r w:rsidR="004C6D5A">
        <w:rPr>
          <w:rStyle w:val="CommentReference"/>
          <w:rFonts w:ascii="Arial" w:hAnsi="Arial" w:cs="Arial"/>
          <w:sz w:val="24"/>
          <w:szCs w:val="24"/>
        </w:rPr>
        <w:commentReference w:id="0"/>
      </w:r>
    </w:p>
    <w:p w14:paraId="50A3E4F1" w14:textId="6BB3C5B4" w:rsidR="00752693" w:rsidRDefault="00752693" w:rsidP="00015C18">
      <w:pPr>
        <w:spacing w:line="360" w:lineRule="auto"/>
        <w:jc w:val="both"/>
        <w:rPr>
          <w:rFonts w:ascii="Arial" w:hAnsi="Arial" w:cs="Arial"/>
        </w:rPr>
      </w:pPr>
      <w:r>
        <w:rPr>
          <w:rFonts w:ascii="Arial" w:hAnsi="Arial" w:cs="Arial"/>
        </w:rPr>
        <w:t xml:space="preserve">At constant C, we adjust delta x and delta t by the same factor (and therefore Nx and Nt by the same inverse factor). That is done for three cases as illustrated below. We see that </w:t>
      </w:r>
      <w:r>
        <w:rPr>
          <w:rFonts w:ascii="Arial" w:hAnsi="Arial" w:cs="Arial"/>
        </w:rPr>
        <w:lastRenderedPageBreak/>
        <w:t>the best performance is when delta x and delta t are lowest (therefore Nx and Nt are highest), as judged by the maximum point being the highest, and it also having the shortest “left-long-tail” among the three. This could be because, as delta x approaches zero, the idea of averaging neighbouring values in space becomes averaging the point of interest with itself, thus producing a more accurate estimation of the data point.</w:t>
      </w:r>
    </w:p>
    <w:p w14:paraId="6A4B6DCF" w14:textId="77480C97" w:rsidR="00752693" w:rsidRDefault="00752693" w:rsidP="00015C18">
      <w:pPr>
        <w:spacing w:line="360" w:lineRule="auto"/>
        <w:jc w:val="both"/>
        <w:rPr>
          <w:rFonts w:ascii="Arial" w:hAnsi="Arial" w:cs="Arial"/>
        </w:rPr>
      </w:pPr>
      <w:r>
        <w:rPr>
          <w:rFonts w:ascii="Arial" w:hAnsi="Arial" w:cs="Arial"/>
          <w:noProof/>
        </w:rPr>
        <w:drawing>
          <wp:inline distT="0" distB="0" distL="0" distR="0" wp14:anchorId="22180274" wp14:editId="1D681288">
            <wp:extent cx="4387850" cy="3773721"/>
            <wp:effectExtent l="0" t="0" r="0" b="0"/>
            <wp:docPr id="352733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33453"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93981" cy="3778994"/>
                    </a:xfrm>
                    <a:prstGeom prst="rect">
                      <a:avLst/>
                    </a:prstGeom>
                  </pic:spPr>
                </pic:pic>
              </a:graphicData>
            </a:graphic>
          </wp:inline>
        </w:drawing>
      </w:r>
    </w:p>
    <w:p w14:paraId="17AACB69" w14:textId="1F4EEF9F" w:rsidR="00555E1B" w:rsidRDefault="00555E1B" w:rsidP="00015C18">
      <w:pPr>
        <w:spacing w:line="360" w:lineRule="auto"/>
        <w:jc w:val="both"/>
        <w:rPr>
          <w:rFonts w:ascii="Arial" w:hAnsi="Arial" w:cs="Arial"/>
        </w:rPr>
      </w:pPr>
      <w:r>
        <w:rPr>
          <w:rFonts w:ascii="Arial" w:hAnsi="Arial" w:cs="Arial"/>
        </w:rPr>
        <w:t>Meanwhile, for different values of C, I have elected to do so by varying delta x and delta t separately, as varying c without changing xf makes the waveform reach the edges too quickly. Below are the results.</w:t>
      </w:r>
      <w:r w:rsidR="00C936F6">
        <w:rPr>
          <w:rFonts w:ascii="Arial" w:hAnsi="Arial" w:cs="Arial"/>
        </w:rPr>
        <w:t xml:space="preserve"> We can see that making C too big, either by making delta x too small or delta t too big results in instability.</w:t>
      </w:r>
      <w:r w:rsidR="002D6797">
        <w:rPr>
          <w:rFonts w:ascii="Arial" w:hAnsi="Arial" w:cs="Arial"/>
        </w:rPr>
        <w:t xml:space="preserve"> Making C too small, however, leads to much dispersion.</w:t>
      </w:r>
      <w:r w:rsidR="00C936F6">
        <w:rPr>
          <w:rFonts w:ascii="Arial" w:hAnsi="Arial" w:cs="Arial"/>
        </w:rPr>
        <w:t xml:space="preserve"> Indeed, C needs to be less than or equal to 1 for Lax-Friedrichs to be stable. This is shown by how, on the left, the green graph, which corresponds to C = 25/24 and is almost coincident with the red graph, is ever so slightly unstable as shown by the minimum point slowly becoming more negative over time. However, C needs to be equal to exactly one </w:t>
      </w:r>
      <w:r w:rsidR="00A935B7">
        <w:rPr>
          <w:rFonts w:ascii="Arial" w:hAnsi="Arial" w:cs="Arial"/>
        </w:rPr>
        <w:t>an as-accurate-as-possible numerical solution.</w:t>
      </w:r>
      <w:r w:rsidR="00C936F6">
        <w:rPr>
          <w:rFonts w:ascii="Arial" w:hAnsi="Arial" w:cs="Arial"/>
        </w:rPr>
        <w:t xml:space="preserve"> This is shown by the red graph which corresponds to C = 1, with its maximum and minimum staying constant over </w:t>
      </w:r>
      <w:r w:rsidR="00C936F6">
        <w:rPr>
          <w:rFonts w:ascii="Arial" w:hAnsi="Arial" w:cs="Arial"/>
        </w:rPr>
        <w:lastRenderedPageBreak/>
        <w:t>time.</w:t>
      </w:r>
      <w:r w:rsidR="003E4547">
        <w:rPr>
          <w:rFonts w:ascii="Arial" w:hAnsi="Arial" w:cs="Arial"/>
        </w:rPr>
        <w:t xml:space="preserve"> This is because </w:t>
      </w:r>
      <m:oMath>
        <m:sSubSup>
          <m:sSubSupPr>
            <m:ctrlPr>
              <w:rPr>
                <w:rFonts w:ascii="Cambria Math" w:hAnsi="Cambria Math" w:cs="Arial"/>
                <w:i/>
              </w:rPr>
            </m:ctrlPr>
          </m:sSubSupPr>
          <m:e>
            <m:r>
              <w:rPr>
                <w:rFonts w:ascii="Cambria Math" w:hAnsi="Cambria Math" w:cs="Arial"/>
              </w:rPr>
              <m:t>u</m:t>
            </m:r>
          </m:e>
          <m:sub>
            <m:r>
              <w:rPr>
                <w:rFonts w:ascii="Cambria Math" w:hAnsi="Cambria Math" w:cs="Arial"/>
              </w:rPr>
              <m:t>l</m:t>
            </m:r>
          </m:sub>
          <m:sup>
            <m:r>
              <w:rPr>
                <w:rFonts w:ascii="Cambria Math" w:hAnsi="Cambria Math" w:cs="Arial"/>
              </w:rPr>
              <m:t>n+1</m:t>
            </m:r>
          </m:sup>
        </m:sSubSup>
        <m:r>
          <w:rPr>
            <w:rFonts w:ascii="Cambria Math" w:hAnsi="Cambria Math" w:cs="Arial"/>
          </w:rPr>
          <m:t>=</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d>
          <m:dPr>
            <m:ctrlPr>
              <w:rPr>
                <w:rFonts w:ascii="Cambria Math" w:hAnsi="Cambria Math" w:cs="Arial"/>
                <w:i/>
              </w:rPr>
            </m:ctrlPr>
          </m:dPr>
          <m:e>
            <m:r>
              <w:rPr>
                <w:rFonts w:ascii="Cambria Math" w:hAnsi="Cambria Math" w:cs="Arial"/>
              </w:rPr>
              <m:t>1-C</m:t>
            </m:r>
          </m:e>
        </m:d>
        <m:sSubSup>
          <m:sSubSupPr>
            <m:ctrlPr>
              <w:rPr>
                <w:rFonts w:ascii="Cambria Math" w:hAnsi="Cambria Math" w:cs="Arial"/>
                <w:i/>
              </w:rPr>
            </m:ctrlPr>
          </m:sSubSupPr>
          <m:e>
            <m:r>
              <w:rPr>
                <w:rFonts w:ascii="Cambria Math" w:hAnsi="Cambria Math" w:cs="Arial"/>
              </w:rPr>
              <m:t>u</m:t>
            </m:r>
          </m:e>
          <m:sub>
            <m:r>
              <w:rPr>
                <w:rFonts w:ascii="Cambria Math" w:hAnsi="Cambria Math" w:cs="Arial"/>
              </w:rPr>
              <m:t>l+1</m:t>
            </m:r>
          </m:sub>
          <m:sup>
            <m:r>
              <w:rPr>
                <w:rFonts w:ascii="Cambria Math" w:hAnsi="Cambria Math" w:cs="Arial"/>
              </w:rPr>
              <m:t>n</m:t>
            </m:r>
          </m:sup>
        </m:sSubSup>
        <m:r>
          <w:rPr>
            <w:rFonts w:ascii="Cambria Math" w:hAnsi="Cambria Math" w:cs="Arial"/>
          </w:rPr>
          <m:t>+</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d>
          <m:dPr>
            <m:ctrlPr>
              <w:rPr>
                <w:rFonts w:ascii="Cambria Math" w:hAnsi="Cambria Math" w:cs="Arial"/>
                <w:i/>
              </w:rPr>
            </m:ctrlPr>
          </m:dPr>
          <m:e>
            <m:r>
              <w:rPr>
                <w:rFonts w:ascii="Cambria Math" w:hAnsi="Cambria Math" w:cs="Arial"/>
              </w:rPr>
              <m:t>1+C</m:t>
            </m:r>
          </m:e>
        </m:d>
        <m:sSubSup>
          <m:sSubSupPr>
            <m:ctrlPr>
              <w:rPr>
                <w:rFonts w:ascii="Cambria Math" w:hAnsi="Cambria Math" w:cs="Arial"/>
                <w:i/>
              </w:rPr>
            </m:ctrlPr>
          </m:sSubSupPr>
          <m:e>
            <m:r>
              <w:rPr>
                <w:rFonts w:ascii="Cambria Math" w:hAnsi="Cambria Math" w:cs="Arial"/>
              </w:rPr>
              <m:t>u</m:t>
            </m:r>
          </m:e>
          <m:sub>
            <m:r>
              <w:rPr>
                <w:rFonts w:ascii="Cambria Math" w:hAnsi="Cambria Math" w:cs="Arial"/>
              </w:rPr>
              <m:t>l-1</m:t>
            </m:r>
          </m:sub>
          <m:sup>
            <m:r>
              <w:rPr>
                <w:rFonts w:ascii="Cambria Math" w:hAnsi="Cambria Math" w:cs="Arial"/>
              </w:rPr>
              <m:t>n</m:t>
            </m:r>
          </m:sup>
        </m:sSubSup>
      </m:oMath>
      <w:r w:rsidR="003E4547">
        <w:rPr>
          <w:rFonts w:ascii="Arial" w:hAnsi="Arial" w:cs="Arial"/>
        </w:rPr>
        <w:t xml:space="preserve"> reduces to </w:t>
      </w:r>
      <m:oMath>
        <m:sSubSup>
          <m:sSubSupPr>
            <m:ctrlPr>
              <w:rPr>
                <w:rFonts w:ascii="Cambria Math" w:hAnsi="Cambria Math" w:cs="Arial"/>
                <w:i/>
              </w:rPr>
            </m:ctrlPr>
          </m:sSubSupPr>
          <m:e>
            <m:r>
              <w:rPr>
                <w:rFonts w:ascii="Cambria Math" w:hAnsi="Cambria Math" w:cs="Arial"/>
              </w:rPr>
              <m:t>u</m:t>
            </m:r>
          </m:e>
          <m:sub>
            <m:r>
              <w:rPr>
                <w:rFonts w:ascii="Cambria Math" w:hAnsi="Cambria Math" w:cs="Arial"/>
              </w:rPr>
              <m:t>l</m:t>
            </m:r>
          </m:sub>
          <m:sup>
            <m:r>
              <w:rPr>
                <w:rFonts w:ascii="Cambria Math" w:hAnsi="Cambria Math" w:cs="Arial"/>
              </w:rPr>
              <m:t>n+1</m:t>
            </m:r>
          </m:sup>
        </m:sSubSup>
        <m:r>
          <w:rPr>
            <w:rFonts w:ascii="Cambria Math" w:hAnsi="Cambria Math" w:cs="Arial"/>
          </w:rPr>
          <m:t>=</m:t>
        </m:r>
        <m:sSubSup>
          <m:sSubSupPr>
            <m:ctrlPr>
              <w:rPr>
                <w:rFonts w:ascii="Cambria Math" w:hAnsi="Cambria Math" w:cs="Arial"/>
                <w:i/>
              </w:rPr>
            </m:ctrlPr>
          </m:sSubSupPr>
          <m:e>
            <m:r>
              <w:rPr>
                <w:rFonts w:ascii="Cambria Math" w:hAnsi="Cambria Math" w:cs="Arial"/>
              </w:rPr>
              <m:t>u</m:t>
            </m:r>
          </m:e>
          <m:sub>
            <m:r>
              <w:rPr>
                <w:rFonts w:ascii="Cambria Math" w:hAnsi="Cambria Math" w:cs="Arial"/>
              </w:rPr>
              <m:t>l-1</m:t>
            </m:r>
          </m:sub>
          <m:sup>
            <m:r>
              <w:rPr>
                <w:rFonts w:ascii="Cambria Math" w:hAnsi="Cambria Math" w:cs="Arial"/>
              </w:rPr>
              <m:t>n</m:t>
            </m:r>
          </m:sup>
        </m:sSubSup>
      </m:oMath>
      <w:r w:rsidR="003E4547">
        <w:rPr>
          <w:rFonts w:ascii="Arial" w:hAnsi="Arial" w:cs="Arial"/>
        </w:rPr>
        <w:t>, which means each point on the graph is copied to the right at each timestep.</w:t>
      </w:r>
    </w:p>
    <w:tbl>
      <w:tblPr>
        <w:tblStyle w:val="TableGrid"/>
        <w:tblW w:w="0" w:type="auto"/>
        <w:tblLook w:val="04A0" w:firstRow="1" w:lastRow="0" w:firstColumn="1" w:lastColumn="0" w:noHBand="0" w:noVBand="1"/>
      </w:tblPr>
      <w:tblGrid>
        <w:gridCol w:w="4836"/>
        <w:gridCol w:w="4514"/>
      </w:tblGrid>
      <w:tr w:rsidR="00555E1B" w:rsidRPr="009315B1" w14:paraId="58150172" w14:textId="77777777" w:rsidTr="002C109D">
        <w:tc>
          <w:tcPr>
            <w:tcW w:w="4675" w:type="dxa"/>
          </w:tcPr>
          <w:p w14:paraId="615C7B43" w14:textId="77777777" w:rsidR="00555E1B" w:rsidRPr="009315B1" w:rsidRDefault="00555E1B" w:rsidP="002C109D">
            <w:pPr>
              <w:spacing w:line="360" w:lineRule="auto"/>
              <w:jc w:val="both"/>
              <w:rPr>
                <w:rFonts w:ascii="Arial" w:hAnsi="Arial" w:cs="Arial"/>
              </w:rPr>
            </w:pPr>
            <w:r w:rsidRPr="009315B1">
              <w:rPr>
                <w:rFonts w:ascii="Arial" w:hAnsi="Arial" w:cs="Arial"/>
                <w:noProof/>
              </w:rPr>
              <w:drawing>
                <wp:inline distT="0" distB="0" distL="0" distR="0" wp14:anchorId="38E56A60" wp14:editId="638C4FCB">
                  <wp:extent cx="2928159" cy="2546350"/>
                  <wp:effectExtent l="0" t="0" r="5715" b="6350"/>
                  <wp:docPr id="39279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9641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37458" cy="2554436"/>
                          </a:xfrm>
                          <a:prstGeom prst="rect">
                            <a:avLst/>
                          </a:prstGeom>
                        </pic:spPr>
                      </pic:pic>
                    </a:graphicData>
                  </a:graphic>
                </wp:inline>
              </w:drawing>
            </w:r>
          </w:p>
        </w:tc>
        <w:tc>
          <w:tcPr>
            <w:tcW w:w="4675" w:type="dxa"/>
          </w:tcPr>
          <w:p w14:paraId="33F1A35D" w14:textId="77777777" w:rsidR="00555E1B" w:rsidRPr="009315B1" w:rsidRDefault="00555E1B" w:rsidP="002C109D">
            <w:pPr>
              <w:spacing w:line="360" w:lineRule="auto"/>
              <w:jc w:val="both"/>
              <w:rPr>
                <w:rFonts w:ascii="Arial" w:hAnsi="Arial" w:cs="Arial"/>
              </w:rPr>
            </w:pPr>
            <w:r w:rsidRPr="009315B1">
              <w:rPr>
                <w:rFonts w:ascii="Arial" w:hAnsi="Arial" w:cs="Arial"/>
                <w:noProof/>
              </w:rPr>
              <w:drawing>
                <wp:inline distT="0" distB="0" distL="0" distR="0" wp14:anchorId="1F3AB0F5" wp14:editId="142827D2">
                  <wp:extent cx="2699297" cy="2272144"/>
                  <wp:effectExtent l="0" t="0" r="6350" b="0"/>
                  <wp:docPr id="20915220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22049"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99297" cy="2272144"/>
                          </a:xfrm>
                          <a:prstGeom prst="rect">
                            <a:avLst/>
                          </a:prstGeom>
                        </pic:spPr>
                      </pic:pic>
                    </a:graphicData>
                  </a:graphic>
                </wp:inline>
              </w:drawing>
            </w:r>
          </w:p>
        </w:tc>
      </w:tr>
    </w:tbl>
    <w:p w14:paraId="1CE48F5A" w14:textId="1A05A7B4" w:rsidR="002D6797" w:rsidRDefault="002D6797" w:rsidP="00015C18">
      <w:pPr>
        <w:pBdr>
          <w:bottom w:val="single" w:sz="12" w:space="1" w:color="auto"/>
        </w:pBdr>
        <w:spacing w:line="360" w:lineRule="auto"/>
        <w:jc w:val="both"/>
        <w:rPr>
          <w:rFonts w:ascii="Arial" w:hAnsi="Arial" w:cs="Arial"/>
        </w:rPr>
      </w:pPr>
    </w:p>
    <w:p w14:paraId="12E82445" w14:textId="6D6281FC" w:rsidR="003E4547" w:rsidRDefault="003E4547" w:rsidP="00015C18">
      <w:pPr>
        <w:pBdr>
          <w:bottom w:val="single" w:sz="12" w:space="1" w:color="auto"/>
        </w:pBdr>
        <w:spacing w:line="360" w:lineRule="auto"/>
        <w:jc w:val="both"/>
        <w:rPr>
          <w:rFonts w:ascii="Arial" w:hAnsi="Arial" w:cs="Arial"/>
        </w:rPr>
      </w:pPr>
      <w:r>
        <w:rPr>
          <w:rFonts w:ascii="Arial" w:hAnsi="Arial" w:cs="Arial"/>
        </w:rPr>
        <w:t>For a discontinuous initial condition, the method seems to be more sensitive to instabilities. While for the smooth f(x), Nx = 501, Nt = 200</w:t>
      </w:r>
      <w:r w:rsidR="00BA09C8">
        <w:rPr>
          <w:rFonts w:ascii="Arial" w:hAnsi="Arial" w:cs="Arial"/>
        </w:rPr>
        <w:t>, the method is barely unstable, for the discontinuous case g(x), the method is very unstable, as seen in the green graph below</w:t>
      </w:r>
    </w:p>
    <w:p w14:paraId="53A27149" w14:textId="60A5E070" w:rsidR="00A935B7" w:rsidRDefault="00A935B7" w:rsidP="00015C18">
      <w:pPr>
        <w:pBdr>
          <w:bottom w:val="single" w:sz="12" w:space="1" w:color="auto"/>
        </w:pBdr>
        <w:spacing w:line="360" w:lineRule="auto"/>
        <w:jc w:val="both"/>
        <w:rPr>
          <w:rFonts w:ascii="Arial" w:hAnsi="Arial" w:cs="Arial"/>
        </w:rPr>
      </w:pPr>
      <w:r>
        <w:rPr>
          <w:rFonts w:ascii="Arial" w:hAnsi="Arial" w:cs="Arial"/>
          <w:noProof/>
        </w:rPr>
        <w:drawing>
          <wp:inline distT="0" distB="0" distL="0" distR="0" wp14:anchorId="56A02046" wp14:editId="42CB8132">
            <wp:extent cx="2708458" cy="2365918"/>
            <wp:effectExtent l="0" t="0" r="0" b="0"/>
            <wp:docPr id="7085257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25772" name="Pictur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08458" cy="2365918"/>
                    </a:xfrm>
                    <a:prstGeom prst="rect">
                      <a:avLst/>
                    </a:prstGeom>
                  </pic:spPr>
                </pic:pic>
              </a:graphicData>
            </a:graphic>
          </wp:inline>
        </w:drawing>
      </w:r>
    </w:p>
    <w:p w14:paraId="2EBCBF5A" w14:textId="0A073D3E" w:rsidR="002D6797" w:rsidRDefault="002D6797" w:rsidP="00015C18">
      <w:pPr>
        <w:spacing w:line="360" w:lineRule="auto"/>
        <w:jc w:val="both"/>
        <w:rPr>
          <w:rFonts w:ascii="Arial" w:hAnsi="Arial" w:cs="Arial"/>
        </w:rPr>
      </w:pPr>
      <w:r>
        <w:rPr>
          <w:rFonts w:ascii="Arial" w:hAnsi="Arial" w:cs="Arial"/>
          <w:b/>
          <w:bCs/>
        </w:rPr>
        <w:t>Comparison between FTCS and LF</w:t>
      </w:r>
    </w:p>
    <w:p w14:paraId="71369401" w14:textId="322A319E" w:rsidR="002D6797" w:rsidRDefault="002D6797" w:rsidP="00015C18">
      <w:pPr>
        <w:pBdr>
          <w:bottom w:val="single" w:sz="12" w:space="1" w:color="auto"/>
        </w:pBdr>
        <w:spacing w:line="360" w:lineRule="auto"/>
        <w:jc w:val="both"/>
        <w:rPr>
          <w:rFonts w:ascii="Arial" w:hAnsi="Arial" w:cs="Arial"/>
        </w:rPr>
      </w:pPr>
      <w:r>
        <w:rPr>
          <w:rFonts w:ascii="Arial" w:hAnsi="Arial" w:cs="Arial"/>
        </w:rPr>
        <w:t xml:space="preserve">In can be argued, therefore, that LF provides a better approximation than FTCS. FTCS can never achieve zero deviation from the ideal solution because of its inherent error </w:t>
      </w:r>
      <w:r>
        <w:rPr>
          <w:rFonts w:ascii="Arial" w:hAnsi="Arial" w:cs="Arial"/>
        </w:rPr>
        <w:lastRenderedPageBreak/>
        <w:t xml:space="preserve">(magnification) term. FTCS will always suffer from frequent errors that are smaller in magnitude, if delta t is small, or infrequent errors that are larger in magnitude, if delta x is small. Meanwhile, because LF does not have an inherent error term, </w:t>
      </w:r>
      <w:r w:rsidR="00A4419A">
        <w:rPr>
          <w:rFonts w:ascii="Arial" w:hAnsi="Arial" w:cs="Arial"/>
        </w:rPr>
        <w:t>the inaccuracies simply stem from taking the average of neighbouring values without considering what the actual value of the point of interest is. However, this can theoretically be completely diminished in the limit of delta x approaching 0, which allows LF the potential to be more accurate, as long as a small enough delta x is used. Bear in mind we must also make delta t appropriately small to make C = 1 to make the solution not dispersive nor unstable.</w:t>
      </w:r>
    </w:p>
    <w:p w14:paraId="1266656D" w14:textId="71E5FC31" w:rsidR="00F2135A" w:rsidRDefault="00F2135A" w:rsidP="00015C18">
      <w:pPr>
        <w:spacing w:line="360" w:lineRule="auto"/>
        <w:jc w:val="both"/>
        <w:rPr>
          <w:rFonts w:ascii="Arial" w:hAnsi="Arial" w:cs="Arial"/>
        </w:rPr>
      </w:pPr>
      <w:r>
        <w:rPr>
          <w:rFonts w:ascii="Arial" w:hAnsi="Arial" w:cs="Arial"/>
          <w:b/>
          <w:bCs/>
        </w:rPr>
        <w:t>Basic Upwinding (FTBS) vs LF:</w:t>
      </w:r>
    </w:p>
    <w:p w14:paraId="30C70737" w14:textId="078CD107" w:rsidR="00F2135A" w:rsidRDefault="00F2135A" w:rsidP="00015C18">
      <w:pPr>
        <w:spacing w:line="360" w:lineRule="auto"/>
        <w:jc w:val="both"/>
        <w:rPr>
          <w:rFonts w:ascii="Arial" w:hAnsi="Arial" w:cs="Arial"/>
        </w:rPr>
      </w:pPr>
      <w:r>
        <w:rPr>
          <w:rFonts w:ascii="Arial" w:hAnsi="Arial" w:cs="Arial"/>
          <w:noProof/>
        </w:rPr>
        <w:drawing>
          <wp:inline distT="0" distB="0" distL="0" distR="0" wp14:anchorId="403BA6CD" wp14:editId="03F0AA8C">
            <wp:extent cx="3175912" cy="2692400"/>
            <wp:effectExtent l="0" t="0" r="5715" b="0"/>
            <wp:docPr id="325582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82221" name="Picture 3255822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80981" cy="2696698"/>
                    </a:xfrm>
                    <a:prstGeom prst="rect">
                      <a:avLst/>
                    </a:prstGeom>
                  </pic:spPr>
                </pic:pic>
              </a:graphicData>
            </a:graphic>
          </wp:inline>
        </w:drawing>
      </w:r>
    </w:p>
    <w:p w14:paraId="317EEC1C" w14:textId="6B1E31B2" w:rsidR="00F2135A" w:rsidRDefault="00F2135A" w:rsidP="00015C18">
      <w:pPr>
        <w:spacing w:line="360" w:lineRule="auto"/>
        <w:jc w:val="both"/>
        <w:rPr>
          <w:rFonts w:ascii="Arial" w:hAnsi="Arial" w:cs="Arial"/>
        </w:rPr>
      </w:pPr>
      <w:r>
        <w:rPr>
          <w:rFonts w:ascii="Arial" w:hAnsi="Arial" w:cs="Arial"/>
        </w:rPr>
        <w:t xml:space="preserve">We see that FTBS is very reminiscent of LF: the only distortion comes from dispersion; there are no high frequency “sub-oscillations”. It can actually be argued that FTBS is better than LF because FTBS can approximate the ideal solution more closely without needing such small time intervals. For example, consider the blue graph here and the green graph of LF. The C is the same, yet the </w:t>
      </w:r>
      <w:r w:rsidR="00BA4F5A">
        <w:rPr>
          <w:rFonts w:ascii="Arial" w:hAnsi="Arial" w:cs="Arial"/>
        </w:rPr>
        <w:t>FTBS maintains the maximum point value and the bell-shape more than LF. Moreover, for a discontinuous function, FTBS does not  experience any non-differentiable points</w:t>
      </w:r>
      <w:r w:rsidR="0046002F">
        <w:rPr>
          <w:rFonts w:ascii="Arial" w:hAnsi="Arial" w:cs="Arial"/>
        </w:rPr>
        <w:t>, because FTBS is upwind only.</w:t>
      </w:r>
    </w:p>
    <w:tbl>
      <w:tblPr>
        <w:tblStyle w:val="TableGrid"/>
        <w:tblW w:w="0" w:type="auto"/>
        <w:tblLook w:val="04A0" w:firstRow="1" w:lastRow="0" w:firstColumn="1" w:lastColumn="0" w:noHBand="0" w:noVBand="1"/>
      </w:tblPr>
      <w:tblGrid>
        <w:gridCol w:w="4600"/>
        <w:gridCol w:w="4750"/>
      </w:tblGrid>
      <w:tr w:rsidR="00BA4F5A" w14:paraId="17F8F605" w14:textId="77777777" w:rsidTr="00BA4F5A">
        <w:tc>
          <w:tcPr>
            <w:tcW w:w="4675" w:type="dxa"/>
          </w:tcPr>
          <w:p w14:paraId="7D667168" w14:textId="002C1486" w:rsidR="00BA4F5A" w:rsidRDefault="00BA4F5A" w:rsidP="00015C18">
            <w:pPr>
              <w:spacing w:line="360" w:lineRule="auto"/>
              <w:jc w:val="both"/>
              <w:rPr>
                <w:rFonts w:ascii="Arial" w:hAnsi="Arial" w:cs="Arial"/>
              </w:rPr>
            </w:pPr>
            <w:r>
              <w:rPr>
                <w:rFonts w:ascii="Arial" w:hAnsi="Arial" w:cs="Arial"/>
                <w:noProof/>
              </w:rPr>
              <w:lastRenderedPageBreak/>
              <w:drawing>
                <wp:inline distT="0" distB="0" distL="0" distR="0" wp14:anchorId="361C1A51" wp14:editId="711668E2">
                  <wp:extent cx="2795860" cy="2406650"/>
                  <wp:effectExtent l="0" t="0" r="5080" b="0"/>
                  <wp:docPr id="2083070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070930" name="Picture 20830709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09338" cy="2418252"/>
                          </a:xfrm>
                          <a:prstGeom prst="rect">
                            <a:avLst/>
                          </a:prstGeom>
                        </pic:spPr>
                      </pic:pic>
                    </a:graphicData>
                  </a:graphic>
                </wp:inline>
              </w:drawing>
            </w:r>
          </w:p>
        </w:tc>
        <w:tc>
          <w:tcPr>
            <w:tcW w:w="4675" w:type="dxa"/>
          </w:tcPr>
          <w:p w14:paraId="5E199F16" w14:textId="42B8F611" w:rsidR="00BA4F5A" w:rsidRDefault="00BA4F5A" w:rsidP="00015C18">
            <w:pPr>
              <w:spacing w:line="360" w:lineRule="auto"/>
              <w:jc w:val="both"/>
              <w:rPr>
                <w:rFonts w:ascii="Arial" w:hAnsi="Arial" w:cs="Arial"/>
              </w:rPr>
            </w:pPr>
            <w:r>
              <w:rPr>
                <w:rFonts w:ascii="Arial" w:hAnsi="Arial" w:cs="Arial"/>
                <w:noProof/>
              </w:rPr>
              <w:drawing>
                <wp:inline distT="0" distB="0" distL="0" distR="0" wp14:anchorId="4CC4BC99" wp14:editId="5C818D4B">
                  <wp:extent cx="2886840" cy="2487596"/>
                  <wp:effectExtent l="0" t="0" r="8890" b="8255"/>
                  <wp:docPr id="2964064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06406" name="Picture 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86840" cy="2487596"/>
                          </a:xfrm>
                          <a:prstGeom prst="rect">
                            <a:avLst/>
                          </a:prstGeom>
                        </pic:spPr>
                      </pic:pic>
                    </a:graphicData>
                  </a:graphic>
                </wp:inline>
              </w:drawing>
            </w:r>
          </w:p>
        </w:tc>
      </w:tr>
    </w:tbl>
    <w:p w14:paraId="636C29A5" w14:textId="77777777" w:rsidR="00BA4F5A" w:rsidRDefault="00BA4F5A" w:rsidP="00015C18">
      <w:pPr>
        <w:spacing w:line="360" w:lineRule="auto"/>
        <w:jc w:val="both"/>
        <w:rPr>
          <w:rFonts w:ascii="Arial" w:hAnsi="Arial" w:cs="Arial"/>
        </w:rPr>
      </w:pPr>
    </w:p>
    <w:p w14:paraId="4999E1CD" w14:textId="5F485604" w:rsidR="00BA4F5A" w:rsidRDefault="00D26E59" w:rsidP="00015C18">
      <w:pPr>
        <w:spacing w:line="360" w:lineRule="auto"/>
        <w:jc w:val="both"/>
        <w:rPr>
          <w:rFonts w:ascii="Arial" w:hAnsi="Arial" w:cs="Arial"/>
        </w:rPr>
      </w:pPr>
      <w:r>
        <w:rPr>
          <w:rFonts w:ascii="Arial" w:hAnsi="Arial" w:cs="Arial"/>
        </w:rPr>
        <w:t xml:space="preserve">FTBS can be rewritten as </w:t>
      </w:r>
      <m:oMath>
        <m:sSubSup>
          <m:sSubSupPr>
            <m:ctrlPr>
              <w:rPr>
                <w:rFonts w:ascii="Cambria Math" w:hAnsi="Cambria Math" w:cs="Arial"/>
                <w:i/>
              </w:rPr>
            </m:ctrlPr>
          </m:sSubSupPr>
          <m:e>
            <m:r>
              <w:rPr>
                <w:rFonts w:ascii="Cambria Math" w:hAnsi="Cambria Math" w:cs="Arial"/>
              </w:rPr>
              <m:t>u</m:t>
            </m:r>
          </m:e>
          <m:sub>
            <m:r>
              <w:rPr>
                <w:rFonts w:ascii="Cambria Math" w:hAnsi="Cambria Math" w:cs="Arial"/>
              </w:rPr>
              <m:t>l</m:t>
            </m:r>
          </m:sub>
          <m:sup>
            <m:r>
              <w:rPr>
                <w:rFonts w:ascii="Cambria Math" w:hAnsi="Cambria Math" w:cs="Arial"/>
              </w:rPr>
              <m:t>n+1</m:t>
            </m:r>
          </m:sup>
        </m:sSubSup>
        <m:r>
          <w:rPr>
            <w:rFonts w:ascii="Cambria Math" w:hAnsi="Cambria Math" w:cs="Arial"/>
          </w:rPr>
          <m:t>=</m:t>
        </m:r>
        <m:d>
          <m:dPr>
            <m:ctrlPr>
              <w:rPr>
                <w:rFonts w:ascii="Cambria Math" w:hAnsi="Cambria Math" w:cs="Arial"/>
                <w:i/>
              </w:rPr>
            </m:ctrlPr>
          </m:dPr>
          <m:e>
            <m:r>
              <w:rPr>
                <w:rFonts w:ascii="Cambria Math" w:hAnsi="Cambria Math" w:cs="Arial"/>
              </w:rPr>
              <m:t>1-C</m:t>
            </m:r>
          </m:e>
        </m:d>
        <m:sSubSup>
          <m:sSubSupPr>
            <m:ctrlPr>
              <w:rPr>
                <w:rFonts w:ascii="Cambria Math" w:hAnsi="Cambria Math" w:cs="Arial"/>
                <w:i/>
              </w:rPr>
            </m:ctrlPr>
          </m:sSubSupPr>
          <m:e>
            <m:r>
              <w:rPr>
                <w:rFonts w:ascii="Cambria Math" w:hAnsi="Cambria Math" w:cs="Arial"/>
              </w:rPr>
              <m:t>u</m:t>
            </m:r>
          </m:e>
          <m:sub>
            <m:r>
              <w:rPr>
                <w:rFonts w:ascii="Cambria Math" w:hAnsi="Cambria Math" w:cs="Arial"/>
              </w:rPr>
              <m:t>l</m:t>
            </m:r>
          </m:sub>
          <m:sup>
            <m:r>
              <w:rPr>
                <w:rFonts w:ascii="Cambria Math" w:hAnsi="Cambria Math" w:cs="Arial"/>
              </w:rPr>
              <m:t>n</m:t>
            </m:r>
          </m:sup>
        </m:sSubSup>
        <m:r>
          <w:rPr>
            <w:rFonts w:ascii="Cambria Math" w:hAnsi="Cambria Math" w:cs="Arial"/>
          </w:rPr>
          <m:t>+C</m:t>
        </m:r>
        <m:sSubSup>
          <m:sSubSupPr>
            <m:ctrlPr>
              <w:rPr>
                <w:rFonts w:ascii="Cambria Math" w:hAnsi="Cambria Math" w:cs="Arial"/>
                <w:i/>
              </w:rPr>
            </m:ctrlPr>
          </m:sSubSupPr>
          <m:e>
            <m:r>
              <w:rPr>
                <w:rFonts w:ascii="Cambria Math" w:hAnsi="Cambria Math" w:cs="Arial"/>
              </w:rPr>
              <m:t>u</m:t>
            </m:r>
          </m:e>
          <m:sub>
            <m:r>
              <w:rPr>
                <w:rFonts w:ascii="Cambria Math" w:hAnsi="Cambria Math" w:cs="Arial"/>
              </w:rPr>
              <m:t>l-1</m:t>
            </m:r>
          </m:sub>
          <m:sup>
            <m:r>
              <w:rPr>
                <w:rFonts w:ascii="Cambria Math" w:hAnsi="Cambria Math" w:cs="Arial"/>
              </w:rPr>
              <m:t>n</m:t>
            </m:r>
          </m:sup>
        </m:sSubSup>
      </m:oMath>
      <w:r w:rsidR="00DC0E1E">
        <w:rPr>
          <w:rFonts w:ascii="Arial" w:hAnsi="Arial" w:cs="Arial"/>
        </w:rPr>
        <w:t>. Since the ideal case is simply a right shift at each point in time, the ideal case is when C = 1. Similar to LF, for this to be a sensible equation, we need C less than or equal to 1. Thus the stability criterion is similar to LF. It is interesting to note however that FTBS is more sensitive to instability. This is all illustrated below</w:t>
      </w:r>
    </w:p>
    <w:tbl>
      <w:tblPr>
        <w:tblStyle w:val="TableGrid"/>
        <w:tblW w:w="0" w:type="auto"/>
        <w:tblLook w:val="04A0" w:firstRow="1" w:lastRow="0" w:firstColumn="1" w:lastColumn="0" w:noHBand="0" w:noVBand="1"/>
      </w:tblPr>
      <w:tblGrid>
        <w:gridCol w:w="4675"/>
        <w:gridCol w:w="4675"/>
      </w:tblGrid>
      <w:tr w:rsidR="00DC0E1E" w14:paraId="2520A083" w14:textId="77777777" w:rsidTr="00DC0E1E">
        <w:tc>
          <w:tcPr>
            <w:tcW w:w="4675" w:type="dxa"/>
          </w:tcPr>
          <w:p w14:paraId="7B027531" w14:textId="22B90762" w:rsidR="00DC0E1E" w:rsidRDefault="00DC0E1E" w:rsidP="00015C18">
            <w:pPr>
              <w:spacing w:line="360" w:lineRule="auto"/>
              <w:jc w:val="both"/>
              <w:rPr>
                <w:rFonts w:ascii="Arial" w:hAnsi="Arial" w:cs="Arial"/>
              </w:rPr>
            </w:pPr>
            <w:r>
              <w:rPr>
                <w:rFonts w:ascii="Arial" w:hAnsi="Arial" w:cs="Arial"/>
                <w:noProof/>
              </w:rPr>
              <w:drawing>
                <wp:inline distT="0" distB="0" distL="0" distR="0" wp14:anchorId="2F5CF4AC" wp14:editId="3BBEC8EB">
                  <wp:extent cx="2762250" cy="2366505"/>
                  <wp:effectExtent l="0" t="0" r="0" b="0"/>
                  <wp:docPr id="556122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2811" name="Picture 5561228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76347" cy="2378583"/>
                          </a:xfrm>
                          <a:prstGeom prst="rect">
                            <a:avLst/>
                          </a:prstGeom>
                        </pic:spPr>
                      </pic:pic>
                    </a:graphicData>
                  </a:graphic>
                </wp:inline>
              </w:drawing>
            </w:r>
          </w:p>
        </w:tc>
        <w:tc>
          <w:tcPr>
            <w:tcW w:w="4675" w:type="dxa"/>
          </w:tcPr>
          <w:p w14:paraId="2856CDC4" w14:textId="33A9CC1A" w:rsidR="00DC0E1E" w:rsidRDefault="00DC0E1E" w:rsidP="00015C18">
            <w:pPr>
              <w:spacing w:line="360" w:lineRule="auto"/>
              <w:jc w:val="both"/>
              <w:rPr>
                <w:rFonts w:ascii="Arial" w:hAnsi="Arial" w:cs="Arial"/>
              </w:rPr>
            </w:pPr>
            <w:r>
              <w:rPr>
                <w:rFonts w:ascii="Arial" w:hAnsi="Arial" w:cs="Arial"/>
                <w:noProof/>
              </w:rPr>
              <w:drawing>
                <wp:inline distT="0" distB="0" distL="0" distR="0" wp14:anchorId="1407DDAF" wp14:editId="02421225">
                  <wp:extent cx="2663652" cy="2266950"/>
                  <wp:effectExtent l="0" t="0" r="3810" b="0"/>
                  <wp:docPr id="18698182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18212" name="Picture 18698182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2716" cy="2274664"/>
                          </a:xfrm>
                          <a:prstGeom prst="rect">
                            <a:avLst/>
                          </a:prstGeom>
                        </pic:spPr>
                      </pic:pic>
                    </a:graphicData>
                  </a:graphic>
                </wp:inline>
              </w:drawing>
            </w:r>
          </w:p>
        </w:tc>
      </w:tr>
    </w:tbl>
    <w:p w14:paraId="53612D5C" w14:textId="1DD94C13" w:rsidR="00DC0E1E" w:rsidRDefault="00DC0E1E" w:rsidP="00015C18">
      <w:pPr>
        <w:pBdr>
          <w:bottom w:val="single" w:sz="12" w:space="1" w:color="auto"/>
        </w:pBdr>
        <w:spacing w:line="360" w:lineRule="auto"/>
        <w:jc w:val="both"/>
        <w:rPr>
          <w:rFonts w:ascii="Arial" w:hAnsi="Arial" w:cs="Arial"/>
        </w:rPr>
      </w:pPr>
    </w:p>
    <w:p w14:paraId="1AB7F25B" w14:textId="4A961B2C" w:rsidR="00E73638" w:rsidRDefault="00E73638" w:rsidP="00015C18">
      <w:pPr>
        <w:spacing w:line="360" w:lineRule="auto"/>
        <w:jc w:val="both"/>
        <w:rPr>
          <w:rFonts w:ascii="Arial" w:hAnsi="Arial" w:cs="Arial"/>
        </w:rPr>
      </w:pPr>
      <w:r>
        <w:rPr>
          <w:rFonts w:ascii="Arial" w:hAnsi="Arial" w:cs="Arial"/>
          <w:b/>
          <w:bCs/>
        </w:rPr>
        <w:t>Lax-Wendroff</w:t>
      </w:r>
    </w:p>
    <w:p w14:paraId="026F70C8" w14:textId="672E43CA" w:rsidR="00C97BA8" w:rsidRPr="00C97BA8" w:rsidRDefault="00C97BA8" w:rsidP="00015C18">
      <w:pPr>
        <w:spacing w:line="360" w:lineRule="auto"/>
        <w:jc w:val="both"/>
        <w:rPr>
          <w:rFonts w:ascii="Arial" w:hAnsi="Arial" w:cs="Arial"/>
        </w:rPr>
      </w:pPr>
      <w:r>
        <w:rPr>
          <w:rFonts w:ascii="Arial" w:hAnsi="Arial" w:cs="Arial"/>
        </w:rPr>
        <w:t xml:space="preserve">Lax-Wendroff is even more intolerant to instabilities than FTBS. Stability for C &lt;= 1, unstable otherwise. However, in order to approximate the ideal solution, we don’t need </w:t>
      </w:r>
      <w:r>
        <w:rPr>
          <w:rFonts w:ascii="Arial" w:hAnsi="Arial" w:cs="Arial"/>
        </w:rPr>
        <w:lastRenderedPageBreak/>
        <w:t xml:space="preserve">exactly C = 1, but C slightly less than 1 (e.g. 0.9 </w:t>
      </w:r>
      <w:r>
        <w:rPr>
          <w:rFonts w:ascii="Arial" w:hAnsi="Arial" w:cs="Arial"/>
          <w:color w:val="EE0000"/>
        </w:rPr>
        <w:t>need to investigate</w:t>
      </w:r>
      <w:r>
        <w:rPr>
          <w:rFonts w:ascii="Arial" w:hAnsi="Arial" w:cs="Arial"/>
        </w:rPr>
        <w:t>) is good enough. In that sense, it is thus more robust than FTBS in case the wave speed c is not known exactly. Actually, if C is too low it is still okay – there is a bit of a ripple between the piecewise boundary on the left but it is not extreme, even when C is very low (yellow graph on left). However, because this includes downwind terms, the numerical solution breaks down near the right boundary if C is too low. This can however be negated simply by ignoring the part when the wave reaches the right boundary (for a wave with positive c).</w:t>
      </w:r>
    </w:p>
    <w:tbl>
      <w:tblPr>
        <w:tblStyle w:val="TableGrid"/>
        <w:tblW w:w="0" w:type="auto"/>
        <w:tblLook w:val="04A0" w:firstRow="1" w:lastRow="0" w:firstColumn="1" w:lastColumn="0" w:noHBand="0" w:noVBand="1"/>
      </w:tblPr>
      <w:tblGrid>
        <w:gridCol w:w="4675"/>
        <w:gridCol w:w="4675"/>
      </w:tblGrid>
      <w:tr w:rsidR="00C97BA8" w14:paraId="3A1CFB64" w14:textId="77777777" w:rsidTr="00C97BA8">
        <w:tc>
          <w:tcPr>
            <w:tcW w:w="4675" w:type="dxa"/>
          </w:tcPr>
          <w:p w14:paraId="285A6906" w14:textId="7F86BE49" w:rsidR="00C97BA8" w:rsidRDefault="00C97BA8" w:rsidP="00015C18">
            <w:pPr>
              <w:spacing w:line="360" w:lineRule="auto"/>
              <w:jc w:val="both"/>
              <w:rPr>
                <w:rFonts w:ascii="Arial" w:hAnsi="Arial" w:cs="Arial"/>
              </w:rPr>
            </w:pPr>
            <w:r>
              <w:rPr>
                <w:rFonts w:ascii="Arial" w:hAnsi="Arial" w:cs="Arial"/>
                <w:noProof/>
              </w:rPr>
              <w:drawing>
                <wp:inline distT="0" distB="0" distL="0" distR="0" wp14:anchorId="6F3EED94" wp14:editId="0DD778AF">
                  <wp:extent cx="2802267" cy="2419350"/>
                  <wp:effectExtent l="0" t="0" r="0" b="0"/>
                  <wp:docPr id="1121733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33185" name="Picture 11217331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19440" cy="2434176"/>
                          </a:xfrm>
                          <a:prstGeom prst="rect">
                            <a:avLst/>
                          </a:prstGeom>
                        </pic:spPr>
                      </pic:pic>
                    </a:graphicData>
                  </a:graphic>
                </wp:inline>
              </w:drawing>
            </w:r>
          </w:p>
        </w:tc>
        <w:tc>
          <w:tcPr>
            <w:tcW w:w="4675" w:type="dxa"/>
          </w:tcPr>
          <w:p w14:paraId="2F7BC40D" w14:textId="137687CA" w:rsidR="00C97BA8" w:rsidRDefault="00C97BA8" w:rsidP="00015C18">
            <w:pPr>
              <w:spacing w:line="360" w:lineRule="auto"/>
              <w:jc w:val="both"/>
              <w:rPr>
                <w:rFonts w:ascii="Arial" w:hAnsi="Arial" w:cs="Arial"/>
              </w:rPr>
            </w:pPr>
            <w:r>
              <w:rPr>
                <w:rFonts w:ascii="Arial" w:hAnsi="Arial" w:cs="Arial"/>
                <w:noProof/>
              </w:rPr>
              <w:drawing>
                <wp:inline distT="0" distB="0" distL="0" distR="0" wp14:anchorId="4543FE50" wp14:editId="74EB9C48">
                  <wp:extent cx="2774610" cy="2345672"/>
                  <wp:effectExtent l="0" t="0" r="6985" b="0"/>
                  <wp:docPr id="5242850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85045" name="Picture 5242850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02002" cy="2368829"/>
                          </a:xfrm>
                          <a:prstGeom prst="rect">
                            <a:avLst/>
                          </a:prstGeom>
                        </pic:spPr>
                      </pic:pic>
                    </a:graphicData>
                  </a:graphic>
                </wp:inline>
              </w:drawing>
            </w:r>
          </w:p>
        </w:tc>
      </w:tr>
    </w:tbl>
    <w:p w14:paraId="5C00427C" w14:textId="28748B63" w:rsidR="00E73638" w:rsidRDefault="00E73638" w:rsidP="00015C18">
      <w:pPr>
        <w:spacing w:line="360" w:lineRule="auto"/>
        <w:jc w:val="both"/>
        <w:rPr>
          <w:rFonts w:ascii="Arial" w:hAnsi="Arial" w:cs="Arial"/>
        </w:rPr>
      </w:pPr>
    </w:p>
    <w:tbl>
      <w:tblPr>
        <w:tblStyle w:val="TableGrid"/>
        <w:tblW w:w="0" w:type="auto"/>
        <w:tblLook w:val="04A0" w:firstRow="1" w:lastRow="0" w:firstColumn="1" w:lastColumn="0" w:noHBand="0" w:noVBand="1"/>
      </w:tblPr>
      <w:tblGrid>
        <w:gridCol w:w="4675"/>
        <w:gridCol w:w="4675"/>
      </w:tblGrid>
      <w:tr w:rsidR="003522EA" w14:paraId="294C6430" w14:textId="77777777" w:rsidTr="003522EA">
        <w:tc>
          <w:tcPr>
            <w:tcW w:w="4675" w:type="dxa"/>
          </w:tcPr>
          <w:p w14:paraId="52DE7C2C" w14:textId="188FDF2D" w:rsidR="003522EA" w:rsidRDefault="003522EA" w:rsidP="00015C18">
            <w:pPr>
              <w:spacing w:line="360" w:lineRule="auto"/>
              <w:jc w:val="both"/>
              <w:rPr>
                <w:rFonts w:ascii="Arial" w:hAnsi="Arial" w:cs="Arial"/>
              </w:rPr>
            </w:pPr>
            <w:r>
              <w:rPr>
                <w:rFonts w:ascii="Arial" w:hAnsi="Arial" w:cs="Arial"/>
                <w:noProof/>
              </w:rPr>
              <w:drawing>
                <wp:inline distT="0" distB="0" distL="0" distR="0" wp14:anchorId="6271871B" wp14:editId="1A5C35FA">
                  <wp:extent cx="2817813" cy="2254250"/>
                  <wp:effectExtent l="0" t="0" r="1905" b="0"/>
                  <wp:docPr id="1351366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6650" name="Picture 13513665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21142" cy="2256914"/>
                          </a:xfrm>
                          <a:prstGeom prst="rect">
                            <a:avLst/>
                          </a:prstGeom>
                        </pic:spPr>
                      </pic:pic>
                    </a:graphicData>
                  </a:graphic>
                </wp:inline>
              </w:drawing>
            </w:r>
          </w:p>
        </w:tc>
        <w:tc>
          <w:tcPr>
            <w:tcW w:w="4675" w:type="dxa"/>
          </w:tcPr>
          <w:p w14:paraId="3C4E7788" w14:textId="51ED3B27" w:rsidR="003522EA" w:rsidRDefault="003522EA" w:rsidP="00015C18">
            <w:pPr>
              <w:spacing w:line="360" w:lineRule="auto"/>
              <w:jc w:val="both"/>
              <w:rPr>
                <w:rFonts w:ascii="Arial" w:hAnsi="Arial" w:cs="Arial"/>
              </w:rPr>
            </w:pPr>
            <w:r>
              <w:rPr>
                <w:rFonts w:ascii="Arial" w:hAnsi="Arial" w:cs="Arial"/>
                <w:noProof/>
              </w:rPr>
              <w:drawing>
                <wp:inline distT="0" distB="0" distL="0" distR="0" wp14:anchorId="15033265" wp14:editId="457AFD82">
                  <wp:extent cx="2749550" cy="2199640"/>
                  <wp:effectExtent l="0" t="0" r="0" b="0"/>
                  <wp:docPr id="11788460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46069" name="Picture 117884606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49550" cy="2199640"/>
                          </a:xfrm>
                          <a:prstGeom prst="rect">
                            <a:avLst/>
                          </a:prstGeom>
                        </pic:spPr>
                      </pic:pic>
                    </a:graphicData>
                  </a:graphic>
                </wp:inline>
              </w:drawing>
            </w:r>
          </w:p>
        </w:tc>
      </w:tr>
    </w:tbl>
    <w:p w14:paraId="0DDC857E" w14:textId="77777777" w:rsidR="003522EA" w:rsidRPr="00E73638" w:rsidRDefault="003522EA" w:rsidP="00015C18">
      <w:pPr>
        <w:spacing w:line="360" w:lineRule="auto"/>
        <w:jc w:val="both"/>
        <w:rPr>
          <w:rFonts w:ascii="Arial" w:hAnsi="Arial" w:cs="Arial"/>
        </w:rPr>
      </w:pPr>
    </w:p>
    <w:sectPr w:rsidR="003522EA" w:rsidRPr="00E73638" w:rsidSect="00D70F0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ehemiah Johan" w:date="2026-01-11T18:22:00Z" w:initials="NJ">
    <w:p w14:paraId="524FD236" w14:textId="77777777" w:rsidR="004C6D5A" w:rsidRDefault="004C6D5A" w:rsidP="004C6D5A">
      <w:pPr>
        <w:pStyle w:val="CommentText"/>
      </w:pPr>
      <w:r>
        <w:rPr>
          <w:rStyle w:val="CommentReference"/>
        </w:rPr>
        <w:annotationRef/>
      </w:r>
      <w:r>
        <w:t>Because LF has downwind components, which therefore includes data points that are not part of the waveform. The non-differentiable peak is thus caused by the algorithm include the u[n, l+1] which is still zero because the waveform hasn’t arrived there yet!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4FD23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610802" w16cex:dateUtc="2026-01-11T1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4FD236" w16cid:durableId="3461080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hemiah Johan">
    <w15:presenceInfo w15:providerId="AD" w15:userId="S::trin4007@ox.ac.uk::02db0e00-807e-4d6b-b108-e981e57dbdf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DE7"/>
    <w:rsid w:val="00015C18"/>
    <w:rsid w:val="00072AD1"/>
    <w:rsid w:val="00077192"/>
    <w:rsid w:val="00175CD6"/>
    <w:rsid w:val="001C6056"/>
    <w:rsid w:val="001F0B63"/>
    <w:rsid w:val="00213765"/>
    <w:rsid w:val="00255468"/>
    <w:rsid w:val="002C0E2E"/>
    <w:rsid w:val="002D6797"/>
    <w:rsid w:val="003522EA"/>
    <w:rsid w:val="003639B9"/>
    <w:rsid w:val="003A5473"/>
    <w:rsid w:val="003E4547"/>
    <w:rsid w:val="0046002F"/>
    <w:rsid w:val="004956DA"/>
    <w:rsid w:val="00495A35"/>
    <w:rsid w:val="004C6D5A"/>
    <w:rsid w:val="004F6709"/>
    <w:rsid w:val="00555E1B"/>
    <w:rsid w:val="00570DE7"/>
    <w:rsid w:val="005D7C52"/>
    <w:rsid w:val="00604073"/>
    <w:rsid w:val="0068593E"/>
    <w:rsid w:val="00752693"/>
    <w:rsid w:val="007B7137"/>
    <w:rsid w:val="007E1672"/>
    <w:rsid w:val="008A689B"/>
    <w:rsid w:val="008F16CD"/>
    <w:rsid w:val="009315B1"/>
    <w:rsid w:val="00954AA6"/>
    <w:rsid w:val="009A0D35"/>
    <w:rsid w:val="00A4419A"/>
    <w:rsid w:val="00A935B7"/>
    <w:rsid w:val="00BA09C8"/>
    <w:rsid w:val="00BA4F5A"/>
    <w:rsid w:val="00BC6298"/>
    <w:rsid w:val="00BE38EA"/>
    <w:rsid w:val="00C52D10"/>
    <w:rsid w:val="00C936F6"/>
    <w:rsid w:val="00C97BA8"/>
    <w:rsid w:val="00CC5E01"/>
    <w:rsid w:val="00CF33C8"/>
    <w:rsid w:val="00D06033"/>
    <w:rsid w:val="00D12A3F"/>
    <w:rsid w:val="00D22FF0"/>
    <w:rsid w:val="00D264BD"/>
    <w:rsid w:val="00D26E59"/>
    <w:rsid w:val="00D55491"/>
    <w:rsid w:val="00D70F0E"/>
    <w:rsid w:val="00DC0E1E"/>
    <w:rsid w:val="00DE2C85"/>
    <w:rsid w:val="00E56E7A"/>
    <w:rsid w:val="00E65C6D"/>
    <w:rsid w:val="00E73638"/>
    <w:rsid w:val="00E909E1"/>
    <w:rsid w:val="00F2135A"/>
    <w:rsid w:val="00F550BF"/>
    <w:rsid w:val="00FE1F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54CD75"/>
  <w15:chartTrackingRefBased/>
  <w15:docId w15:val="{1EB198FB-56D0-4237-8B7C-B5AB040CA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E1B"/>
  </w:style>
  <w:style w:type="paragraph" w:styleId="Heading1">
    <w:name w:val="heading 1"/>
    <w:basedOn w:val="Normal"/>
    <w:next w:val="Normal"/>
    <w:link w:val="Heading1Char"/>
    <w:uiPriority w:val="9"/>
    <w:qFormat/>
    <w:rsid w:val="00570D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0D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0D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0D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0D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0D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D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D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D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D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0D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0D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0D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0D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0D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D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D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DE7"/>
    <w:rPr>
      <w:rFonts w:eastAsiaTheme="majorEastAsia" w:cstheme="majorBidi"/>
      <w:color w:val="272727" w:themeColor="text1" w:themeTint="D8"/>
    </w:rPr>
  </w:style>
  <w:style w:type="paragraph" w:styleId="Title">
    <w:name w:val="Title"/>
    <w:basedOn w:val="Normal"/>
    <w:next w:val="Normal"/>
    <w:link w:val="TitleChar"/>
    <w:uiPriority w:val="10"/>
    <w:qFormat/>
    <w:rsid w:val="00570D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D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D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D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DE7"/>
    <w:pPr>
      <w:spacing w:before="160"/>
      <w:jc w:val="center"/>
    </w:pPr>
    <w:rPr>
      <w:i/>
      <w:iCs/>
      <w:color w:val="404040" w:themeColor="text1" w:themeTint="BF"/>
    </w:rPr>
  </w:style>
  <w:style w:type="character" w:customStyle="1" w:styleId="QuoteChar">
    <w:name w:val="Quote Char"/>
    <w:basedOn w:val="DefaultParagraphFont"/>
    <w:link w:val="Quote"/>
    <w:uiPriority w:val="29"/>
    <w:rsid w:val="00570DE7"/>
    <w:rPr>
      <w:i/>
      <w:iCs/>
      <w:color w:val="404040" w:themeColor="text1" w:themeTint="BF"/>
    </w:rPr>
  </w:style>
  <w:style w:type="paragraph" w:styleId="ListParagraph">
    <w:name w:val="List Paragraph"/>
    <w:basedOn w:val="Normal"/>
    <w:uiPriority w:val="34"/>
    <w:qFormat/>
    <w:rsid w:val="00570DE7"/>
    <w:pPr>
      <w:ind w:left="720"/>
      <w:contextualSpacing/>
    </w:pPr>
  </w:style>
  <w:style w:type="character" w:styleId="IntenseEmphasis">
    <w:name w:val="Intense Emphasis"/>
    <w:basedOn w:val="DefaultParagraphFont"/>
    <w:uiPriority w:val="21"/>
    <w:qFormat/>
    <w:rsid w:val="00570DE7"/>
    <w:rPr>
      <w:i/>
      <w:iCs/>
      <w:color w:val="2F5496" w:themeColor="accent1" w:themeShade="BF"/>
    </w:rPr>
  </w:style>
  <w:style w:type="paragraph" w:styleId="IntenseQuote">
    <w:name w:val="Intense Quote"/>
    <w:basedOn w:val="Normal"/>
    <w:next w:val="Normal"/>
    <w:link w:val="IntenseQuoteChar"/>
    <w:uiPriority w:val="30"/>
    <w:qFormat/>
    <w:rsid w:val="00570D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0DE7"/>
    <w:rPr>
      <w:i/>
      <w:iCs/>
      <w:color w:val="2F5496" w:themeColor="accent1" w:themeShade="BF"/>
    </w:rPr>
  </w:style>
  <w:style w:type="character" w:styleId="IntenseReference">
    <w:name w:val="Intense Reference"/>
    <w:basedOn w:val="DefaultParagraphFont"/>
    <w:uiPriority w:val="32"/>
    <w:qFormat/>
    <w:rsid w:val="00570DE7"/>
    <w:rPr>
      <w:b/>
      <w:bCs/>
      <w:smallCaps/>
      <w:color w:val="2F5496" w:themeColor="accent1" w:themeShade="BF"/>
      <w:spacing w:val="5"/>
    </w:rPr>
  </w:style>
  <w:style w:type="table" w:styleId="TableGrid">
    <w:name w:val="Table Grid"/>
    <w:basedOn w:val="TableNormal"/>
    <w:uiPriority w:val="39"/>
    <w:rsid w:val="00D22F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072AD1"/>
    <w:rPr>
      <w:color w:val="666666"/>
    </w:rPr>
  </w:style>
  <w:style w:type="character" w:styleId="CommentReference">
    <w:name w:val="annotation reference"/>
    <w:basedOn w:val="DefaultParagraphFont"/>
    <w:uiPriority w:val="99"/>
    <w:semiHidden/>
    <w:unhideWhenUsed/>
    <w:rsid w:val="004C6D5A"/>
    <w:rPr>
      <w:sz w:val="16"/>
      <w:szCs w:val="16"/>
    </w:rPr>
  </w:style>
  <w:style w:type="paragraph" w:styleId="CommentText">
    <w:name w:val="annotation text"/>
    <w:basedOn w:val="Normal"/>
    <w:link w:val="CommentTextChar"/>
    <w:uiPriority w:val="99"/>
    <w:unhideWhenUsed/>
    <w:rsid w:val="004C6D5A"/>
    <w:pPr>
      <w:spacing w:line="240" w:lineRule="auto"/>
    </w:pPr>
    <w:rPr>
      <w:sz w:val="20"/>
      <w:szCs w:val="20"/>
    </w:rPr>
  </w:style>
  <w:style w:type="character" w:customStyle="1" w:styleId="CommentTextChar">
    <w:name w:val="Comment Text Char"/>
    <w:basedOn w:val="DefaultParagraphFont"/>
    <w:link w:val="CommentText"/>
    <w:uiPriority w:val="99"/>
    <w:rsid w:val="004C6D5A"/>
    <w:rPr>
      <w:sz w:val="20"/>
      <w:szCs w:val="20"/>
    </w:rPr>
  </w:style>
  <w:style w:type="paragraph" w:styleId="CommentSubject">
    <w:name w:val="annotation subject"/>
    <w:basedOn w:val="CommentText"/>
    <w:next w:val="CommentText"/>
    <w:link w:val="CommentSubjectChar"/>
    <w:uiPriority w:val="99"/>
    <w:semiHidden/>
    <w:unhideWhenUsed/>
    <w:rsid w:val="004C6D5A"/>
    <w:rPr>
      <w:b/>
      <w:bCs/>
    </w:rPr>
  </w:style>
  <w:style w:type="character" w:customStyle="1" w:styleId="CommentSubjectChar">
    <w:name w:val="Comment Subject Char"/>
    <w:basedOn w:val="CommentTextChar"/>
    <w:link w:val="CommentSubject"/>
    <w:uiPriority w:val="99"/>
    <w:semiHidden/>
    <w:rsid w:val="004C6D5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microsoft.com/office/2018/08/relationships/commentsExtensible" Target="commentsExtensible.xml"/><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3.png"/><Relationship Id="rId12" Type="http://schemas.microsoft.com/office/2016/09/relationships/commentsIds" Target="commentsIds.xml"/><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2.png"/><Relationship Id="rId11" Type="http://schemas.microsoft.com/office/2011/relationships/commentsExtended" Target="commentsExtended.xml"/><Relationship Id="rId24" Type="http://schemas.openxmlformats.org/officeDocument/2006/relationships/image" Target="media/image16.png"/><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png"/><Relationship Id="rId28"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79B85A-A96D-4AA5-AD14-939DFBEFB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8</Pages>
  <Words>1216</Words>
  <Characters>6937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Nehemiah Johan</dc:creator>
  <cp:keywords/>
  <dc:description/>
  <cp:lastModifiedBy>Nehemiah Johan</cp:lastModifiedBy>
  <cp:revision>5</cp:revision>
  <dcterms:created xsi:type="dcterms:W3CDTF">2026-01-10T11:18:00Z</dcterms:created>
  <dcterms:modified xsi:type="dcterms:W3CDTF">2026-01-11T13:45:00Z</dcterms:modified>
</cp:coreProperties>
</file>