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BITÁCORA</w:t>
      </w:r>
    </w:p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Taller 3: Simplificación de Heightmap por Vecindad de Orden k</w:t>
      </w:r>
    </w:p>
    <w:p>
      <w:pPr>
        <w:spacing w:after="60" w:before="60"/>
        <w:jc w:val="center"/>
      </w:pPr>
      <w:r>
        <w:rPr>
          <w:rFonts w:ascii="Arial" w:cs="Arial" w:eastAsia="Arial" w:hAnsi="Arial"/>
          <w:color w:val="444441"/>
          <w:sz w:val="26"/>
          <w:szCs w:val="26"/>
        </w:rPr>
        <w:t xml:space="preserve">Abel Albuez  ·  Santiago Gil Gallego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B4B2A9"/>
          <w:sz w:val="22"/>
          <w:szCs w:val="22"/>
        </w:rPr>
        <w:t xml:space="preserve">Geometría Computacional — Pontificia Universidad Javeriana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B4B2A9"/>
          <w:sz w:val="22"/>
          <w:szCs w:val="22"/>
        </w:rPr>
        <w:t xml:space="preserve">Maestría en Ingeniería de Sistemas y Computación — Bogotá, 2026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B4B2A9"/>
          <w:sz w:val="22"/>
          <w:szCs w:val="22"/>
        </w:rPr>
        <w:t xml:space="preserve">Profesor: Leonardo Flórez-Valencia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El punto de partida</w:t>
      </w:r>
    </w:p>
    <w:p>
      <w:pPr>
        <w:spacing w:after="100" w:before="0"/>
      </w:pPr>
      <w:r>
        <w:rPr>
          <w:rFonts w:ascii="Arial" w:cs="Arial" w:eastAsia="Arial" w:hAnsi="Arial"/>
          <w:sz w:val="22"/>
          <w:szCs w:val="22"/>
        </w:rPr>
        <w:t xml:space="preserve">El código base del profesor entregaba ya una parte del trabajo resuelta: dada una imagen PNG de heightmap, el programa leía cada píxel como un punto en el plano y construía sobre él una triangulación de Delaunay completa. Una imagen de 512×512 produce 262.144 vértices y más del doble de triángulos. La estructura era exactamente la face-vertex mesh de la Clase 6. Cada vértice tenía su posición (x, y) y su altura z en v-&gt;info(), normalizada a [0, 1] por pujCGAL::Heightmap.</w:t>
      </w:r>
    </w:p>
    <w:p>
      <w:pPr>
        <w:spacing w:after="100" w:before="0"/>
      </w:pPr>
      <w:r>
        <w:rPr>
          <w:rFonts w:ascii="Arial" w:cs="Arial" w:eastAsia="Arial" w:hAnsi="Arial"/>
          <w:sz w:val="22"/>
          <w:szCs w:val="22"/>
        </w:rPr>
        <w:t xml:space="preserve">Nuestro trabajo comenzaba entre la línea 42 y la 44: después de asignar las alturas y antes de guardar en disco. En ese espacio había que meter un algoritmo que decidiera cuáles vértices sobran y cuáles importan.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El problema geométrico: ¿cuándo sobra un vértice?</w:t>
      </w:r>
    </w:p>
    <w:p>
      <w:pPr>
        <w:spacing w:after="100" w:before="0"/>
      </w:pPr>
      <w:r>
        <w:rPr>
          <w:rFonts w:ascii="Arial" w:cs="Arial" w:eastAsia="Arial" w:hAnsi="Arial"/>
          <w:sz w:val="22"/>
          <w:szCs w:val="22"/>
        </w:rPr>
        <w:t xml:space="preserve">Si todos los vecinos de p tienen una altura muy similar a la suya, la zona es plana y p es redundante. Si algún vecino tiene una altura muy distinta, p está en un borde o cresta. Esta intuición se formaliza con el error de planitud: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4E79"/>
          <w:sz w:val="19"/>
          <w:szCs w:val="19"/>
        </w:rPr>
        <w:t xml:space="preserve">error(p) = promedio de |p.z - qi.z| para cada vecino qi de p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Si error(p) &lt; ε → 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zona plana → eliminar. 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Si error(p) ≥ ε → 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borde o cresta → conservar.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B4B2A9"/>
          <w:sz w:val="20"/>
          <w:szCs w:val="20"/>
        </w:rPr>
        <w:t xml:space="preserve">Figura 1 — Criterio de planitud: zona plana (error bajo → eliminar) vs borde (error alto → conservar).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2E75B6"/>
          <w:sz w:val="23"/>
          <w:szCs w:val="23"/>
        </w:rPr>
        <w:t xml:space="preserve">Por qué este criterio y no otro</w:t>
      </w:r>
    </w:p>
    <w:p>
      <w:pPr>
        <w:spacing w:after="100" w:before="0"/>
      </w:pPr>
      <w:r>
        <w:rPr>
          <w:rFonts w:ascii="Arial" w:cs="Arial" w:eastAsia="Arial" w:hAnsi="Arial"/>
          <w:sz w:val="22"/>
          <w:szCs w:val="22"/>
        </w:rPr>
        <w:t xml:space="preserve">Evaluamos tres alternativas: varianza de alturas (penaliza diferencias entre vecinos, no respecto a p — descartada), distancia al plano por mínimos cuadrados (O(grado²) — costoso), y promedio de diferencias absolutas (O(grado), simétrico, escala con [0,1] — elegido).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2E75B6"/>
          <w:sz w:val="23"/>
          <w:szCs w:val="23"/>
        </w:rPr>
        <w:t xml:space="preserve">Calibración de epsilon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1800"/>
        <w:gridCol w:w="45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ε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Vértices después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Reducción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Observación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15,133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90.9%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Conservador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14,376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91.4%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Equilibrado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0.05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13,830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91.7%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★ Recomendado para terreno real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12,907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92.2%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Agresivo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11,865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92.9%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Muy agresivo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Cómo se identifican los vecinos: la DCEL en acción</w:t>
      </w:r>
    </w:p>
    <w:p>
      <w:pPr>
        <w:spacing w:after="100" w:before="0"/>
      </w:pPr>
      <w:r>
        <w:rPr>
          <w:rFonts w:ascii="Arial" w:cs="Arial" w:eastAsia="Arial" w:hAnsi="Arial"/>
          <w:sz w:val="22"/>
          <w:szCs w:val="22"/>
        </w:rPr>
        <w:t xml:space="preserve">El Face_circulator de CGAL implementa el recorrido twin→next de la DCEL de la Clase 6. Girar ese circulator alrededor de p visita todos los triángulos de su estrella en orden circular. De cada triángulo se extraen los vértices que no son p.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4E79"/>
          <w:sz w:val="19"/>
          <w:szCs w:val="19"/>
        </w:rPr>
        <w:t xml:space="preserve">TFaceCirculator fc = T.incident_faces(p), done = fc;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4E79"/>
          <w:sz w:val="19"/>
          <w:szCs w:val="19"/>
        </w:rPr>
        <w:t xml:space="preserve">do {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4E79"/>
          <w:sz w:val="19"/>
          <w:szCs w:val="19"/>
        </w:rPr>
        <w:t xml:space="preserve">  if(!T.is_infinite(fc)) {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4E79"/>
          <w:sz w:val="19"/>
          <w:szCs w:val="19"/>
        </w:rPr>
        <w:t xml:space="preserve">    for(int i = 0; i &lt; 3; i++) {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4E79"/>
          <w:sz w:val="19"/>
          <w:szCs w:val="19"/>
        </w:rPr>
        <w:t xml:space="preserve">      TVertexHandle q = fc-&gt;vertex(i);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4E79"/>
          <w:sz w:val="19"/>
          <w:szCs w:val="19"/>
        </w:rPr>
        <w:t xml:space="preserve">      if(q != p &amp;&amp; !T.is_infinite(q))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4E79"/>
          <w:sz w:val="19"/>
          <w:szCs w:val="19"/>
        </w:rPr>
        <w:t xml:space="preserve">        vecinos.insert(q);   // std::set elimina duplicados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4E79"/>
          <w:sz w:val="19"/>
          <w:szCs w:val="19"/>
        </w:rPr>
        <w:t xml:space="preserve">    }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4E79"/>
          <w:sz w:val="19"/>
          <w:szCs w:val="19"/>
        </w:rPr>
        <w:t xml:space="preserve">  }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4E79"/>
          <w:sz w:val="19"/>
          <w:szCs w:val="19"/>
        </w:rPr>
        <w:t xml:space="preserve">} while(++fc != done);</w:t>
      </w:r>
    </w:p>
    <w:p>
      <w:pPr>
        <w:spacing w:after="40" w:before="100"/>
        <w:jc w:val="center"/>
      </w:pPr>
      <w:r>
        <w:drawing>
          <wp:inline distT="0" distB="0" distL="0" distR="0">
            <wp:extent cx="41148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B4B2A9"/>
          <w:sz w:val="20"/>
          <w:szCs w:val="20"/>
        </w:rPr>
        <w:t xml:space="preserve">Figura 2 — Face_circulator girando alrededor de p. Cada cara T0-T5 aporta dos vecinos; el std::set los filtra automáticamente.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2E75B6"/>
          <w:sz w:val="23"/>
          <w:szCs w:val="23"/>
        </w:rPr>
        <w:t xml:space="preserve">Por qué std::set y no vector</w:t>
      </w:r>
    </w:p>
    <w:p>
      <w:pPr>
        <w:spacing w:after="100" w:before="0"/>
      </w:pPr>
      <w:r>
        <w:rPr>
          <w:rFonts w:ascii="Arial" w:cs="Arial" w:eastAsia="Arial" w:hAnsi="Arial"/>
          <w:sz w:val="22"/>
          <w:szCs w:val="22"/>
        </w:rPr>
        <w:t xml:space="preserve">Cada vecino aparece en exactamente dos triángulos adyacentes. Un vector guardaría cada vecino dos veces. El std::set los elimina en inserción en O(log n) — más limpio que cualquier deduplicación manual.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2E75B6"/>
          <w:sz w:val="23"/>
          <w:szCs w:val="23"/>
        </w:rPr>
        <w:t xml:space="preserve">Expansión a orden k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B4B2A9"/>
          <w:sz w:val="20"/>
          <w:szCs w:val="20"/>
        </w:rPr>
        <w:t xml:space="preserve">Figura 3 — Vecindad de orden 1 (estrella azul de p) y orden 2 (segundo anillo gris). El mismo std::set acumula ambos sin duplicados.</w:t>
      </w:r>
    </w:p>
    <w:p>
      <w:pPr>
        <w:spacing w:after="100" w:before="0"/>
      </w:pPr>
      <w:r>
        <w:rPr>
          <w:rFonts w:ascii="Arial" w:cs="Arial" w:eastAsia="Arial" w:hAnsi="Arial"/>
          <w:sz w:val="22"/>
          <w:szCs w:val="22"/>
        </w:rPr>
        <w:t xml:space="preserve">Para orden 2, repetimos el mismo circulator desde cada vecino qi del orden 1. Los triángulos nuevos forman el segundo anillo y se acumulan en el mismo set.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El orden de procesamiento: Dijkstra</w:t>
      </w:r>
    </w:p>
    <w:p>
      <w:pPr>
        <w:spacing w:after="100" w:before="0"/>
      </w:pPr>
      <w:r>
        <w:rPr>
          <w:rFonts w:ascii="Arial" w:cs="Arial" w:eastAsia="Arial" w:hAnsi="Arial"/>
          <w:sz w:val="22"/>
          <w:szCs w:val="22"/>
        </w:rPr>
        <w:t xml:space="preserve">El profesor mencionó Dijkstra en clase. La conexión: cola de prioridad (min-heap) que siempre procesa el nodo de menor costo. Aquí el costo es el error de planitud — el vértice más plano sale primero. El orden importa porque eliminar p cambia el entorno de sus vecinos; procesar primero el más prescindible maximiza la simplificación progresiva de adentro hacia afuera.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B4B2A9"/>
          <w:sz w:val="20"/>
          <w:szCs w:val="20"/>
        </w:rPr>
        <w:t xml:space="preserve">Figura 4 — Min-heap ordenado por error de planitud. v₄₂ (err=0.002) sale primero. Degradé verde→rojo indica urgencia de eliminación.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2E75B6"/>
          <w:sz w:val="23"/>
          <w:szCs w:val="23"/>
        </w:rPr>
        <w:t xml:space="preserve">Lazy deletion: por qué y cómo</w:t>
      </w:r>
    </w:p>
    <w:p>
      <w:pPr>
        <w:spacing w:after="100" w:before="0"/>
      </w:pPr>
      <w:r>
        <w:rPr>
          <w:rFonts w:ascii="Arial" w:cs="Arial" w:eastAsia="Arial" w:hAnsi="Arial"/>
          <w:sz w:val="22"/>
          <w:szCs w:val="22"/>
        </w:rPr>
        <w:t xml:space="preserve">Cuando eliminamos p, sus vecinos se reinsertan con nuevo error. La versión vieja sigue en el heap. No hay decrease-key en la STL, así que usamos lazy deletion: dos chequeos descartan entradas obsoletas al salir. No fue visto en clase, pero emerge naturalmente al usar priority_queue de la STL.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B4B2A9"/>
          <w:sz w:val="20"/>
          <w:szCs w:val="20"/>
        </w:rPr>
        <w:t xml:space="preserve">Figura 5 — Los 3 momentos del heap: entrada válida → obsoleta tras T.remove(p) → sale y se descarta con los dos chequeos.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unordered_set visitados — O(1): si el vértice ya fue procesado → skip.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unordered_map error_map — O(1): si el error del heap no coincide con el mapa → entrada obsoleta → skip.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Qué pasa cuando se elimina un vértice</w:t>
      </w:r>
    </w:p>
    <w:p>
      <w:pPr>
        <w:spacing w:after="100" w:before="0"/>
      </w:pPr>
      <w:r>
        <w:rPr>
          <w:rFonts w:ascii="Arial" w:cs="Arial" w:eastAsia="Arial" w:hAnsi="Arial"/>
          <w:sz w:val="22"/>
          <w:szCs w:val="22"/>
        </w:rPr>
        <w:t xml:space="preserve">Cuando el error de p es menor que ε, llamamos T.remove(p). CGAL elimina todos los triángulos de la estrella de p y re-triangula el hueco con el criterio de Delaunay. La malla sigue siendo válida y Delaunay — sin intervención adicional.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B4B2A9"/>
          <w:sz w:val="20"/>
          <w:szCs w:val="20"/>
        </w:rPr>
        <w:t xml:space="preserve">Figura 6 — T.remove(p): los 6 triángulos de la estrella desaparecen. CGAL conecta los vecinos directamente con Delaunay.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Muestra de ejecución: 3 ciclos</w:t>
      </w:r>
    </w:p>
    <w:p>
      <w:pPr>
        <w:spacing w:after="100" w:before="0"/>
      </w:pPr>
      <w:r>
        <w:rPr>
          <w:rFonts w:ascii="Arial" w:cs="Arial" w:eastAsia="Arial" w:hAnsi="Arial"/>
          <w:sz w:val="22"/>
          <w:szCs w:val="22"/>
        </w:rPr>
        <w:t xml:space="preserve">Los tres ciclos siguientes ilustran el comportamiento con ε = 0.05 sobre un heightmap real: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Ciclo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Ciclo 1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1F4E79"/>
                <w:sz w:val="20"/>
                <w:szCs w:val="20"/>
              </w:rPr>
              <w:t xml:space="preserve">p: v₄₂  →  error = 0.002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Vecinos: q₀…q₅ con Face_circulator (orden 1)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0.002 &lt; 0.05  →  ELIMINAR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T.remove(v₄₂). Vecinos recalculan error y reinsertan en heap.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21"/>
                <w:szCs w:val="21"/>
              </w:rPr>
              <w:t xml:space="preserve">Ciclo 2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1F4E79"/>
                <w:sz w:val="20"/>
                <w:szCs w:val="20"/>
              </w:rPr>
              <w:t xml:space="preserve">p: q₁  →  error = 0.008 (recalculado — v₄₂ ya no existe)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Vecinos: estrella de q₁ sin v₄₂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0.008 &lt; 0.05  →  ELIMINAR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T.remove(q₁). La zona plana continúa simplificándose.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21"/>
                <w:szCs w:val="21"/>
              </w:rPr>
              <w:t xml:space="preserve">Ciclo 3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1F4E79"/>
                <w:sz w:val="20"/>
                <w:szCs w:val="20"/>
              </w:rPr>
              <w:t xml:space="preserve">p: v_cresta  →  error = 0.12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Vecinos: estrella del borde — triángulos de pendiente pronunciada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54F0B"/>
                <w:sz w:val="20"/>
                <w:szCs w:val="20"/>
              </w:rPr>
              <w:t xml:space="preserve">0.12 ≥ 0.05  →  CONSERVAR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v_cresta permanece. Loop continúa con el siguiente del heap.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sz w:val="22"/>
          <w:szCs w:val="22"/>
        </w:rPr>
        <w:t xml:space="preserve">Los primeros ciclos eliminan vértices de zona plana en rápida sucesión. Cuando el heap entrega un vértice de borde (Ciclo 3), el loop lo conserva y continúa.</w:t>
      </w:r>
    </w:p>
    <w:p>
      <w:pPr>
        <w:spacing w:after="60" w:before="0"/>
      </w:pPr>
      <w:r>
        <w:t xml:space="preserve"/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Visualización paso a paso (primer frame del GIF)</w:t>
      </w:r>
    </w:p>
    <w:p>
      <w:pPr>
        <w:spacing w:after="100" w:before="0"/>
      </w:pPr>
      <w:r>
        <w:rPr>
          <w:rFonts w:ascii="Arial" w:cs="Arial" w:eastAsia="Arial" w:hAnsi="Arial"/>
          <w:sz w:val="22"/>
          <w:szCs w:val="22"/>
        </w:rPr>
        <w:t xml:space="preserve">El script visualizer.py genera un GIF de 7 pasos para cada imagen procesada. El primer frame del GIF correspondiente a NormalMap.png (262.144 → 1.647 vértices, 99.4% de reducción):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B4B2A9"/>
          <w:sz w:val="20"/>
          <w:szCs w:val="20"/>
        </w:rPr>
        <w:t xml:space="preserve">Figura 7 — Frame 1/7 del GIF paso_a_paso.gif — NormalMap.png (262.144 vértices). El GIF completo está en output/test-NormalMap/paso_a_paso.gif.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Estructuras de datos: por qué cada una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Estructura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Concepto / por qué esa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Face_circulator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DCEL — Clase 6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Recorre la estrella de p con twin→next sin exponer punteros.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std::set (vecinos)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Árbol rojo-negro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Elimina duplicados al insertar. Cada vecino aparece en dos caras — el set lo guarda una sola vez.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priority_queue + greater&lt;&gt;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Dijkstra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Min-heap: el vértice con menor error sale primero.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unordered_set (visitados)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Tabla hash O(1)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Marca vértices ya procesados. O(1) vs O(log n) del set — se llama miles de veces.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unordered_map (error_map)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Tabla hash O(1)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Guarda el error más reciente. Detecta entradas obsoletas del heap en O(1).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sz w:val="22"/>
          <w:szCs w:val="22"/>
        </w:rPr>
        <w:t xml:space="preserve">La distinción entre unordered_set/map y sus versiones ordenadas fue deliberada. En imágenes de 2 millones de vértices, la diferencia entre O(1) y O(log n) por búsqueda se acumula en decenas de millones de operaciones.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Bugs encontrados y por qué importan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80"/>
        <w:gridCol w:w="38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Síntoma y causa</w:t>
            </w:r>
          </w:p>
        </w:tc>
        <w:tc>
          <w:tcPr>
            <w:tcW w:type="dxa" w:w="3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993C1D"/>
                <w:sz w:val="20"/>
                <w:szCs w:val="20"/>
              </w:rPr>
              <w:t xml:space="preserve">IO::save sobreescribe v-&gt;info()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IO::save asigna índices OBJ en v-&gt;info() al generar el archivo. El algoritmo calculaba errores sobre índices — reducción 0%.</w:t>
            </w:r>
          </w:p>
        </w:tc>
        <w:tc>
          <w:tcPr>
            <w:tcW w:type="dxa" w:w="3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6E56"/>
                <w:sz w:val="20"/>
                <w:szCs w:val="20"/>
              </w:rPr>
              <w:t xml:space="preserve">Backup de alturas en unordered_map antes del save. Restaurar inmediatamente después.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993C1D"/>
                <w:sz w:val="20"/>
                <w:szCs w:val="20"/>
              </w:rPr>
              <w:t xml:space="preserve">break agresivo en el heap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Entradas obsoletas con error alto detenían el loop antes de procesar vértices válidos con menor error.</w:t>
            </w:r>
          </w:p>
        </w:tc>
        <w:tc>
          <w:tcPr>
            <w:tcW w:type="dxa" w:w="3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6E56"/>
                <w:sz w:val="20"/>
                <w:szCs w:val="20"/>
              </w:rPr>
              <w:t xml:space="preserve">Cambiar break por continue. El loop sigue hasta vaciar el heap completamente.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993C1D"/>
                <w:sz w:val="20"/>
                <w:szCs w:val="20"/>
              </w:rPr>
              <w:t xml:space="preserve">Vértice central fuera de la malla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vo[len//2] no es el vértice geométricamente central — CGAL inserta en orden interno de Delaunay.</w:t>
            </w:r>
          </w:p>
        </w:tc>
        <w:tc>
          <w:tcPr>
            <w:tcW w:type="dxa" w:w="3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6E56"/>
                <w:sz w:val="20"/>
                <w:szCs w:val="20"/>
              </w:rPr>
              <w:t xml:space="preserve">Calcular centroide geométrico y buscar el vértice más cercano con argmin de distancia.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El bug del IO::save 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fue el más inesperado. La reducción era 0% — el algoritmo no parecía hacer nada. IO::save() asigna índices correlativos en v-&gt;info() al generar el .obj. Efecto secundario no documentado en pujCGAL. La lección: siempre verificar qué campos modifica la biblioteca antes de asumir que son estables.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Resultados</w:t>
      </w:r>
    </w:p>
    <w:p>
      <w:pPr>
        <w:spacing w:after="100" w:before="0"/>
      </w:pPr>
      <w:r>
        <w:rPr>
          <w:rFonts w:ascii="Arial" w:cs="Arial" w:eastAsia="Arial" w:hAnsi="Arial"/>
          <w:sz w:val="22"/>
          <w:szCs w:val="22"/>
        </w:rPr>
        <w:t xml:space="preserve">Ejecutamos con ε = 0.05 y orden_k = 2 sobre 6 imágenes. Las SRTM_US son datos reales del satélite SRTM. Las NormalMap son heightmaps sintéticos con espiral concéntrica.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320"/>
        <w:gridCol w:w="1320"/>
        <w:gridCol w:w="132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Imagen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Antes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Después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Reducción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SRTM_US_256.png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Terreno EE.UU. 256px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32,768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4,840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85.2%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SRTM_US_512.png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Terreno EE.UU. 512px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131,072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14,190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89.2%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NormalMap-second.png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Normal map espiral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196,608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22,352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88.6%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NormalMap.png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Normal map completo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262,144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1,647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99.4%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SRTM_US_1024.png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Terreno EE.UU. 1024px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524,288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37,188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92.9%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SRTM_US_2048.png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Terreno EE.UU. 2048px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2,097,152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81,758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D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96.1%</w:t>
            </w:r>
          </w:p>
        </w:tc>
      </w:tr>
    </w:tbl>
    <w:p>
      <w:pPr>
        <w:spacing w:after="40" w:before="100"/>
        <w:jc w:val="center"/>
      </w:pPr>
      <w:r>
        <w:drawing>
          <wp:inline distT="0" distB="0" distL="0" distR="0">
            <wp:extent cx="59436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B4B2A9"/>
          <w:sz w:val="20"/>
          <w:szCs w:val="20"/>
        </w:rPr>
        <w:t xml:space="preserve">Figura 8 — Vértices antes vs después en escala logarítmica (ε=0.05, k=2). El % de reducción aparece al final de cada barra.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La reducción escala con el tamaño. Imágenes más grandes tienen proporcionalmente más vértices en zonas planas.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NormalMap.png alcanza 99.4% — sus zonas de gradiente uniforme tienen error ≈ 0. Solo los bordes de cada anillo sobreviven.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9. Conclusiones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La DCEL no es solo teoría</w:t>
      </w:r>
    </w:p>
    <w:p>
      <w:pPr>
        <w:spacing w:after="100" w:before="0"/>
      </w:pPr>
      <w:r>
        <w:rPr>
          <w:rFonts w:ascii="Arial" w:cs="Arial" w:eastAsia="Arial" w:hAnsi="Arial"/>
          <w:sz w:val="22"/>
          <w:szCs w:val="22"/>
        </w:rPr>
        <w:t xml:space="preserve">El Face_circulator es exactamente el recorrido twin→next de la DCEL de la Clase 6. Entender la teoría permitió implementar el circulator directamente, sin ensayo y error.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Dijkstra es una estrategia, no solo un algoritmo de rutas</w:t>
      </w:r>
    </w:p>
    <w:p>
      <w:pPr>
        <w:spacing w:after="100" w:before="0"/>
      </w:pPr>
      <w:r>
        <w:rPr>
          <w:rFonts w:ascii="Arial" w:cs="Arial" w:eastAsia="Arial" w:hAnsi="Arial"/>
          <w:sz w:val="22"/>
          <w:szCs w:val="22"/>
        </w:rPr>
        <w:t xml:space="preserve">La misma cola de prioridad que resuelve rutas más cortas ordena aquí vértices por planitud. La lazy deletion emerge naturalmente al usar priority_queue de la STL sin decrease-key — no fue vista en clase pero es su consecuencia directa.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CGAL: precisión con efectos secundarios</w:t>
      </w:r>
    </w:p>
    <w:p>
      <w:pPr>
        <w:spacing w:after="100" w:before="0"/>
      </w:pPr>
      <w:r>
        <w:rPr>
          <w:rFonts w:ascii="Arial" w:cs="Arial" w:eastAsia="Arial" w:hAnsi="Arial"/>
          <w:sz w:val="22"/>
          <w:szCs w:val="22"/>
        </w:rPr>
        <w:t xml:space="preserve">T.remove() garantiza validez y Delaunay automáticamente. Pero IO::save() modifica v-&gt;info() silenciosamente. Cuando un resultado es inesperadamente incorrecto, el primer paso es verificar qué campo modificó la biblioteca.</w:t>
      </w:r>
    </w:p>
    <w:p>
      <w:pPr>
        <w:spacing w:after="60" w:before="0"/>
      </w:pP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Repositorio: 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https://github.com/AbelAlbuez/computational-geometry-cgal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1"/>
      </w:pBdr>
      <w:spacing w:before="50"/>
      <w:jc w:val="right"/>
    </w:pPr>
    <w:r>
      <w:rPr>
        <w:rFonts w:ascii="Arial" w:cs="Arial" w:eastAsia="Arial" w:hAnsi="Arial"/>
        <w:color w:val="B4B2A9"/>
        <w:sz w:val="18"/>
        <w:szCs w:val="18"/>
      </w:rPr>
      <w:t xml:space="preserve">Geometría Computacional — Pontificia Universidad Javeriana     Página </w:t>
    </w:r>
    <w:r>
      <w:rPr>
        <w:rFonts w:ascii="Arial" w:cs="Arial" w:eastAsia="Arial" w:hAnsi="Arial"/>
        <w:color w:val="B4B2A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spacing w:after="50"/>
    </w:pPr>
    <w:r>
      <w:rPr>
        <w:rFonts w:ascii="Arial" w:cs="Arial" w:eastAsia="Arial" w:hAnsi="Arial"/>
        <w:color w:val="B4B2A9"/>
        <w:sz w:val="18"/>
        <w:szCs w:val="18"/>
      </w:rPr>
      <w:t xml:space="preserve">Taller 3 — Simplificación de Heightmap  |  Abel Albuez · Santiago Gil Gallego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2E75B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92e7c14154e1df0e0d2c737b6b7f7c46c8b6f39.png"/><Relationship Id="rId10" Type="http://schemas.openxmlformats.org/officeDocument/2006/relationships/image" Target="media/365c13b71e396f9b68528f47825b47288e72ea0f.png"/><Relationship Id="rId11" Type="http://schemas.openxmlformats.org/officeDocument/2006/relationships/image" Target="media/26e0f4d68867b3636a8b751ae441e9e11235dee6.png"/><Relationship Id="rId12" Type="http://schemas.openxmlformats.org/officeDocument/2006/relationships/image" Target="media/bbae1b863955abca71faed7142a3929688b0fad2.png"/><Relationship Id="rId13" Type="http://schemas.openxmlformats.org/officeDocument/2006/relationships/image" Target="media/a11fc347543ac39c924f21fc24705e55885fcb37.png"/><Relationship Id="rId14" Type="http://schemas.openxmlformats.org/officeDocument/2006/relationships/image" Target="media/e99d202f864827c0ecd9fdc3f2a8649ecade3f6a.png"/><Relationship Id="rId15" Type="http://schemas.openxmlformats.org/officeDocument/2006/relationships/image" Target="media/735f86e69107238b20c550e97f23bb01eb616709.png"/><Relationship Id="rId16" Type="http://schemas.openxmlformats.org/officeDocument/2006/relationships/image" Target="media/4ae618a164be66f683a8268bc353aad01577e9f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2026-05-05T07:33:55.475Z</dcterms:created>
  <dcterms:modified xsi:type="dcterms:W3CDTF">2026-05-05T07:33:55.475Z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