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B2" w:rsidRPr="001C2BB2" w:rsidRDefault="001C2BB2" w:rsidP="001C2BB2">
      <w:pPr>
        <w:keepNext/>
        <w:adjustRightInd w:val="0"/>
        <w:snapToGrid w:val="0"/>
        <w:spacing w:beforeLines="50" w:before="180" w:afterLines="50" w:after="180" w:line="360" w:lineRule="atLeast"/>
        <w:jc w:val="both"/>
        <w:outlineLvl w:val="1"/>
        <w:rPr>
          <w:rFonts w:ascii="Times New Roman" w:eastAsia="標楷體" w:hAnsi="Times New Roman" w:cs="Times New Roman"/>
          <w:bCs/>
          <w:szCs w:val="24"/>
        </w:rPr>
      </w:pPr>
      <w:bookmarkStart w:id="0" w:name="_Toc84843921"/>
      <w:bookmarkStart w:id="1" w:name="_Toc367290194"/>
      <w:r w:rsidRPr="001C2BB2">
        <w:rPr>
          <w:rFonts w:ascii="Times New Roman" w:eastAsia="標楷體" w:hAnsi="Times New Roman" w:cs="Times New Roman"/>
          <w:bCs/>
          <w:szCs w:val="24"/>
        </w:rPr>
        <w:t>三、系統軟體規格</w:t>
      </w:r>
      <w:bookmarkEnd w:id="0"/>
      <w:bookmarkEnd w:id="1"/>
    </w:p>
    <w:p w:rsidR="001C2BB2" w:rsidRPr="001C2BB2" w:rsidRDefault="001C2BB2" w:rsidP="001C2BB2">
      <w:pPr>
        <w:numPr>
          <w:ilvl w:val="0"/>
          <w:numId w:val="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本案系統軟體由本行提供，規格如下：</w:t>
      </w:r>
    </w:p>
    <w:p w:rsidR="001C2BB2" w:rsidRPr="001C2BB2" w:rsidRDefault="001C2BB2" w:rsidP="001C2BB2">
      <w:pPr>
        <w:numPr>
          <w:ilvl w:val="0"/>
          <w:numId w:val="6"/>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應用系統伺服器作業系統軟體</w:t>
      </w:r>
    </w:p>
    <w:p w:rsidR="001C2BB2" w:rsidRPr="001C2BB2" w:rsidRDefault="001C2BB2" w:rsidP="001C2BB2">
      <w:pPr>
        <w:adjustRightInd w:val="0"/>
        <w:snapToGrid w:val="0"/>
        <w:spacing w:line="360" w:lineRule="atLeast"/>
        <w:ind w:left="1200"/>
        <w:jc w:val="both"/>
        <w:rPr>
          <w:rFonts w:ascii="Times New Roman" w:eastAsia="標楷體" w:hAnsi="Times New Roman" w:cs="Times New Roman" w:hint="eastAsia"/>
          <w:szCs w:val="24"/>
        </w:rPr>
      </w:pPr>
      <w:r w:rsidRPr="001C2BB2">
        <w:rPr>
          <w:rFonts w:ascii="Times New Roman" w:eastAsia="標楷體" w:hAnsi="Times New Roman" w:cs="Times New Roman"/>
          <w:szCs w:val="24"/>
        </w:rPr>
        <w:t>本行目前使用</w:t>
      </w:r>
      <w:r w:rsidRPr="001C2BB2">
        <w:rPr>
          <w:rFonts w:ascii="Times New Roman" w:eastAsia="標楷體" w:hAnsi="Times New Roman" w:cs="Times New Roman"/>
          <w:szCs w:val="24"/>
        </w:rPr>
        <w:t xml:space="preserve">AIX V7.1 </w:t>
      </w:r>
      <w:r w:rsidRPr="001C2BB2">
        <w:rPr>
          <w:rFonts w:ascii="Times New Roman" w:eastAsia="標楷體" w:hAnsi="Times New Roman" w:cs="Times New Roman"/>
          <w:szCs w:val="24"/>
        </w:rPr>
        <w:t>版。</w:t>
      </w:r>
    </w:p>
    <w:p w:rsidR="001C2BB2" w:rsidRPr="001C2BB2" w:rsidRDefault="001C2BB2" w:rsidP="001C2BB2">
      <w:pPr>
        <w:numPr>
          <w:ilvl w:val="0"/>
          <w:numId w:val="6"/>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應用系統伺服器系統軟體</w:t>
      </w:r>
    </w:p>
    <w:p w:rsidR="001C2BB2" w:rsidRPr="001C2BB2" w:rsidRDefault="001C2BB2" w:rsidP="001C2BB2">
      <w:pPr>
        <w:adjustRightInd w:val="0"/>
        <w:snapToGrid w:val="0"/>
        <w:spacing w:line="360" w:lineRule="atLeast"/>
        <w:ind w:left="1200"/>
        <w:jc w:val="both"/>
        <w:rPr>
          <w:rFonts w:ascii="Times New Roman" w:eastAsia="標楷體" w:hAnsi="Times New Roman" w:cs="Times New Roman"/>
          <w:szCs w:val="24"/>
        </w:rPr>
      </w:pPr>
      <w:r w:rsidRPr="001C2BB2">
        <w:rPr>
          <w:rFonts w:ascii="Times New Roman" w:eastAsia="標楷體" w:hAnsi="Times New Roman" w:cs="Times New Roman"/>
          <w:szCs w:val="24"/>
        </w:rPr>
        <w:t>本行目前使用</w:t>
      </w:r>
      <w:r w:rsidRPr="001C2BB2">
        <w:rPr>
          <w:rFonts w:ascii="Times New Roman" w:eastAsia="標楷體" w:hAnsi="Times New Roman" w:cs="Times New Roman"/>
          <w:szCs w:val="24"/>
        </w:rPr>
        <w:t>IBM Software WebSphere Application Server V8.0</w:t>
      </w:r>
      <w:r w:rsidRPr="001C2BB2">
        <w:rPr>
          <w:rFonts w:ascii="Times New Roman" w:eastAsia="標楷體" w:hAnsi="Times New Roman" w:cs="Times New Roman"/>
          <w:szCs w:val="24"/>
        </w:rPr>
        <w:t>版。</w:t>
      </w:r>
    </w:p>
    <w:p w:rsidR="001C2BB2" w:rsidRPr="001C2BB2" w:rsidRDefault="001C2BB2" w:rsidP="001C2BB2">
      <w:pPr>
        <w:numPr>
          <w:ilvl w:val="0"/>
          <w:numId w:val="6"/>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訊息佇列中介系統軟體</w:t>
      </w:r>
    </w:p>
    <w:p w:rsidR="001C2BB2" w:rsidRPr="001C2BB2" w:rsidRDefault="001C2BB2" w:rsidP="001C2BB2">
      <w:pPr>
        <w:adjustRightInd w:val="0"/>
        <w:snapToGrid w:val="0"/>
        <w:spacing w:line="360" w:lineRule="atLeast"/>
        <w:ind w:left="1200"/>
        <w:jc w:val="both"/>
        <w:rPr>
          <w:rFonts w:ascii="Times New Roman" w:eastAsia="標楷體" w:hAnsi="Times New Roman" w:cs="Times New Roman"/>
          <w:szCs w:val="24"/>
        </w:rPr>
      </w:pPr>
      <w:r w:rsidRPr="001C2BB2">
        <w:rPr>
          <w:rFonts w:ascii="Times New Roman" w:eastAsia="標楷體" w:hAnsi="Times New Roman" w:cs="Times New Roman"/>
          <w:szCs w:val="24"/>
        </w:rPr>
        <w:t>本行目前使用</w:t>
      </w:r>
      <w:r w:rsidRPr="001C2BB2">
        <w:rPr>
          <w:rFonts w:ascii="Times New Roman" w:eastAsia="標楷體" w:hAnsi="Times New Roman" w:cs="Times New Roman"/>
          <w:szCs w:val="24"/>
        </w:rPr>
        <w:t>IBM Software WebSphere MQ Series V7.0</w:t>
      </w:r>
      <w:r w:rsidRPr="001C2BB2">
        <w:rPr>
          <w:rFonts w:ascii="Times New Roman" w:eastAsia="標楷體" w:hAnsi="Times New Roman" w:cs="Times New Roman"/>
          <w:szCs w:val="24"/>
        </w:rPr>
        <w:t>。</w:t>
      </w:r>
    </w:p>
    <w:p w:rsidR="001C2BB2" w:rsidRPr="001C2BB2" w:rsidRDefault="001C2BB2" w:rsidP="001C2BB2">
      <w:pPr>
        <w:numPr>
          <w:ilvl w:val="0"/>
          <w:numId w:val="6"/>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關聯式資料庫系統軟體</w:t>
      </w:r>
    </w:p>
    <w:p w:rsidR="001C2BB2" w:rsidRPr="001C2BB2" w:rsidRDefault="001C2BB2" w:rsidP="001C2BB2">
      <w:pPr>
        <w:adjustRightInd w:val="0"/>
        <w:snapToGrid w:val="0"/>
        <w:spacing w:line="360" w:lineRule="atLeast"/>
        <w:ind w:left="1200"/>
        <w:jc w:val="both"/>
        <w:rPr>
          <w:rFonts w:ascii="Times New Roman" w:eastAsia="標楷體" w:hAnsi="Times New Roman" w:cs="Times New Roman"/>
          <w:szCs w:val="24"/>
        </w:rPr>
      </w:pPr>
      <w:r w:rsidRPr="001C2BB2">
        <w:rPr>
          <w:rFonts w:ascii="Times New Roman" w:eastAsia="標楷體" w:hAnsi="Times New Roman" w:cs="Times New Roman"/>
          <w:szCs w:val="24"/>
        </w:rPr>
        <w:t>本行目前使用</w:t>
      </w:r>
      <w:r w:rsidRPr="001C2BB2">
        <w:rPr>
          <w:rFonts w:ascii="Times New Roman" w:eastAsia="標楷體" w:hAnsi="Times New Roman" w:cs="Times New Roman"/>
          <w:szCs w:val="24"/>
        </w:rPr>
        <w:t>IBM Software DB2 V9.5</w:t>
      </w:r>
      <w:r w:rsidRPr="001C2BB2">
        <w:rPr>
          <w:rFonts w:ascii="Times New Roman" w:eastAsia="標楷體" w:hAnsi="Times New Roman" w:cs="Times New Roman"/>
          <w:szCs w:val="24"/>
        </w:rPr>
        <w:t>版。</w:t>
      </w:r>
    </w:p>
    <w:p w:rsidR="001C2BB2" w:rsidRPr="001C2BB2" w:rsidRDefault="001C2BB2" w:rsidP="001C2BB2">
      <w:pPr>
        <w:adjustRightInd w:val="0"/>
        <w:snapToGrid w:val="0"/>
        <w:spacing w:line="360" w:lineRule="atLeast"/>
        <w:ind w:left="1200"/>
        <w:jc w:val="both"/>
        <w:rPr>
          <w:rFonts w:ascii="Times New Roman" w:eastAsia="標楷體" w:hAnsi="Times New Roman" w:cs="Times New Roman"/>
          <w:szCs w:val="24"/>
        </w:rPr>
      </w:pPr>
    </w:p>
    <w:p w:rsidR="001C2BB2" w:rsidRPr="001C2BB2" w:rsidRDefault="001C2BB2" w:rsidP="001C2BB2">
      <w:pPr>
        <w:keepNext/>
        <w:adjustRightInd w:val="0"/>
        <w:snapToGrid w:val="0"/>
        <w:spacing w:beforeLines="50" w:before="180" w:afterLines="50" w:after="180" w:line="360" w:lineRule="atLeast"/>
        <w:jc w:val="both"/>
        <w:outlineLvl w:val="1"/>
        <w:rPr>
          <w:rFonts w:ascii="Times New Roman" w:eastAsia="標楷體" w:hAnsi="Times New Roman" w:cs="Times New Roman"/>
          <w:bCs/>
          <w:szCs w:val="24"/>
        </w:rPr>
      </w:pPr>
      <w:bookmarkStart w:id="2" w:name="_Toc43790570"/>
      <w:bookmarkStart w:id="3" w:name="_Toc84843922"/>
      <w:bookmarkStart w:id="4" w:name="_Toc367290195"/>
      <w:r w:rsidRPr="001C2BB2">
        <w:rPr>
          <w:rFonts w:ascii="Times New Roman" w:eastAsia="標楷體" w:hAnsi="Times New Roman" w:cs="Times New Roman"/>
          <w:bCs/>
          <w:szCs w:val="24"/>
        </w:rPr>
        <w:t>四、應用軟體功能規格</w:t>
      </w:r>
      <w:bookmarkEnd w:id="2"/>
      <w:bookmarkEnd w:id="3"/>
      <w:bookmarkEnd w:id="4"/>
    </w:p>
    <w:p w:rsidR="001C2BB2" w:rsidRPr="001C2BB2" w:rsidRDefault="001C2BB2" w:rsidP="001C2BB2">
      <w:pPr>
        <w:numPr>
          <w:ilvl w:val="0"/>
          <w:numId w:val="5"/>
        </w:numPr>
        <w:adjustRightInd w:val="0"/>
        <w:snapToGrid w:val="0"/>
        <w:spacing w:line="360" w:lineRule="atLeast"/>
        <w:ind w:hanging="330"/>
        <w:rPr>
          <w:rFonts w:ascii="Times New Roman" w:eastAsia="標楷體" w:hAnsi="Times New Roman" w:cs="Times New Roman"/>
          <w:szCs w:val="24"/>
        </w:rPr>
      </w:pPr>
      <w:r w:rsidRPr="001C2BB2">
        <w:rPr>
          <w:rFonts w:ascii="Times New Roman" w:eastAsia="標楷體" w:hAnsi="Times New Roman" w:cs="Times New Roman"/>
          <w:szCs w:val="24"/>
        </w:rPr>
        <w:t>一般規範</w:t>
      </w:r>
    </w:p>
    <w:p w:rsidR="001C2BB2" w:rsidRPr="001C2BB2" w:rsidRDefault="001C2BB2" w:rsidP="001C2BB2">
      <w:pPr>
        <w:numPr>
          <w:ilvl w:val="0"/>
          <w:numId w:val="1"/>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廠商需無條件配合本行需求開發應用軟體，並針對本行客戶所需輸入之欄位檢查型別與邊界值等，並提供操作與輸入說明。</w:t>
      </w:r>
    </w:p>
    <w:p w:rsidR="001C2BB2" w:rsidRPr="001C2BB2" w:rsidRDefault="001C2BB2" w:rsidP="001C2BB2">
      <w:pPr>
        <w:numPr>
          <w:ilvl w:val="0"/>
          <w:numId w:val="1"/>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本採購案系統若有舊資料轉檔之資料轉出</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入作業，廠商需提供資料轉檔之介面並負責將所有舊有資料轉出</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入至新開發之資訊系統上。有關</w:t>
      </w:r>
      <w:r w:rsidRPr="001C2BB2">
        <w:rPr>
          <w:rFonts w:ascii="Times New Roman" w:eastAsia="標楷體" w:hAnsi="Times New Roman" w:cs="Times New Roman"/>
          <w:iCs/>
          <w:szCs w:val="24"/>
        </w:rPr>
        <w:t>新舊資料欄位之對應於需求訪談表中詳細規範。</w:t>
      </w:r>
    </w:p>
    <w:p w:rsidR="001C2BB2" w:rsidRPr="001C2BB2" w:rsidRDefault="001C2BB2" w:rsidP="001C2BB2">
      <w:pPr>
        <w:numPr>
          <w:ilvl w:val="0"/>
          <w:numId w:val="1"/>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應用系統中文處理</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含造字</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規格，需依</w:t>
      </w:r>
      <w:r w:rsidRPr="001C2BB2">
        <w:rPr>
          <w:rFonts w:ascii="Times New Roman" w:eastAsia="標楷體" w:hAnsi="Times New Roman" w:cs="Times New Roman"/>
          <w:color w:val="000000"/>
          <w:szCs w:val="24"/>
        </w:rPr>
        <w:t>「</w:t>
      </w:r>
      <w:proofErr w:type="gramStart"/>
      <w:r w:rsidRPr="001C2BB2">
        <w:rPr>
          <w:rFonts w:ascii="Times New Roman" w:eastAsia="標楷體" w:hAnsi="Times New Roman" w:cs="Times New Roman"/>
          <w:color w:val="000000"/>
          <w:szCs w:val="24"/>
        </w:rPr>
        <w:t>臺</w:t>
      </w:r>
      <w:proofErr w:type="gramEnd"/>
      <w:r w:rsidRPr="001C2BB2">
        <w:rPr>
          <w:rFonts w:ascii="Times New Roman" w:eastAsia="標楷體" w:hAnsi="Times New Roman" w:cs="Times New Roman"/>
          <w:color w:val="000000"/>
          <w:szCs w:val="24"/>
        </w:rPr>
        <w:t>銀中文標準使用規範」</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詳如附件一</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開發，並納入系統驗收測試項目內容。</w:t>
      </w:r>
    </w:p>
    <w:p w:rsidR="001C2BB2" w:rsidRPr="001C2BB2" w:rsidRDefault="001C2BB2" w:rsidP="001C2BB2">
      <w:pPr>
        <w:numPr>
          <w:ilvl w:val="0"/>
          <w:numId w:val="1"/>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系統之密碼功能應符合下列要求：</w:t>
      </w:r>
    </w:p>
    <w:p w:rsidR="001C2BB2" w:rsidRPr="001C2BB2" w:rsidRDefault="001C2BB2" w:rsidP="001C2BB2">
      <w:pPr>
        <w:numPr>
          <w:ilvl w:val="1"/>
          <w:numId w:val="3"/>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使用者初次登錄正式環境時，應能要求其立即變更密碼。</w:t>
      </w:r>
    </w:p>
    <w:p w:rsidR="001C2BB2" w:rsidRPr="001C2BB2" w:rsidRDefault="001C2BB2" w:rsidP="001C2BB2">
      <w:pPr>
        <w:numPr>
          <w:ilvl w:val="1"/>
          <w:numId w:val="3"/>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可設定密碼長度要求。</w:t>
      </w:r>
    </w:p>
    <w:p w:rsidR="001C2BB2" w:rsidRPr="001C2BB2" w:rsidRDefault="001C2BB2" w:rsidP="001C2BB2">
      <w:pPr>
        <w:numPr>
          <w:ilvl w:val="1"/>
          <w:numId w:val="3"/>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密碼可選擇啟用複雜性要求，如大小寫英文字母、數字或符號構成。</w:t>
      </w:r>
    </w:p>
    <w:p w:rsidR="001C2BB2" w:rsidRPr="001C2BB2" w:rsidRDefault="001C2BB2" w:rsidP="001C2BB2">
      <w:pPr>
        <w:numPr>
          <w:ilvl w:val="1"/>
          <w:numId w:val="3"/>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密碼可設定最長使用期限，且期限可由本行自行設定。</w:t>
      </w:r>
    </w:p>
    <w:p w:rsidR="001C2BB2" w:rsidRPr="001C2BB2" w:rsidRDefault="001C2BB2" w:rsidP="001C2BB2">
      <w:pPr>
        <w:numPr>
          <w:ilvl w:val="1"/>
          <w:numId w:val="3"/>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密碼可設定不得與過往幾次密碼相同，次數可由本行自行設定。</w:t>
      </w:r>
    </w:p>
    <w:p w:rsidR="001C2BB2" w:rsidRPr="001C2BB2" w:rsidRDefault="001C2BB2" w:rsidP="001C2BB2">
      <w:pPr>
        <w:numPr>
          <w:ilvl w:val="1"/>
          <w:numId w:val="3"/>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密碼可設定輸入錯誤次數最多超過數次即自動將該帳號設定為停止使用。</w:t>
      </w:r>
    </w:p>
    <w:p w:rsidR="001C2BB2" w:rsidRPr="001C2BB2" w:rsidRDefault="001C2BB2" w:rsidP="001C2BB2">
      <w:pPr>
        <w:numPr>
          <w:ilvl w:val="0"/>
          <w:numId w:val="1"/>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系統若涉及個人資料之業務流程</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個人資料蒐集、處理及利用</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，其應用軟體應提供符合下列要求之稽核日誌功能：</w:t>
      </w:r>
    </w:p>
    <w:p w:rsidR="001C2BB2" w:rsidRPr="001C2BB2" w:rsidRDefault="001C2BB2" w:rsidP="001C2BB2">
      <w:pPr>
        <w:adjustRightInd w:val="0"/>
        <w:snapToGrid w:val="0"/>
        <w:spacing w:line="320" w:lineRule="exact"/>
        <w:ind w:left="1164"/>
        <w:jc w:val="both"/>
        <w:rPr>
          <w:rFonts w:ascii="Times New Roman" w:eastAsia="標楷體" w:hAnsi="Times New Roman" w:cs="Times New Roman"/>
          <w:szCs w:val="24"/>
        </w:rPr>
      </w:pPr>
      <w:r w:rsidRPr="001C2BB2">
        <w:rPr>
          <w:rFonts w:ascii="Times New Roman" w:eastAsia="標楷體" w:hAnsi="Times New Roman" w:cs="Times New Roman"/>
          <w:szCs w:val="24"/>
        </w:rPr>
        <w:t>(1)</w:t>
      </w:r>
      <w:r w:rsidRPr="001C2BB2">
        <w:rPr>
          <w:rFonts w:ascii="Times New Roman" w:eastAsia="標楷體" w:hAnsi="Times New Roman" w:cs="Times New Roman"/>
          <w:szCs w:val="24"/>
        </w:rPr>
        <w:t>系統稽核軌跡檔案或資料表名稱應以</w:t>
      </w:r>
      <w:r w:rsidRPr="001C2BB2">
        <w:rPr>
          <w:rFonts w:ascii="Times New Roman" w:eastAsia="標楷體" w:hAnsi="Times New Roman" w:cs="Times New Roman"/>
          <w:szCs w:val="24"/>
        </w:rPr>
        <w:t>AP_(</w:t>
      </w:r>
      <w:r w:rsidRPr="001C2BB2">
        <w:rPr>
          <w:rFonts w:ascii="Times New Roman" w:eastAsia="標楷體" w:hAnsi="Times New Roman" w:cs="Times New Roman"/>
          <w:szCs w:val="24"/>
        </w:rPr>
        <w:t>系統代號</w:t>
      </w:r>
      <w:r w:rsidRPr="001C2BB2">
        <w:rPr>
          <w:rFonts w:ascii="Times New Roman" w:eastAsia="標楷體" w:hAnsi="Times New Roman" w:cs="Times New Roman"/>
          <w:szCs w:val="24"/>
        </w:rPr>
        <w:t>)_AUDIT_LOG</w:t>
      </w:r>
      <w:r w:rsidRPr="001C2BB2">
        <w:rPr>
          <w:rFonts w:ascii="Times New Roman" w:eastAsia="標楷體" w:hAnsi="Times New Roman" w:cs="Times New Roman"/>
          <w:szCs w:val="24"/>
        </w:rPr>
        <w:t>命名。</w:t>
      </w:r>
    </w:p>
    <w:p w:rsidR="001C2BB2" w:rsidRPr="001C2BB2" w:rsidRDefault="001C2BB2" w:rsidP="001C2BB2">
      <w:pPr>
        <w:adjustRightInd w:val="0"/>
        <w:snapToGrid w:val="0"/>
        <w:spacing w:line="320" w:lineRule="exact"/>
        <w:ind w:leftChars="470" w:left="1620" w:hangingChars="205" w:hanging="492"/>
        <w:jc w:val="both"/>
        <w:rPr>
          <w:rFonts w:ascii="Times New Roman" w:eastAsia="標楷體" w:hAnsi="Times New Roman" w:cs="Times New Roman"/>
          <w:szCs w:val="24"/>
        </w:rPr>
      </w:pPr>
      <w:r w:rsidRPr="001C2BB2">
        <w:rPr>
          <w:rFonts w:ascii="Times New Roman" w:eastAsia="標楷體" w:hAnsi="Times New Roman" w:cs="Times New Roman"/>
          <w:szCs w:val="24"/>
        </w:rPr>
        <w:t>(2)</w:t>
      </w:r>
      <w:r w:rsidRPr="001C2BB2">
        <w:rPr>
          <w:rFonts w:ascii="Times New Roman" w:eastAsia="標楷體" w:hAnsi="Times New Roman" w:cs="Times New Roman"/>
          <w:szCs w:val="24"/>
        </w:rPr>
        <w:t>稽核日誌之欄位名稱、次序與欄位說明如下，其欄位長度可由系統依實際需求自行定義。</w:t>
      </w:r>
    </w:p>
    <w:tbl>
      <w:tblPr>
        <w:tblW w:w="4257" w:type="pct"/>
        <w:tblInd w:w="1470" w:type="dxa"/>
        <w:tblLayout w:type="fixed"/>
        <w:tblCellMar>
          <w:left w:w="0" w:type="dxa"/>
          <w:right w:w="0" w:type="dxa"/>
        </w:tblCellMar>
        <w:tblLook w:val="0600" w:firstRow="0" w:lastRow="0" w:firstColumn="0" w:lastColumn="0" w:noHBand="1" w:noVBand="1"/>
      </w:tblPr>
      <w:tblGrid>
        <w:gridCol w:w="1767"/>
        <w:gridCol w:w="5393"/>
      </w:tblGrid>
      <w:tr w:rsidR="001C2BB2" w:rsidRPr="001C2BB2" w:rsidTr="003629FE">
        <w:trPr>
          <w:trHeight w:val="183"/>
        </w:trPr>
        <w:tc>
          <w:tcPr>
            <w:tcW w:w="1234" w:type="pct"/>
            <w:tcBorders>
              <w:top w:val="single" w:sz="8" w:space="0" w:color="000000"/>
              <w:left w:val="single" w:sz="8" w:space="0" w:color="000000"/>
              <w:bottom w:val="single" w:sz="8" w:space="0" w:color="000000"/>
              <w:right w:val="single" w:sz="8" w:space="0" w:color="000000"/>
            </w:tcBorders>
            <w:shd w:val="clear" w:color="auto" w:fill="DBEEF4"/>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kern w:val="0"/>
                <w:szCs w:val="28"/>
              </w:rPr>
            </w:pPr>
            <w:r w:rsidRPr="001C2BB2">
              <w:rPr>
                <w:rFonts w:ascii="Times New Roman" w:eastAsia="標楷體" w:hAnsi="Times New Roman" w:cs="Times New Roman"/>
                <w:color w:val="000000"/>
                <w:kern w:val="24"/>
                <w:szCs w:val="28"/>
              </w:rPr>
              <w:t>欄位名稱</w:t>
            </w:r>
          </w:p>
        </w:tc>
        <w:tc>
          <w:tcPr>
            <w:tcW w:w="3766" w:type="pct"/>
            <w:tcBorders>
              <w:top w:val="single" w:sz="8" w:space="0" w:color="000000"/>
              <w:left w:val="single" w:sz="8" w:space="0" w:color="000000"/>
              <w:bottom w:val="single" w:sz="8" w:space="0" w:color="000000"/>
              <w:right w:val="single" w:sz="8" w:space="0" w:color="000000"/>
            </w:tcBorders>
            <w:shd w:val="clear" w:color="auto" w:fill="DBEEF4"/>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kern w:val="0"/>
                <w:szCs w:val="28"/>
              </w:rPr>
            </w:pPr>
            <w:r w:rsidRPr="001C2BB2">
              <w:rPr>
                <w:rFonts w:ascii="Times New Roman" w:eastAsia="標楷體" w:hAnsi="Times New Roman" w:cs="Times New Roman"/>
                <w:color w:val="000000"/>
                <w:kern w:val="24"/>
                <w:szCs w:val="28"/>
              </w:rPr>
              <w:t>欄位說明</w:t>
            </w:r>
          </w:p>
        </w:tc>
      </w:tr>
      <w:tr w:rsidR="001C2BB2" w:rsidRPr="001C2BB2" w:rsidTr="003629FE">
        <w:trPr>
          <w:trHeight w:val="20"/>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lastRenderedPageBreak/>
              <w:t>使用者帳號</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使用者帳號</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員工編號</w:t>
            </w:r>
          </w:p>
        </w:tc>
      </w:tr>
      <w:tr w:rsidR="001C2BB2" w:rsidRPr="001C2BB2" w:rsidTr="003629FE">
        <w:trPr>
          <w:trHeight w:val="153"/>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來源</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來源</w:t>
            </w:r>
            <w:r w:rsidRPr="001C2BB2">
              <w:rPr>
                <w:rFonts w:ascii="Times New Roman" w:eastAsia="標楷體" w:hAnsi="Times New Roman" w:cs="Times New Roman"/>
                <w:color w:val="000000"/>
                <w:kern w:val="24"/>
                <w:szCs w:val="28"/>
              </w:rPr>
              <w:t>IP/</w:t>
            </w:r>
            <w:r w:rsidRPr="001C2BB2">
              <w:rPr>
                <w:rFonts w:ascii="Times New Roman" w:eastAsia="標楷體" w:hAnsi="Times New Roman" w:cs="Times New Roman"/>
                <w:color w:val="000000"/>
                <w:kern w:val="24"/>
                <w:szCs w:val="28"/>
              </w:rPr>
              <w:t>設備</w:t>
            </w:r>
            <w:r w:rsidRPr="001C2BB2">
              <w:rPr>
                <w:rFonts w:ascii="Times New Roman" w:eastAsia="標楷體" w:hAnsi="Times New Roman" w:cs="Times New Roman"/>
                <w:color w:val="000000"/>
                <w:kern w:val="24"/>
                <w:szCs w:val="28"/>
              </w:rPr>
              <w:t>Hostname/</w:t>
            </w:r>
            <w:r w:rsidRPr="001C2BB2">
              <w:rPr>
                <w:rFonts w:ascii="Times New Roman" w:eastAsia="標楷體" w:hAnsi="Times New Roman" w:cs="Times New Roman"/>
                <w:color w:val="000000"/>
                <w:kern w:val="24"/>
                <w:szCs w:val="28"/>
              </w:rPr>
              <w:t>終端機</w:t>
            </w:r>
            <w:r w:rsidRPr="001C2BB2">
              <w:rPr>
                <w:rFonts w:ascii="Times New Roman" w:eastAsia="標楷體" w:hAnsi="Times New Roman" w:cs="Times New Roman"/>
                <w:color w:val="000000"/>
                <w:kern w:val="24"/>
                <w:szCs w:val="28"/>
              </w:rPr>
              <w:t>ID</w:t>
            </w:r>
          </w:p>
        </w:tc>
      </w:tr>
      <w:tr w:rsidR="001C2BB2" w:rsidRPr="001C2BB2" w:rsidTr="003629FE">
        <w:trPr>
          <w:trHeight w:val="15"/>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日期時間</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日期時間</w:t>
            </w:r>
            <w:r w:rsidRPr="001C2BB2">
              <w:rPr>
                <w:rFonts w:ascii="Times New Roman" w:eastAsia="標楷體" w:hAnsi="Times New Roman" w:cs="Times New Roman"/>
                <w:color w:val="000000"/>
                <w:kern w:val="24"/>
                <w:szCs w:val="28"/>
              </w:rPr>
              <w:t>(</w:t>
            </w:r>
            <w:proofErr w:type="spellStart"/>
            <w:r w:rsidRPr="001C2BB2">
              <w:rPr>
                <w:rFonts w:ascii="Times New Roman" w:eastAsia="標楷體" w:hAnsi="Times New Roman" w:cs="Times New Roman"/>
                <w:color w:val="000000"/>
                <w:kern w:val="24"/>
                <w:szCs w:val="28"/>
              </w:rPr>
              <w:t>yyyy:mm:dd:hh:mm:ss</w:t>
            </w:r>
            <w:proofErr w:type="spellEnd"/>
            <w:r w:rsidRPr="001C2BB2">
              <w:rPr>
                <w:rFonts w:ascii="Times New Roman" w:eastAsia="標楷體" w:hAnsi="Times New Roman" w:cs="Times New Roman"/>
                <w:color w:val="000000"/>
                <w:kern w:val="24"/>
                <w:szCs w:val="28"/>
              </w:rPr>
              <w:t>)</w:t>
            </w:r>
          </w:p>
        </w:tc>
      </w:tr>
      <w:tr w:rsidR="001C2BB2" w:rsidRPr="001C2BB2" w:rsidTr="003629FE">
        <w:trPr>
          <w:trHeight w:val="123"/>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所連線目標</w:t>
            </w:r>
            <w:r w:rsidRPr="001C2BB2">
              <w:rPr>
                <w:rFonts w:ascii="Times New Roman" w:eastAsia="標楷體" w:hAnsi="Times New Roman" w:cs="Times New Roman"/>
                <w:color w:val="000000"/>
                <w:kern w:val="24"/>
                <w:szCs w:val="28"/>
              </w:rPr>
              <w:t>IP</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所連線目標資料庫</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伺服器</w:t>
            </w:r>
            <w:r w:rsidRPr="001C2BB2">
              <w:rPr>
                <w:rFonts w:ascii="Times New Roman" w:eastAsia="標楷體" w:hAnsi="Times New Roman" w:cs="Times New Roman"/>
                <w:color w:val="000000"/>
                <w:kern w:val="24"/>
                <w:szCs w:val="28"/>
              </w:rPr>
              <w:t>IP</w:t>
            </w:r>
          </w:p>
        </w:tc>
      </w:tr>
      <w:tr w:rsidR="001C2BB2" w:rsidRPr="001C2BB2" w:rsidTr="003629FE">
        <w:trPr>
          <w:trHeight w:val="399"/>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所存取之檔案</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物件名稱</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系統檔案名稱或存取物件對象名稱</w:t>
            </w:r>
            <w:r w:rsidRPr="001C2BB2">
              <w:rPr>
                <w:rFonts w:ascii="Times New Roman" w:eastAsia="標楷體" w:hAnsi="Times New Roman" w:cs="Times New Roman"/>
                <w:color w:val="000000"/>
                <w:kern w:val="24"/>
                <w:szCs w:val="28"/>
              </w:rPr>
              <w:t xml:space="preserve"> (</w:t>
            </w:r>
            <w:r w:rsidRPr="001C2BB2">
              <w:rPr>
                <w:rFonts w:ascii="Times New Roman" w:eastAsia="標楷體" w:hAnsi="Times New Roman" w:cs="Times New Roman"/>
                <w:color w:val="000000"/>
                <w:kern w:val="24"/>
                <w:szCs w:val="28"/>
              </w:rPr>
              <w:t>如</w:t>
            </w:r>
            <w:r w:rsidRPr="001C2BB2">
              <w:rPr>
                <w:rFonts w:ascii="Times New Roman" w:eastAsia="標楷體" w:hAnsi="Times New Roman" w:cs="Times New Roman"/>
                <w:color w:val="000000"/>
                <w:kern w:val="24"/>
                <w:szCs w:val="28"/>
              </w:rPr>
              <w:t>TABLE/VIEW</w:t>
            </w:r>
            <w:r w:rsidRPr="001C2BB2">
              <w:rPr>
                <w:rFonts w:ascii="Times New Roman" w:eastAsia="標楷體" w:hAnsi="Times New Roman" w:cs="Times New Roman"/>
                <w:color w:val="000000"/>
                <w:kern w:val="24"/>
                <w:szCs w:val="28"/>
              </w:rPr>
              <w:t>名稱</w:t>
            </w:r>
            <w:r w:rsidRPr="001C2BB2">
              <w:rPr>
                <w:rFonts w:ascii="Times New Roman" w:eastAsia="標楷體" w:hAnsi="Times New Roman" w:cs="Times New Roman"/>
                <w:color w:val="000000"/>
                <w:kern w:val="24"/>
                <w:szCs w:val="28"/>
              </w:rPr>
              <w:t>)</w:t>
            </w:r>
          </w:p>
        </w:tc>
      </w:tr>
      <w:tr w:rsidR="001C2BB2" w:rsidRPr="001C2BB2" w:rsidTr="003629FE">
        <w:trPr>
          <w:trHeight w:val="55"/>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所存取帳號</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存取系統檔案之帳號或存取</w:t>
            </w:r>
            <w:r w:rsidRPr="001C2BB2">
              <w:rPr>
                <w:rFonts w:ascii="Times New Roman" w:eastAsia="標楷體" w:hAnsi="Times New Roman" w:cs="Times New Roman"/>
                <w:color w:val="000000"/>
                <w:kern w:val="24"/>
                <w:szCs w:val="28"/>
              </w:rPr>
              <w:t>DB</w:t>
            </w:r>
            <w:r w:rsidRPr="001C2BB2">
              <w:rPr>
                <w:rFonts w:ascii="Times New Roman" w:eastAsia="標楷體" w:hAnsi="Times New Roman" w:cs="Times New Roman"/>
                <w:color w:val="000000"/>
                <w:kern w:val="24"/>
                <w:szCs w:val="28"/>
              </w:rPr>
              <w:t>物件之帳號</w:t>
            </w:r>
          </w:p>
        </w:tc>
      </w:tr>
      <w:tr w:rsidR="001C2BB2" w:rsidRPr="001C2BB2" w:rsidTr="003629FE">
        <w:trPr>
          <w:trHeight w:val="331"/>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程式</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交易名稱</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執行程式名稱</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交易代號</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交易名稱</w:t>
            </w:r>
          </w:p>
        </w:tc>
      </w:tr>
      <w:tr w:rsidR="001C2BB2" w:rsidRPr="001C2BB2" w:rsidTr="003629FE">
        <w:trPr>
          <w:trHeight w:val="437"/>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動作類別</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記載動作類別，如</w:t>
            </w:r>
            <w:r w:rsidRPr="001C2BB2">
              <w:rPr>
                <w:rFonts w:ascii="Times New Roman" w:eastAsia="標楷體" w:hAnsi="Times New Roman" w:cs="Times New Roman"/>
                <w:color w:val="000000"/>
                <w:kern w:val="24"/>
                <w:szCs w:val="28"/>
              </w:rPr>
              <w:t xml:space="preserve"> A:</w:t>
            </w:r>
            <w:r w:rsidRPr="001C2BB2">
              <w:rPr>
                <w:rFonts w:ascii="Times New Roman" w:eastAsia="標楷體" w:hAnsi="Times New Roman" w:cs="Times New Roman"/>
                <w:color w:val="000000"/>
                <w:kern w:val="24"/>
                <w:szCs w:val="28"/>
              </w:rPr>
              <w:t>新增</w:t>
            </w:r>
            <w:r w:rsidRPr="001C2BB2">
              <w:rPr>
                <w:rFonts w:ascii="Times New Roman" w:eastAsia="標楷體" w:hAnsi="Times New Roman" w:cs="Times New Roman"/>
                <w:color w:val="000000"/>
                <w:kern w:val="24"/>
                <w:szCs w:val="28"/>
              </w:rPr>
              <w:t>/ D:</w:t>
            </w:r>
            <w:r w:rsidRPr="001C2BB2">
              <w:rPr>
                <w:rFonts w:ascii="Times New Roman" w:eastAsia="標楷體" w:hAnsi="Times New Roman" w:cs="Times New Roman"/>
                <w:color w:val="000000"/>
                <w:kern w:val="24"/>
                <w:szCs w:val="28"/>
              </w:rPr>
              <w:t>刪除</w:t>
            </w:r>
            <w:r w:rsidRPr="001C2BB2">
              <w:rPr>
                <w:rFonts w:ascii="Times New Roman" w:eastAsia="標楷體" w:hAnsi="Times New Roman" w:cs="Times New Roman"/>
                <w:color w:val="000000"/>
                <w:kern w:val="24"/>
                <w:szCs w:val="28"/>
              </w:rPr>
              <w:t>/ E:</w:t>
            </w:r>
            <w:r w:rsidRPr="001C2BB2">
              <w:rPr>
                <w:rFonts w:ascii="Times New Roman" w:eastAsia="標楷體" w:hAnsi="Times New Roman" w:cs="Times New Roman"/>
                <w:color w:val="000000"/>
                <w:kern w:val="24"/>
                <w:szCs w:val="28"/>
              </w:rPr>
              <w:t>修改</w:t>
            </w:r>
            <w:r w:rsidRPr="001C2BB2">
              <w:rPr>
                <w:rFonts w:ascii="Times New Roman" w:eastAsia="標楷體" w:hAnsi="Times New Roman" w:cs="Times New Roman"/>
                <w:color w:val="000000"/>
                <w:kern w:val="24"/>
                <w:szCs w:val="28"/>
              </w:rPr>
              <w:t>/ Q:</w:t>
            </w:r>
            <w:r w:rsidRPr="001C2BB2">
              <w:rPr>
                <w:rFonts w:ascii="Times New Roman" w:eastAsia="標楷體" w:hAnsi="Times New Roman" w:cs="Times New Roman"/>
                <w:color w:val="000000"/>
                <w:kern w:val="24"/>
                <w:szCs w:val="28"/>
              </w:rPr>
              <w:t>查詢</w:t>
            </w:r>
            <w:r w:rsidRPr="001C2BB2">
              <w:rPr>
                <w:rFonts w:ascii="Times New Roman" w:eastAsia="標楷體" w:hAnsi="Times New Roman" w:cs="Times New Roman"/>
                <w:color w:val="000000"/>
                <w:kern w:val="24"/>
                <w:szCs w:val="28"/>
              </w:rPr>
              <w:t xml:space="preserve"> R:</w:t>
            </w:r>
            <w:r w:rsidRPr="001C2BB2">
              <w:rPr>
                <w:rFonts w:ascii="Times New Roman" w:eastAsia="標楷體" w:hAnsi="Times New Roman" w:cs="Times New Roman"/>
                <w:color w:val="000000"/>
                <w:kern w:val="24"/>
                <w:szCs w:val="28"/>
              </w:rPr>
              <w:t>報表</w:t>
            </w:r>
            <w:r w:rsidRPr="001C2BB2">
              <w:rPr>
                <w:rFonts w:ascii="Times New Roman" w:eastAsia="標楷體" w:hAnsi="Times New Roman" w:cs="Times New Roman"/>
                <w:color w:val="000000"/>
                <w:kern w:val="24"/>
                <w:szCs w:val="28"/>
              </w:rPr>
              <w:t>/ O:</w:t>
            </w:r>
            <w:r w:rsidRPr="001C2BB2">
              <w:rPr>
                <w:rFonts w:ascii="Times New Roman" w:eastAsia="標楷體" w:hAnsi="Times New Roman" w:cs="Times New Roman"/>
                <w:color w:val="000000"/>
                <w:kern w:val="24"/>
                <w:szCs w:val="28"/>
              </w:rPr>
              <w:t>匯出下載</w:t>
            </w:r>
            <w:r w:rsidRPr="001C2BB2">
              <w:rPr>
                <w:rFonts w:ascii="Times New Roman" w:eastAsia="標楷體" w:hAnsi="Times New Roman" w:cs="Times New Roman"/>
                <w:color w:val="000000"/>
                <w:kern w:val="24"/>
                <w:szCs w:val="28"/>
              </w:rPr>
              <w:t>/ P:</w:t>
            </w:r>
            <w:r w:rsidRPr="001C2BB2">
              <w:rPr>
                <w:rFonts w:ascii="Times New Roman" w:eastAsia="標楷體" w:hAnsi="Times New Roman" w:cs="Times New Roman"/>
                <w:color w:val="000000"/>
                <w:kern w:val="24"/>
                <w:szCs w:val="28"/>
              </w:rPr>
              <w:t>列印</w:t>
            </w:r>
            <w:r w:rsidRPr="001C2BB2">
              <w:rPr>
                <w:rFonts w:ascii="Times New Roman" w:eastAsia="標楷體" w:hAnsi="Times New Roman" w:cs="Times New Roman"/>
                <w:color w:val="000000"/>
                <w:kern w:val="24"/>
                <w:szCs w:val="28"/>
              </w:rPr>
              <w:t xml:space="preserve"> </w:t>
            </w:r>
            <w:r w:rsidRPr="001C2BB2">
              <w:rPr>
                <w:rFonts w:ascii="Times New Roman" w:eastAsia="標楷體" w:hAnsi="Times New Roman" w:cs="Times New Roman"/>
                <w:color w:val="000000"/>
                <w:kern w:val="24"/>
                <w:szCs w:val="28"/>
              </w:rPr>
              <w:t>等</w:t>
            </w:r>
          </w:p>
        </w:tc>
      </w:tr>
      <w:tr w:rsidR="001C2BB2" w:rsidRPr="001C2BB2" w:rsidTr="003629FE">
        <w:trPr>
          <w:trHeight w:val="391"/>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執行語法</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如程式參數、檔案處理語法或資料庫指令</w:t>
            </w:r>
            <w:r w:rsidRPr="001C2BB2">
              <w:rPr>
                <w:rFonts w:ascii="Times New Roman" w:eastAsia="標楷體" w:hAnsi="Times New Roman" w:cs="Times New Roman"/>
                <w:color w:val="000000"/>
                <w:kern w:val="24"/>
                <w:szCs w:val="28"/>
              </w:rPr>
              <w:t>(SQL</w:t>
            </w:r>
            <w:r w:rsidRPr="001C2BB2">
              <w:rPr>
                <w:rFonts w:ascii="Times New Roman" w:eastAsia="標楷體" w:hAnsi="Times New Roman" w:cs="Times New Roman"/>
                <w:color w:val="000000"/>
                <w:kern w:val="24"/>
                <w:szCs w:val="28"/>
              </w:rPr>
              <w:t>語法</w:t>
            </w:r>
            <w:r w:rsidRPr="001C2BB2">
              <w:rPr>
                <w:rFonts w:ascii="Times New Roman" w:eastAsia="標楷體" w:hAnsi="Times New Roman" w:cs="Times New Roman"/>
                <w:color w:val="000000"/>
                <w:kern w:val="24"/>
                <w:szCs w:val="28"/>
              </w:rPr>
              <w:t>)</w:t>
            </w:r>
            <w:r w:rsidRPr="001C2BB2">
              <w:rPr>
                <w:rFonts w:ascii="Times New Roman" w:eastAsia="標楷體" w:hAnsi="Times New Roman" w:cs="Times New Roman"/>
                <w:color w:val="000000"/>
                <w:kern w:val="24"/>
                <w:szCs w:val="28"/>
              </w:rPr>
              <w:t>等</w:t>
            </w:r>
          </w:p>
        </w:tc>
      </w:tr>
      <w:tr w:rsidR="001C2BB2" w:rsidRPr="001C2BB2" w:rsidTr="003629FE">
        <w:trPr>
          <w:trHeight w:val="25"/>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執行狀態</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執行成功或失敗</w:t>
            </w:r>
            <w:r w:rsidRPr="001C2BB2">
              <w:rPr>
                <w:rFonts w:ascii="Times New Roman" w:eastAsia="標楷體" w:hAnsi="Times New Roman" w:cs="Times New Roman"/>
                <w:color w:val="000000"/>
                <w:kern w:val="24"/>
                <w:szCs w:val="28"/>
              </w:rPr>
              <w:t>(Success/Failure)</w:t>
            </w:r>
          </w:p>
        </w:tc>
      </w:tr>
      <w:tr w:rsidR="001C2BB2" w:rsidRPr="001C2BB2" w:rsidTr="003629FE">
        <w:trPr>
          <w:trHeight w:val="181"/>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資料筆數</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在可允許狀況下，記載執行成功所回傳之資料筆數</w:t>
            </w:r>
          </w:p>
        </w:tc>
      </w:tr>
      <w:tr w:rsidR="001C2BB2" w:rsidRPr="001C2BB2" w:rsidTr="003629FE">
        <w:trPr>
          <w:trHeight w:val="443"/>
        </w:trPr>
        <w:tc>
          <w:tcPr>
            <w:tcW w:w="1234"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jc w:val="center"/>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執行之結果</w:t>
            </w:r>
          </w:p>
        </w:tc>
        <w:tc>
          <w:tcPr>
            <w:tcW w:w="3766" w:type="pct"/>
            <w:tcBorders>
              <w:top w:val="single" w:sz="8" w:space="0" w:color="000000"/>
              <w:left w:val="single" w:sz="8" w:space="0" w:color="000000"/>
              <w:bottom w:val="single" w:sz="8" w:space="0" w:color="000000"/>
              <w:right w:val="single" w:sz="8" w:space="0" w:color="000000"/>
            </w:tcBorders>
            <w:shd w:val="clear" w:color="auto" w:fill="auto"/>
            <w:tcMar>
              <w:top w:w="50" w:type="dxa"/>
              <w:left w:w="52" w:type="dxa"/>
              <w:bottom w:w="50" w:type="dxa"/>
              <w:right w:w="52" w:type="dxa"/>
            </w:tcMar>
            <w:vAlign w:val="center"/>
          </w:tcPr>
          <w:p w:rsidR="001C2BB2" w:rsidRPr="001C2BB2" w:rsidRDefault="001C2BB2" w:rsidP="001C2BB2">
            <w:pPr>
              <w:widowControl/>
              <w:spacing w:line="320" w:lineRule="exact"/>
              <w:textAlignment w:val="baseline"/>
              <w:rPr>
                <w:rFonts w:ascii="Times New Roman" w:eastAsia="標楷體" w:hAnsi="Times New Roman" w:cs="Times New Roman"/>
                <w:color w:val="000000"/>
                <w:kern w:val="24"/>
                <w:szCs w:val="28"/>
              </w:rPr>
            </w:pPr>
            <w:r w:rsidRPr="001C2BB2">
              <w:rPr>
                <w:rFonts w:ascii="Times New Roman" w:eastAsia="標楷體" w:hAnsi="Times New Roman" w:cs="Times New Roman"/>
                <w:color w:val="000000"/>
                <w:kern w:val="24"/>
                <w:szCs w:val="28"/>
              </w:rPr>
              <w:t>考量系統效能與記載之資料量，在可允許狀況下，記載執行成功所回傳之資料內容</w:t>
            </w:r>
          </w:p>
        </w:tc>
      </w:tr>
    </w:tbl>
    <w:p w:rsidR="001C2BB2" w:rsidRPr="001C2BB2" w:rsidRDefault="001C2BB2" w:rsidP="001C2BB2">
      <w:pPr>
        <w:adjustRightInd w:val="0"/>
        <w:snapToGrid w:val="0"/>
        <w:spacing w:line="360" w:lineRule="atLeast"/>
        <w:ind w:left="1164"/>
        <w:rPr>
          <w:rFonts w:ascii="Times New Roman" w:eastAsia="標楷體" w:hAnsi="Times New Roman" w:cs="Times New Roman"/>
          <w:szCs w:val="24"/>
        </w:rPr>
      </w:pPr>
    </w:p>
    <w:p w:rsidR="001C2BB2" w:rsidRPr="001C2BB2" w:rsidRDefault="001C2BB2" w:rsidP="001C2BB2">
      <w:pPr>
        <w:numPr>
          <w:ilvl w:val="0"/>
          <w:numId w:val="1"/>
        </w:numPr>
        <w:adjustRightInd w:val="0"/>
        <w:snapToGrid w:val="0"/>
        <w:spacing w:line="360" w:lineRule="atLeast"/>
        <w:rPr>
          <w:rFonts w:ascii="Times New Roman" w:eastAsia="標楷體" w:hAnsi="Times New Roman" w:cs="Times New Roman"/>
          <w:szCs w:val="24"/>
        </w:rPr>
      </w:pPr>
      <w:r w:rsidRPr="001C2BB2">
        <w:rPr>
          <w:rFonts w:ascii="Times New Roman" w:eastAsia="標楷體" w:hAnsi="Times New Roman" w:cs="Times New Roman"/>
          <w:szCs w:val="24"/>
        </w:rPr>
        <w:t>應用系統開發應遵守事宜：</w:t>
      </w:r>
      <w:r w:rsidRPr="001C2BB2">
        <w:rPr>
          <w:rFonts w:ascii="Times New Roman" w:eastAsia="標楷體" w:hAnsi="Times New Roman" w:cs="Times New Roman"/>
          <w:szCs w:val="24"/>
        </w:rPr>
        <w:t xml:space="preserve"> </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需長時間執行之應用程式，必需在背景環境</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或以服務方式</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執行，不可獨占系統主控台。</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系統設計需對應用系統使用者的不同角色賦予不同的權限，本行僅開放一般權限使用者執行啟動</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關閉應用系統及使用本應用系統所需的資源如目錄、檔案、資料庫等，如需使用其他權限做為程式用途必需取得系統</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資料庫管理人員同意，並應避免使用系統預設帳號。</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應用系統需將與</w:t>
      </w:r>
      <w:proofErr w:type="gramStart"/>
      <w:r w:rsidRPr="001C2BB2">
        <w:rPr>
          <w:rFonts w:ascii="Times New Roman" w:eastAsia="標楷體" w:hAnsi="Times New Roman" w:cs="Times New Roman"/>
          <w:szCs w:val="24"/>
        </w:rPr>
        <w:t>介</w:t>
      </w:r>
      <w:proofErr w:type="gramEnd"/>
      <w:r w:rsidRPr="001C2BB2">
        <w:rPr>
          <w:rFonts w:ascii="Times New Roman" w:eastAsia="標楷體" w:hAnsi="Times New Roman" w:cs="Times New Roman"/>
          <w:szCs w:val="24"/>
        </w:rPr>
        <w:t>接系統輸入及輸出的電文資料留存記錄檔</w:t>
      </w:r>
      <w:r w:rsidRPr="001C2BB2">
        <w:rPr>
          <w:rFonts w:ascii="Times New Roman" w:eastAsia="標楷體" w:hAnsi="Times New Roman" w:cs="Times New Roman"/>
          <w:szCs w:val="24"/>
        </w:rPr>
        <w:t>(Log file)</w:t>
      </w:r>
      <w:r w:rsidRPr="001C2BB2">
        <w:rPr>
          <w:rFonts w:ascii="Times New Roman" w:eastAsia="標楷體" w:hAnsi="Times New Roman" w:cs="Times New Roman"/>
          <w:szCs w:val="24"/>
        </w:rPr>
        <w:t>。</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應用系統需能因應天災等臨時性放假及彈性上班措施，提供所需業務流程調整功能。</w:t>
      </w:r>
    </w:p>
    <w:p w:rsidR="001C2BB2" w:rsidRPr="001C2BB2" w:rsidRDefault="001C2BB2" w:rsidP="001C2BB2">
      <w:pPr>
        <w:numPr>
          <w:ilvl w:val="0"/>
          <w:numId w:val="4"/>
        </w:numPr>
        <w:adjustRightInd w:val="0"/>
        <w:snapToGrid w:val="0"/>
        <w:spacing w:line="320" w:lineRule="exact"/>
        <w:jc w:val="both"/>
        <w:rPr>
          <w:rFonts w:ascii="Times New Roman" w:eastAsia="標楷體" w:hAnsi="Times New Roman" w:cs="Times New Roman"/>
          <w:szCs w:val="24"/>
        </w:rPr>
      </w:pPr>
      <w:r w:rsidRPr="001C2BB2">
        <w:rPr>
          <w:rFonts w:ascii="Times New Roman" w:eastAsia="標楷體" w:hAnsi="Times New Roman" w:cs="Times New Roman"/>
          <w:szCs w:val="24"/>
        </w:rPr>
        <w:t>應用程式不可有</w:t>
      </w:r>
      <w:r w:rsidRPr="001C2BB2">
        <w:rPr>
          <w:rFonts w:ascii="Times New Roman" w:eastAsia="標楷體" w:hAnsi="Times New Roman" w:cs="Times New Roman"/>
          <w:szCs w:val="24"/>
        </w:rPr>
        <w:t>SQL Injection</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Cross-Site Scripting</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Buffer Overflow</w:t>
      </w:r>
      <w:r w:rsidRPr="001C2BB2">
        <w:rPr>
          <w:rFonts w:ascii="Times New Roman" w:eastAsia="標楷體" w:hAnsi="Times New Roman" w:cs="Times New Roman"/>
          <w:szCs w:val="24"/>
        </w:rPr>
        <w:t>等弱點，</w:t>
      </w:r>
      <w:r w:rsidRPr="001C2BB2">
        <w:rPr>
          <w:rFonts w:ascii="Times New Roman" w:eastAsia="標楷體" w:hAnsi="Times New Roman" w:cs="Times New Roman"/>
          <w:color w:val="000000"/>
          <w:szCs w:val="24"/>
        </w:rPr>
        <w:t>立約商交付本行之應用軟體</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含每次程式修改部分</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，均須</w:t>
      </w:r>
      <w:proofErr w:type="gramStart"/>
      <w:r w:rsidRPr="001C2BB2">
        <w:rPr>
          <w:rFonts w:ascii="Times New Roman" w:eastAsia="標楷體" w:hAnsi="Times New Roman" w:cs="Times New Roman"/>
          <w:color w:val="000000"/>
          <w:szCs w:val="24"/>
        </w:rPr>
        <w:t>併</w:t>
      </w:r>
      <w:proofErr w:type="gramEnd"/>
      <w:r w:rsidRPr="001C2BB2">
        <w:rPr>
          <w:rFonts w:ascii="Times New Roman" w:eastAsia="標楷體" w:hAnsi="Times New Roman" w:cs="Times New Roman"/>
          <w:color w:val="000000"/>
          <w:szCs w:val="24"/>
        </w:rPr>
        <w:t>同立約商自行執行「系統安全弱點」或「</w:t>
      </w:r>
      <w:r w:rsidRPr="001C2BB2">
        <w:rPr>
          <w:rFonts w:ascii="Times New Roman" w:eastAsia="標楷體" w:hAnsi="Times New Roman" w:cs="Times New Roman"/>
          <w:color w:val="000000"/>
          <w:szCs w:val="24"/>
        </w:rPr>
        <w:t>WEB</w:t>
      </w:r>
      <w:r w:rsidRPr="001C2BB2">
        <w:rPr>
          <w:rFonts w:ascii="Times New Roman" w:eastAsia="標楷體" w:hAnsi="Times New Roman" w:cs="Times New Roman"/>
          <w:color w:val="000000"/>
          <w:szCs w:val="24"/>
        </w:rPr>
        <w:t>應用程式弱點」掃描作業所產生之報告，且須經本行「系統安全弱點」或「</w:t>
      </w:r>
      <w:r w:rsidRPr="001C2BB2">
        <w:rPr>
          <w:rFonts w:ascii="Times New Roman" w:eastAsia="標楷體" w:hAnsi="Times New Roman" w:cs="Times New Roman"/>
          <w:color w:val="000000"/>
          <w:szCs w:val="24"/>
        </w:rPr>
        <w:t>WEB</w:t>
      </w:r>
      <w:r w:rsidRPr="001C2BB2">
        <w:rPr>
          <w:rFonts w:ascii="Times New Roman" w:eastAsia="標楷體" w:hAnsi="Times New Roman" w:cs="Times New Roman"/>
          <w:color w:val="000000"/>
          <w:szCs w:val="24"/>
        </w:rPr>
        <w:t>應用程式弱點」掃描工具進行</w:t>
      </w:r>
      <w:proofErr w:type="gramStart"/>
      <w:r w:rsidRPr="001C2BB2">
        <w:rPr>
          <w:rFonts w:ascii="Times New Roman" w:eastAsia="標楷體" w:hAnsi="Times New Roman" w:cs="Times New Roman"/>
          <w:color w:val="000000"/>
          <w:szCs w:val="24"/>
        </w:rPr>
        <w:t>複</w:t>
      </w:r>
      <w:proofErr w:type="gramEnd"/>
      <w:r w:rsidRPr="001C2BB2">
        <w:rPr>
          <w:rFonts w:ascii="Times New Roman" w:eastAsia="標楷體" w:hAnsi="Times New Roman" w:cs="Times New Roman"/>
          <w:color w:val="000000"/>
          <w:szCs w:val="24"/>
        </w:rPr>
        <w:t>測，</w:t>
      </w:r>
      <w:r w:rsidRPr="001C2BB2">
        <w:rPr>
          <w:rFonts w:ascii="Times New Roman" w:eastAsia="標楷體" w:hAnsi="Times New Roman" w:cs="Times New Roman"/>
          <w:color w:val="000000"/>
          <w:szCs w:val="24"/>
        </w:rPr>
        <w:t>WEB</w:t>
      </w:r>
      <w:r w:rsidRPr="001C2BB2">
        <w:rPr>
          <w:rFonts w:ascii="Times New Roman" w:eastAsia="標楷體" w:hAnsi="Times New Roman" w:cs="Times New Roman" w:hint="eastAsia"/>
          <w:color w:val="000000"/>
          <w:szCs w:val="24"/>
        </w:rPr>
        <w:t>應用程式弱點掃描需無</w:t>
      </w:r>
      <w:r w:rsidRPr="001C2BB2">
        <w:rPr>
          <w:rFonts w:ascii="Times New Roman" w:eastAsia="標楷體" w:hAnsi="Times New Roman" w:cs="Times New Roman" w:hint="eastAsia"/>
          <w:color w:val="000000"/>
          <w:szCs w:val="24"/>
        </w:rPr>
        <w:t>OWASP (</w:t>
      </w:r>
      <w:r w:rsidRPr="001C2BB2">
        <w:rPr>
          <w:rFonts w:ascii="Times New Roman" w:eastAsia="標楷體" w:hAnsi="Times New Roman" w:cs="Times New Roman"/>
          <w:color w:val="000000"/>
          <w:szCs w:val="24"/>
        </w:rPr>
        <w:t>Open Web Application Security Project) TOP 10 2013 WEB</w:t>
      </w:r>
      <w:r w:rsidRPr="001C2BB2">
        <w:rPr>
          <w:rFonts w:ascii="Times New Roman" w:eastAsia="標楷體" w:hAnsi="Times New Roman" w:cs="Times New Roman" w:hint="eastAsia"/>
          <w:color w:val="000000"/>
          <w:szCs w:val="24"/>
        </w:rPr>
        <w:t>應用程式風險者，</w:t>
      </w:r>
      <w:r w:rsidRPr="001C2BB2">
        <w:rPr>
          <w:rFonts w:ascii="Times New Roman" w:eastAsia="標楷體" w:hAnsi="Times New Roman" w:cs="Times New Roman"/>
          <w:color w:val="000000"/>
          <w:szCs w:val="24"/>
        </w:rPr>
        <w:t>方可換版上線。</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t>應訂定應用系統及其執行環境設定之備份及復原計畫。</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szCs w:val="24"/>
        </w:rPr>
      </w:pPr>
      <w:r w:rsidRPr="001C2BB2">
        <w:rPr>
          <w:rFonts w:ascii="Times New Roman" w:eastAsia="標楷體" w:hAnsi="Times New Roman" w:cs="Times New Roman"/>
          <w:szCs w:val="24"/>
        </w:rPr>
        <w:lastRenderedPageBreak/>
        <w:t>應訂定資料維護計劃，包括應用系統所產生之資料檔</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含資料庫</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備份、回復及清除過期資料等。</w:t>
      </w:r>
    </w:p>
    <w:p w:rsidR="001C2BB2" w:rsidRPr="001C2BB2" w:rsidRDefault="001C2BB2" w:rsidP="001C2BB2">
      <w:pPr>
        <w:numPr>
          <w:ilvl w:val="0"/>
          <w:numId w:val="4"/>
        </w:numPr>
        <w:adjustRightInd w:val="0"/>
        <w:snapToGrid w:val="0"/>
        <w:spacing w:line="360" w:lineRule="atLeast"/>
        <w:ind w:left="1633" w:hanging="471"/>
        <w:jc w:val="both"/>
        <w:rPr>
          <w:rFonts w:ascii="Times New Roman" w:eastAsia="標楷體" w:hAnsi="Times New Roman" w:cs="Times New Roman"/>
          <w:szCs w:val="24"/>
        </w:rPr>
      </w:pPr>
      <w:r w:rsidRPr="001C2BB2">
        <w:rPr>
          <w:rFonts w:ascii="Times New Roman" w:eastAsia="標楷體" w:hAnsi="Times New Roman" w:cs="Times New Roman"/>
          <w:szCs w:val="24"/>
        </w:rPr>
        <w:t>廠商於系統上線前必需完成效能測試</w:t>
      </w:r>
      <w:r w:rsidRPr="001C2BB2">
        <w:rPr>
          <w:rFonts w:ascii="Times New Roman" w:eastAsia="標楷體" w:hAnsi="Times New Roman" w:cs="Times New Roman"/>
          <w:szCs w:val="24"/>
        </w:rPr>
        <w:t>(Performance Test)</w:t>
      </w:r>
      <w:r w:rsidRPr="001C2BB2">
        <w:rPr>
          <w:rFonts w:ascii="Times New Roman" w:eastAsia="標楷體" w:hAnsi="Times New Roman" w:cs="Times New Roman"/>
          <w:szCs w:val="24"/>
        </w:rPr>
        <w:t>，效能測試所使用之工具及方法需經本行認可，且工具軟體由廠商自行準備。</w:t>
      </w:r>
    </w:p>
    <w:p w:rsidR="001C2BB2" w:rsidRPr="001C2BB2" w:rsidRDefault="001C2BB2" w:rsidP="001C2BB2">
      <w:pPr>
        <w:adjustRightInd w:val="0"/>
        <w:snapToGrid w:val="0"/>
        <w:spacing w:line="360" w:lineRule="atLeast"/>
        <w:ind w:leftChars="675" w:left="1620"/>
        <w:jc w:val="both"/>
        <w:rPr>
          <w:rFonts w:ascii="Times New Roman" w:eastAsia="標楷體" w:hAnsi="Times New Roman" w:cs="Times New Roman"/>
          <w:iCs/>
          <w:szCs w:val="24"/>
        </w:rPr>
      </w:pPr>
      <w:r w:rsidRPr="001C2BB2">
        <w:rPr>
          <w:rFonts w:ascii="Times New Roman" w:eastAsia="標楷體" w:hAnsi="Times New Roman" w:cs="Times New Roman"/>
          <w:iCs/>
          <w:szCs w:val="24"/>
        </w:rPr>
        <w:t>廠商須模擬使用者連結到「</w:t>
      </w:r>
      <w:r w:rsidRPr="001C2BB2">
        <w:rPr>
          <w:rFonts w:ascii="Times New Roman" w:eastAsia="標楷體" w:hAnsi="Times New Roman" w:cs="Times New Roman"/>
          <w:iCs/>
          <w:szCs w:val="24"/>
        </w:rPr>
        <w:t>Web Server</w:t>
      </w:r>
      <w:r w:rsidRPr="001C2BB2">
        <w:rPr>
          <w:rFonts w:ascii="Times New Roman" w:eastAsia="標楷體" w:hAnsi="Times New Roman" w:cs="Times New Roman"/>
          <w:iCs/>
          <w:szCs w:val="24"/>
        </w:rPr>
        <w:t>」，執行</w:t>
      </w:r>
      <w:r w:rsidRPr="001C2BB2">
        <w:rPr>
          <w:rFonts w:ascii="Times New Roman" w:eastAsia="標楷體" w:hAnsi="Times New Roman" w:cs="Times New Roman"/>
          <w:szCs w:val="24"/>
        </w:rPr>
        <w:t>查詢、註冊、登入、交易等功能</w:t>
      </w:r>
      <w:r w:rsidRPr="001C2BB2">
        <w:rPr>
          <w:rFonts w:ascii="Times New Roman" w:eastAsia="標楷體" w:hAnsi="Times New Roman" w:cs="Times New Roman"/>
          <w:iCs/>
          <w:szCs w:val="24"/>
        </w:rPr>
        <w:t>之效能測試，測試設備包含「</w:t>
      </w:r>
      <w:r w:rsidRPr="001C2BB2">
        <w:rPr>
          <w:rFonts w:ascii="Times New Roman" w:eastAsia="標楷體" w:hAnsi="Times New Roman" w:cs="Times New Roman"/>
          <w:iCs/>
          <w:szCs w:val="24"/>
        </w:rPr>
        <w:t>AP Server</w:t>
      </w:r>
      <w:r w:rsidRPr="001C2BB2">
        <w:rPr>
          <w:rFonts w:ascii="Times New Roman" w:eastAsia="標楷體" w:hAnsi="Times New Roman" w:cs="Times New Roman"/>
          <w:iCs/>
          <w:szCs w:val="24"/>
        </w:rPr>
        <w:t>」及「</w:t>
      </w:r>
      <w:r w:rsidRPr="001C2BB2">
        <w:rPr>
          <w:rFonts w:ascii="Times New Roman" w:eastAsia="標楷體" w:hAnsi="Times New Roman" w:cs="Times New Roman"/>
          <w:iCs/>
          <w:szCs w:val="24"/>
        </w:rPr>
        <w:t>DB Server</w:t>
      </w:r>
      <w:r w:rsidRPr="001C2BB2">
        <w:rPr>
          <w:rFonts w:ascii="Times New Roman" w:eastAsia="標楷體" w:hAnsi="Times New Roman" w:cs="Times New Roman"/>
          <w:iCs/>
          <w:szCs w:val="24"/>
        </w:rPr>
        <w:t>」</w:t>
      </w:r>
      <w:r w:rsidRPr="001C2BB2">
        <w:rPr>
          <w:rFonts w:ascii="Times New Roman" w:eastAsia="標楷體" w:hAnsi="Times New Roman" w:cs="Times New Roman" w:hint="eastAsia"/>
          <w:iCs/>
          <w:color w:val="000000"/>
          <w:szCs w:val="24"/>
        </w:rPr>
        <w:t>（網路頻寬為</w:t>
      </w:r>
      <w:r w:rsidRPr="001C2BB2">
        <w:rPr>
          <w:rFonts w:ascii="Times New Roman" w:eastAsia="標楷體" w:hAnsi="Times New Roman" w:cs="Times New Roman" w:hint="eastAsia"/>
          <w:iCs/>
          <w:color w:val="000000"/>
          <w:szCs w:val="24"/>
        </w:rPr>
        <w:t xml:space="preserve">Gigabit </w:t>
      </w:r>
      <w:r w:rsidRPr="001C2BB2">
        <w:rPr>
          <w:rFonts w:ascii="Times New Roman" w:eastAsia="標楷體" w:hAnsi="Times New Roman" w:cs="Times New Roman" w:hint="eastAsia"/>
          <w:iCs/>
          <w:color w:val="000000"/>
          <w:szCs w:val="24"/>
        </w:rPr>
        <w:t>）</w:t>
      </w:r>
      <w:r w:rsidRPr="001C2BB2">
        <w:rPr>
          <w:rFonts w:ascii="Times New Roman" w:eastAsia="標楷體" w:hAnsi="Times New Roman" w:cs="Times New Roman"/>
          <w:iCs/>
          <w:color w:val="000000"/>
          <w:szCs w:val="24"/>
        </w:rPr>
        <w:t>。本項測試之通過準則為模擬</w:t>
      </w:r>
      <w:r w:rsidRPr="001C2BB2">
        <w:rPr>
          <w:rFonts w:ascii="Times New Roman" w:eastAsia="標楷體" w:hAnsi="Times New Roman" w:cs="Times New Roman"/>
          <w:iCs/>
          <w:color w:val="000000"/>
          <w:szCs w:val="24"/>
        </w:rPr>
        <w:t>100</w:t>
      </w:r>
      <w:r w:rsidRPr="001C2BB2">
        <w:rPr>
          <w:rFonts w:ascii="Times New Roman" w:eastAsia="標楷體" w:hAnsi="Times New Roman" w:cs="Times New Roman"/>
          <w:iCs/>
          <w:color w:val="000000"/>
          <w:szCs w:val="24"/>
        </w:rPr>
        <w:t>個使用者同時不間斷作業，系統需持續執行</w:t>
      </w:r>
      <w:r w:rsidRPr="001C2BB2">
        <w:rPr>
          <w:rFonts w:ascii="Times New Roman" w:eastAsia="標楷體" w:hAnsi="Times New Roman" w:cs="Times New Roman" w:hint="eastAsia"/>
          <w:iCs/>
          <w:color w:val="000000"/>
          <w:szCs w:val="24"/>
        </w:rPr>
        <w:t>3</w:t>
      </w:r>
      <w:r w:rsidRPr="001C2BB2">
        <w:rPr>
          <w:rFonts w:ascii="Times New Roman" w:eastAsia="標楷體" w:hAnsi="Times New Roman" w:cs="Times New Roman"/>
          <w:iCs/>
          <w:color w:val="000000"/>
          <w:szCs w:val="24"/>
        </w:rPr>
        <w:t>0</w:t>
      </w:r>
      <w:r w:rsidRPr="001C2BB2">
        <w:rPr>
          <w:rFonts w:ascii="Times New Roman" w:eastAsia="標楷體" w:hAnsi="Times New Roman" w:cs="Times New Roman"/>
          <w:iCs/>
          <w:color w:val="000000"/>
          <w:szCs w:val="24"/>
        </w:rPr>
        <w:t>分鐘以上：</w:t>
      </w:r>
    </w:p>
    <w:p w:rsidR="001C2BB2" w:rsidRPr="001C2BB2" w:rsidRDefault="001C2BB2" w:rsidP="001C2BB2">
      <w:pPr>
        <w:adjustRightInd w:val="0"/>
        <w:snapToGrid w:val="0"/>
        <w:spacing w:line="360" w:lineRule="atLeast"/>
        <w:ind w:leftChars="566" w:left="1622" w:hangingChars="110" w:hanging="264"/>
        <w:jc w:val="both"/>
        <w:rPr>
          <w:rFonts w:ascii="Times New Roman" w:eastAsia="標楷體" w:hAnsi="Times New Roman" w:cs="Times New Roman"/>
          <w:szCs w:val="24"/>
        </w:rPr>
      </w:pPr>
      <w:r w:rsidRPr="001C2BB2">
        <w:rPr>
          <w:rFonts w:ascii="Times New Roman" w:eastAsia="標楷體" w:hAnsi="Times New Roman" w:cs="Times New Roman"/>
          <w:szCs w:val="24"/>
        </w:rPr>
        <w:t>A.</w:t>
      </w:r>
      <w:r w:rsidRPr="001C2BB2">
        <w:rPr>
          <w:rFonts w:ascii="Times New Roman" w:eastAsia="標楷體" w:hAnsi="Times New Roman" w:cs="Times New Roman"/>
          <w:szCs w:val="24"/>
        </w:rPr>
        <w:t>功能</w:t>
      </w:r>
      <w:r w:rsidRPr="001C2BB2">
        <w:rPr>
          <w:rFonts w:ascii="Times New Roman" w:eastAsia="標楷體" w:hAnsi="Times New Roman" w:cs="Times New Roman"/>
          <w:szCs w:val="24"/>
        </w:rPr>
        <w:t>1</w:t>
      </w:r>
      <w:r w:rsidRPr="001C2BB2">
        <w:rPr>
          <w:rFonts w:ascii="Times New Roman" w:eastAsia="標楷體" w:hAnsi="Times New Roman" w:cs="Times New Roman"/>
          <w:szCs w:val="24"/>
        </w:rPr>
        <w:t>（查詢功能）回覆使用者的反應時間小於</w:t>
      </w:r>
      <w:r w:rsidRPr="001C2BB2">
        <w:rPr>
          <w:rFonts w:ascii="Times New Roman" w:eastAsia="標楷體" w:hAnsi="Times New Roman" w:cs="Times New Roman"/>
          <w:szCs w:val="24"/>
        </w:rPr>
        <w:t>5</w:t>
      </w:r>
      <w:r w:rsidRPr="001C2BB2">
        <w:rPr>
          <w:rFonts w:ascii="Times New Roman" w:eastAsia="標楷體" w:hAnsi="Times New Roman" w:cs="Times New Roman"/>
          <w:szCs w:val="24"/>
        </w:rPr>
        <w:t>秒之</w:t>
      </w:r>
      <w:proofErr w:type="gramStart"/>
      <w:r w:rsidRPr="001C2BB2">
        <w:rPr>
          <w:rFonts w:ascii="Times New Roman" w:eastAsia="標楷體" w:hAnsi="Times New Roman" w:cs="Times New Roman"/>
          <w:szCs w:val="24"/>
        </w:rPr>
        <w:t>筆數需達</w:t>
      </w:r>
      <w:proofErr w:type="gramEnd"/>
      <w:r w:rsidRPr="001C2BB2">
        <w:rPr>
          <w:rFonts w:ascii="Times New Roman" w:eastAsia="標楷體" w:hAnsi="Times New Roman" w:cs="Times New Roman"/>
          <w:szCs w:val="24"/>
        </w:rPr>
        <w:t>95%</w:t>
      </w:r>
      <w:r w:rsidRPr="001C2BB2">
        <w:rPr>
          <w:rFonts w:ascii="Times New Roman" w:eastAsia="標楷體" w:hAnsi="Times New Roman" w:cs="Times New Roman"/>
          <w:szCs w:val="24"/>
        </w:rPr>
        <w:t>以上，平均反應時間需小於</w:t>
      </w:r>
      <w:r w:rsidRPr="001C2BB2">
        <w:rPr>
          <w:rFonts w:ascii="Times New Roman" w:eastAsia="標楷體" w:hAnsi="Times New Roman" w:cs="Times New Roman"/>
          <w:szCs w:val="24"/>
        </w:rPr>
        <w:t>3.5</w:t>
      </w:r>
      <w:r w:rsidRPr="001C2BB2">
        <w:rPr>
          <w:rFonts w:ascii="Times New Roman" w:eastAsia="標楷體" w:hAnsi="Times New Roman" w:cs="Times New Roman"/>
          <w:szCs w:val="24"/>
        </w:rPr>
        <w:t>秒。</w:t>
      </w:r>
    </w:p>
    <w:p w:rsidR="001C2BB2" w:rsidRPr="001C2BB2" w:rsidRDefault="001C2BB2" w:rsidP="001C2BB2">
      <w:pPr>
        <w:adjustRightInd w:val="0"/>
        <w:snapToGrid w:val="0"/>
        <w:spacing w:line="360" w:lineRule="atLeast"/>
        <w:ind w:leftChars="566" w:left="1622" w:hangingChars="110" w:hanging="264"/>
        <w:jc w:val="both"/>
        <w:rPr>
          <w:rFonts w:ascii="Times New Roman" w:eastAsia="標楷體" w:hAnsi="Times New Roman" w:cs="Times New Roman"/>
          <w:iCs/>
          <w:szCs w:val="24"/>
        </w:rPr>
      </w:pPr>
      <w:r w:rsidRPr="001C2BB2">
        <w:rPr>
          <w:rFonts w:ascii="Times New Roman" w:eastAsia="標楷體" w:hAnsi="Times New Roman" w:cs="Times New Roman"/>
          <w:szCs w:val="24"/>
        </w:rPr>
        <w:t>B.</w:t>
      </w:r>
      <w:r w:rsidRPr="001C2BB2">
        <w:rPr>
          <w:rFonts w:ascii="Times New Roman" w:eastAsia="標楷體" w:hAnsi="Times New Roman" w:cs="Times New Roman"/>
          <w:szCs w:val="24"/>
        </w:rPr>
        <w:t>功能</w:t>
      </w:r>
      <w:r w:rsidRPr="001C2BB2">
        <w:rPr>
          <w:rFonts w:ascii="Times New Roman" w:eastAsia="標楷體" w:hAnsi="Times New Roman" w:cs="Times New Roman"/>
          <w:szCs w:val="24"/>
        </w:rPr>
        <w:t>2</w:t>
      </w:r>
      <w:r w:rsidRPr="001C2BB2">
        <w:rPr>
          <w:rFonts w:ascii="Times New Roman" w:eastAsia="標楷體" w:hAnsi="Times New Roman" w:cs="Times New Roman"/>
          <w:szCs w:val="24"/>
        </w:rPr>
        <w:t>（註冊功能）回覆使用者的反應時間小於</w:t>
      </w:r>
      <w:r w:rsidRPr="001C2BB2">
        <w:rPr>
          <w:rFonts w:ascii="Times New Roman" w:eastAsia="標楷體" w:hAnsi="Times New Roman" w:cs="Times New Roman"/>
          <w:szCs w:val="24"/>
        </w:rPr>
        <w:t>5</w:t>
      </w:r>
      <w:r w:rsidRPr="001C2BB2">
        <w:rPr>
          <w:rFonts w:ascii="Times New Roman" w:eastAsia="標楷體" w:hAnsi="Times New Roman" w:cs="Times New Roman"/>
          <w:szCs w:val="24"/>
        </w:rPr>
        <w:t>秒之</w:t>
      </w:r>
      <w:proofErr w:type="gramStart"/>
      <w:r w:rsidRPr="001C2BB2">
        <w:rPr>
          <w:rFonts w:ascii="Times New Roman" w:eastAsia="標楷體" w:hAnsi="Times New Roman" w:cs="Times New Roman"/>
          <w:szCs w:val="24"/>
        </w:rPr>
        <w:t>筆數需達</w:t>
      </w:r>
      <w:proofErr w:type="gramEnd"/>
      <w:r w:rsidRPr="001C2BB2">
        <w:rPr>
          <w:rFonts w:ascii="Times New Roman" w:eastAsia="標楷體" w:hAnsi="Times New Roman" w:cs="Times New Roman"/>
          <w:szCs w:val="24"/>
        </w:rPr>
        <w:t>95%</w:t>
      </w:r>
      <w:r w:rsidRPr="001C2BB2">
        <w:rPr>
          <w:rFonts w:ascii="Times New Roman" w:eastAsia="標楷體" w:hAnsi="Times New Roman" w:cs="Times New Roman"/>
          <w:szCs w:val="24"/>
        </w:rPr>
        <w:t>以上，平均反應時間需小於</w:t>
      </w:r>
      <w:r w:rsidRPr="001C2BB2">
        <w:rPr>
          <w:rFonts w:ascii="Times New Roman" w:eastAsia="標楷體" w:hAnsi="Times New Roman" w:cs="Times New Roman"/>
          <w:szCs w:val="24"/>
        </w:rPr>
        <w:t>3</w:t>
      </w:r>
      <w:r w:rsidRPr="001C2BB2">
        <w:rPr>
          <w:rFonts w:ascii="Times New Roman" w:eastAsia="標楷體" w:hAnsi="Times New Roman" w:cs="Times New Roman"/>
          <w:szCs w:val="24"/>
        </w:rPr>
        <w:t>秒。</w:t>
      </w:r>
    </w:p>
    <w:p w:rsidR="001C2BB2" w:rsidRPr="001C2BB2" w:rsidRDefault="001C2BB2" w:rsidP="001C2BB2">
      <w:pPr>
        <w:adjustRightInd w:val="0"/>
        <w:snapToGrid w:val="0"/>
        <w:spacing w:line="360" w:lineRule="atLeast"/>
        <w:ind w:leftChars="566" w:left="1622" w:hangingChars="110" w:hanging="264"/>
        <w:jc w:val="both"/>
        <w:rPr>
          <w:rFonts w:ascii="Times New Roman" w:eastAsia="標楷體" w:hAnsi="Times New Roman" w:cs="Times New Roman"/>
          <w:iCs/>
          <w:szCs w:val="24"/>
        </w:rPr>
      </w:pPr>
      <w:r w:rsidRPr="001C2BB2">
        <w:rPr>
          <w:rFonts w:ascii="Times New Roman" w:eastAsia="標楷體" w:hAnsi="Times New Roman" w:cs="Times New Roman"/>
          <w:szCs w:val="24"/>
        </w:rPr>
        <w:t>C.</w:t>
      </w:r>
      <w:r w:rsidRPr="001C2BB2">
        <w:rPr>
          <w:rFonts w:ascii="Times New Roman" w:eastAsia="標楷體" w:hAnsi="Times New Roman" w:cs="Times New Roman"/>
          <w:szCs w:val="24"/>
        </w:rPr>
        <w:t>功能</w:t>
      </w:r>
      <w:r w:rsidRPr="001C2BB2">
        <w:rPr>
          <w:rFonts w:ascii="Times New Roman" w:eastAsia="標楷體" w:hAnsi="Times New Roman" w:cs="Times New Roman"/>
          <w:szCs w:val="24"/>
        </w:rPr>
        <w:t>3</w:t>
      </w:r>
      <w:r w:rsidRPr="001C2BB2">
        <w:rPr>
          <w:rFonts w:ascii="Times New Roman" w:eastAsia="標楷體" w:hAnsi="Times New Roman" w:cs="Times New Roman"/>
          <w:szCs w:val="24"/>
        </w:rPr>
        <w:t>（登入功能）回覆使用者的反應時間小於</w:t>
      </w:r>
      <w:r w:rsidRPr="001C2BB2">
        <w:rPr>
          <w:rFonts w:ascii="Times New Roman" w:eastAsia="標楷體" w:hAnsi="Times New Roman" w:cs="Times New Roman"/>
          <w:szCs w:val="24"/>
        </w:rPr>
        <w:t>5</w:t>
      </w:r>
      <w:r w:rsidRPr="001C2BB2">
        <w:rPr>
          <w:rFonts w:ascii="Times New Roman" w:eastAsia="標楷體" w:hAnsi="Times New Roman" w:cs="Times New Roman"/>
          <w:szCs w:val="24"/>
        </w:rPr>
        <w:t>秒之</w:t>
      </w:r>
      <w:proofErr w:type="gramStart"/>
      <w:r w:rsidRPr="001C2BB2">
        <w:rPr>
          <w:rFonts w:ascii="Times New Roman" w:eastAsia="標楷體" w:hAnsi="Times New Roman" w:cs="Times New Roman"/>
          <w:szCs w:val="24"/>
        </w:rPr>
        <w:t>筆數需達</w:t>
      </w:r>
      <w:proofErr w:type="gramEnd"/>
      <w:r w:rsidRPr="001C2BB2">
        <w:rPr>
          <w:rFonts w:ascii="Times New Roman" w:eastAsia="標楷體" w:hAnsi="Times New Roman" w:cs="Times New Roman"/>
          <w:szCs w:val="24"/>
        </w:rPr>
        <w:t>95%</w:t>
      </w:r>
      <w:r w:rsidRPr="001C2BB2">
        <w:rPr>
          <w:rFonts w:ascii="Times New Roman" w:eastAsia="標楷體" w:hAnsi="Times New Roman" w:cs="Times New Roman"/>
          <w:szCs w:val="24"/>
        </w:rPr>
        <w:t>以上，平均反應時間需小於</w:t>
      </w:r>
      <w:r w:rsidRPr="001C2BB2">
        <w:rPr>
          <w:rFonts w:ascii="Times New Roman" w:eastAsia="標楷體" w:hAnsi="Times New Roman" w:cs="Times New Roman"/>
          <w:szCs w:val="24"/>
        </w:rPr>
        <w:t>3</w:t>
      </w:r>
      <w:r w:rsidRPr="001C2BB2">
        <w:rPr>
          <w:rFonts w:ascii="Times New Roman" w:eastAsia="標楷體" w:hAnsi="Times New Roman" w:cs="Times New Roman"/>
          <w:szCs w:val="24"/>
        </w:rPr>
        <w:t>秒。</w:t>
      </w:r>
    </w:p>
    <w:p w:rsidR="001C2BB2" w:rsidRPr="001C2BB2" w:rsidRDefault="001C2BB2" w:rsidP="001C2BB2">
      <w:pPr>
        <w:adjustRightInd w:val="0"/>
        <w:snapToGrid w:val="0"/>
        <w:spacing w:line="360" w:lineRule="atLeast"/>
        <w:ind w:leftChars="566" w:left="1622" w:hangingChars="110" w:hanging="264"/>
        <w:jc w:val="both"/>
        <w:rPr>
          <w:rFonts w:ascii="Times New Roman" w:eastAsia="標楷體" w:hAnsi="Times New Roman" w:cs="Times New Roman"/>
          <w:iCs/>
          <w:szCs w:val="24"/>
        </w:rPr>
      </w:pPr>
      <w:r w:rsidRPr="001C2BB2">
        <w:rPr>
          <w:rFonts w:ascii="Times New Roman" w:eastAsia="標楷體" w:hAnsi="Times New Roman" w:cs="Times New Roman"/>
          <w:szCs w:val="24"/>
        </w:rPr>
        <w:t>D.</w:t>
      </w:r>
      <w:r w:rsidRPr="001C2BB2">
        <w:rPr>
          <w:rFonts w:ascii="Times New Roman" w:eastAsia="標楷體" w:hAnsi="Times New Roman" w:cs="Times New Roman"/>
          <w:szCs w:val="24"/>
        </w:rPr>
        <w:t>功能</w:t>
      </w:r>
      <w:r w:rsidRPr="001C2BB2">
        <w:rPr>
          <w:rFonts w:ascii="Times New Roman" w:eastAsia="標楷體" w:hAnsi="Times New Roman" w:cs="Times New Roman"/>
          <w:szCs w:val="24"/>
        </w:rPr>
        <w:t>4</w:t>
      </w:r>
      <w:r w:rsidRPr="001C2BB2">
        <w:rPr>
          <w:rFonts w:ascii="Times New Roman" w:eastAsia="標楷體" w:hAnsi="Times New Roman" w:cs="Times New Roman"/>
          <w:szCs w:val="24"/>
        </w:rPr>
        <w:t>（交易功能）回覆使用者的反應時間小於</w:t>
      </w:r>
      <w:r w:rsidRPr="001C2BB2">
        <w:rPr>
          <w:rFonts w:ascii="Times New Roman" w:eastAsia="標楷體" w:hAnsi="Times New Roman" w:cs="Times New Roman"/>
          <w:szCs w:val="24"/>
        </w:rPr>
        <w:t>5</w:t>
      </w:r>
      <w:r w:rsidRPr="001C2BB2">
        <w:rPr>
          <w:rFonts w:ascii="Times New Roman" w:eastAsia="標楷體" w:hAnsi="Times New Roman" w:cs="Times New Roman"/>
          <w:szCs w:val="24"/>
        </w:rPr>
        <w:t>秒之</w:t>
      </w:r>
      <w:proofErr w:type="gramStart"/>
      <w:r w:rsidRPr="001C2BB2">
        <w:rPr>
          <w:rFonts w:ascii="Times New Roman" w:eastAsia="標楷體" w:hAnsi="Times New Roman" w:cs="Times New Roman"/>
          <w:szCs w:val="24"/>
        </w:rPr>
        <w:t>筆數需達</w:t>
      </w:r>
      <w:proofErr w:type="gramEnd"/>
      <w:r w:rsidRPr="001C2BB2">
        <w:rPr>
          <w:rFonts w:ascii="Times New Roman" w:eastAsia="標楷體" w:hAnsi="Times New Roman" w:cs="Times New Roman"/>
          <w:szCs w:val="24"/>
        </w:rPr>
        <w:t>95%</w:t>
      </w:r>
      <w:r w:rsidRPr="001C2BB2">
        <w:rPr>
          <w:rFonts w:ascii="Times New Roman" w:eastAsia="標楷體" w:hAnsi="Times New Roman" w:cs="Times New Roman"/>
          <w:szCs w:val="24"/>
        </w:rPr>
        <w:t>以上，平均反應時間需小於</w:t>
      </w:r>
      <w:r w:rsidRPr="001C2BB2">
        <w:rPr>
          <w:rFonts w:ascii="Times New Roman" w:eastAsia="標楷體" w:hAnsi="Times New Roman" w:cs="Times New Roman"/>
          <w:szCs w:val="24"/>
        </w:rPr>
        <w:t>3</w:t>
      </w:r>
      <w:r w:rsidRPr="001C2BB2">
        <w:rPr>
          <w:rFonts w:ascii="Times New Roman" w:eastAsia="標楷體" w:hAnsi="Times New Roman" w:cs="Times New Roman"/>
          <w:szCs w:val="24"/>
        </w:rPr>
        <w:t>秒。</w:t>
      </w:r>
    </w:p>
    <w:p w:rsidR="001C2BB2" w:rsidRPr="001C2BB2" w:rsidRDefault="001C2BB2" w:rsidP="001C2BB2">
      <w:pPr>
        <w:numPr>
          <w:ilvl w:val="0"/>
          <w:numId w:val="4"/>
        </w:numPr>
        <w:adjustRightInd w:val="0"/>
        <w:snapToGrid w:val="0"/>
        <w:spacing w:line="360" w:lineRule="atLeast"/>
        <w:jc w:val="both"/>
        <w:rPr>
          <w:rFonts w:ascii="Times New Roman" w:eastAsia="標楷體" w:hAnsi="Times New Roman" w:cs="Times New Roman"/>
          <w:kern w:val="0"/>
          <w:szCs w:val="24"/>
        </w:rPr>
      </w:pPr>
      <w:r w:rsidRPr="001C2BB2">
        <w:rPr>
          <w:rFonts w:ascii="Times New Roman" w:eastAsia="標楷體" w:hAnsi="Times New Roman" w:cs="Times New Roman"/>
          <w:szCs w:val="24"/>
        </w:rPr>
        <w:t>為利本行維護作業，本案程式開發</w:t>
      </w:r>
      <w:r w:rsidRPr="001C2BB2">
        <w:rPr>
          <w:rFonts w:ascii="Times New Roman" w:eastAsia="標楷體" w:hAnsi="Times New Roman" w:cs="Times New Roman" w:hint="eastAsia"/>
          <w:szCs w:val="24"/>
        </w:rPr>
        <w:t>應以</w:t>
      </w:r>
      <w:r w:rsidRPr="001C2BB2">
        <w:rPr>
          <w:rFonts w:ascii="Times New Roman" w:eastAsia="標楷體" w:hAnsi="Times New Roman" w:cs="Times New Roman" w:hint="eastAsia"/>
          <w:szCs w:val="24"/>
        </w:rPr>
        <w:t>JAVA</w:t>
      </w:r>
      <w:r w:rsidRPr="001C2BB2">
        <w:rPr>
          <w:rFonts w:ascii="Times New Roman" w:eastAsia="標楷體" w:hAnsi="Times New Roman" w:cs="Times New Roman" w:hint="eastAsia"/>
          <w:szCs w:val="24"/>
        </w:rPr>
        <w:t>為之，其版本應為</w:t>
      </w:r>
      <w:r w:rsidRPr="001C2BB2">
        <w:rPr>
          <w:rFonts w:ascii="Times New Roman" w:eastAsia="標楷體" w:hAnsi="Times New Roman" w:cs="Times New Roman"/>
          <w:szCs w:val="24"/>
        </w:rPr>
        <w:t>JDK1.6(JAVA SE 6</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JAVA EE6)</w:t>
      </w:r>
      <w:r w:rsidRPr="001C2BB2">
        <w:rPr>
          <w:rFonts w:ascii="Times New Roman" w:eastAsia="標楷體" w:hAnsi="Times New Roman" w:cs="Times New Roman"/>
          <w:szCs w:val="24"/>
        </w:rPr>
        <w:t>以上</w:t>
      </w:r>
      <w:r w:rsidRPr="001C2BB2">
        <w:rPr>
          <w:rFonts w:ascii="Times New Roman" w:eastAsia="標楷體" w:hAnsi="Times New Roman" w:cs="Times New Roman"/>
          <w:kern w:val="0"/>
          <w:szCs w:val="24"/>
        </w:rPr>
        <w:t>；如採用其他程式語言開發，需經本行同意。</w:t>
      </w:r>
    </w:p>
    <w:p w:rsidR="001C2BB2" w:rsidRPr="001C2BB2" w:rsidRDefault="001C2BB2" w:rsidP="001C2BB2">
      <w:pPr>
        <w:numPr>
          <w:ilvl w:val="0"/>
          <w:numId w:val="4"/>
        </w:numPr>
        <w:adjustRightInd w:val="0"/>
        <w:snapToGrid w:val="0"/>
        <w:spacing w:line="360" w:lineRule="atLeast"/>
        <w:ind w:left="1638" w:hanging="490"/>
        <w:jc w:val="both"/>
        <w:rPr>
          <w:rFonts w:ascii="Times New Roman" w:eastAsia="標楷體" w:hAnsi="Times New Roman" w:cs="Times New Roman"/>
          <w:szCs w:val="24"/>
        </w:rPr>
      </w:pPr>
      <w:r w:rsidRPr="001C2BB2">
        <w:rPr>
          <w:rFonts w:ascii="Times New Roman" w:eastAsia="標楷體" w:hAnsi="Times New Roman" w:cs="Times New Roman"/>
          <w:szCs w:val="24"/>
        </w:rPr>
        <w:t>廠商需以電子</w:t>
      </w:r>
      <w:proofErr w:type="gramStart"/>
      <w:r w:rsidRPr="001C2BB2">
        <w:rPr>
          <w:rFonts w:ascii="Times New Roman" w:eastAsia="標楷體" w:hAnsi="Times New Roman" w:cs="Times New Roman"/>
          <w:szCs w:val="24"/>
        </w:rPr>
        <w:t>檔</w:t>
      </w:r>
      <w:proofErr w:type="gramEnd"/>
      <w:r w:rsidRPr="001C2BB2">
        <w:rPr>
          <w:rFonts w:ascii="Times New Roman" w:eastAsia="標楷體" w:hAnsi="Times New Roman" w:cs="Times New Roman"/>
          <w:szCs w:val="24"/>
        </w:rPr>
        <w:t>方式交付本案所開發之應用程式原始碼</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包含應用程式及所使用之元件與程式庫</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；廠商交付之程式原始碼需包含產生可執行檔之編譯描述檔</w:t>
      </w:r>
      <w:r w:rsidRPr="001C2BB2">
        <w:rPr>
          <w:rFonts w:ascii="Times New Roman" w:eastAsia="標楷體" w:hAnsi="Times New Roman" w:cs="Times New Roman"/>
          <w:szCs w:val="24"/>
        </w:rPr>
        <w:t>(Build or Make File )</w:t>
      </w:r>
      <w:r w:rsidRPr="001C2BB2">
        <w:rPr>
          <w:rFonts w:ascii="Times New Roman" w:eastAsia="標楷體" w:hAnsi="Times New Roman" w:cs="Times New Roman"/>
          <w:szCs w:val="24"/>
        </w:rPr>
        <w:t>及佈署於執行環境之程式佈署腳本檔</w:t>
      </w:r>
      <w:r w:rsidRPr="001C2BB2">
        <w:rPr>
          <w:rFonts w:ascii="Times New Roman" w:eastAsia="標楷體" w:hAnsi="Times New Roman" w:cs="Times New Roman"/>
          <w:szCs w:val="24"/>
        </w:rPr>
        <w:t>(Script)</w:t>
      </w:r>
      <w:r w:rsidRPr="001C2BB2">
        <w:rPr>
          <w:rFonts w:ascii="Times New Roman" w:eastAsia="標楷體" w:hAnsi="Times New Roman" w:cs="Times New Roman"/>
          <w:szCs w:val="24"/>
        </w:rPr>
        <w:t>，如屬套裝軟體或授權使用之軟體，廠商需提供使用授權證明文件。</w:t>
      </w:r>
    </w:p>
    <w:p w:rsidR="001C2BB2" w:rsidRPr="001C2BB2" w:rsidRDefault="001C2BB2" w:rsidP="001C2BB2">
      <w:pPr>
        <w:numPr>
          <w:ilvl w:val="0"/>
          <w:numId w:val="5"/>
        </w:numPr>
        <w:adjustRightInd w:val="0"/>
        <w:snapToGrid w:val="0"/>
        <w:spacing w:line="360" w:lineRule="atLeast"/>
        <w:ind w:hanging="33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客戶端網站基本功能</w:t>
      </w: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提供入口網站視覺設計</w:t>
      </w: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提供網站內容</w:t>
      </w:r>
    </w:p>
    <w:p w:rsidR="001C2BB2" w:rsidRPr="001C2BB2" w:rsidRDefault="001C2BB2" w:rsidP="001C2BB2">
      <w:pPr>
        <w:numPr>
          <w:ilvl w:val="0"/>
          <w:numId w:val="1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須提供服務內容說明</w:t>
      </w:r>
    </w:p>
    <w:p w:rsidR="001C2BB2" w:rsidRPr="001C2BB2" w:rsidRDefault="001C2BB2" w:rsidP="001C2BB2">
      <w:pPr>
        <w:numPr>
          <w:ilvl w:val="0"/>
          <w:numId w:val="1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須提供會員類型及註冊說明</w:t>
      </w:r>
    </w:p>
    <w:p w:rsidR="001C2BB2" w:rsidRPr="001C2BB2" w:rsidRDefault="001C2BB2" w:rsidP="001C2BB2">
      <w:pPr>
        <w:numPr>
          <w:ilvl w:val="0"/>
          <w:numId w:val="1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須提供網站收付款說明</w:t>
      </w:r>
    </w:p>
    <w:p w:rsidR="001C2BB2" w:rsidRPr="001C2BB2" w:rsidRDefault="001C2BB2" w:rsidP="001C2BB2">
      <w:pPr>
        <w:numPr>
          <w:ilvl w:val="0"/>
          <w:numId w:val="1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須提供一般購物交易說明</w:t>
      </w:r>
    </w:p>
    <w:p w:rsidR="001C2BB2" w:rsidRPr="001C2BB2" w:rsidRDefault="001C2BB2" w:rsidP="001C2BB2">
      <w:pPr>
        <w:numPr>
          <w:ilvl w:val="0"/>
          <w:numId w:val="1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須提供價金保管交易說明</w:t>
      </w: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會員註冊方式及會員認證方式</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分為四種會員型態：個人買方、法人買方、個人賣方、法人賣方</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依不同類型會員顯示註冊表單及流程。</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會員註冊須提供上傳申請文件功能，並提供</w:t>
      </w:r>
      <w:proofErr w:type="gramStart"/>
      <w:r w:rsidRPr="001C2BB2">
        <w:rPr>
          <w:rFonts w:ascii="Times New Roman" w:eastAsia="標楷體" w:hAnsi="Times New Roman" w:cs="Times New Roman"/>
          <w:color w:val="000000"/>
          <w:szCs w:val="24"/>
        </w:rPr>
        <w:t>開通、</w:t>
      </w:r>
      <w:proofErr w:type="gramEnd"/>
      <w:r w:rsidRPr="001C2BB2">
        <w:rPr>
          <w:rFonts w:ascii="Times New Roman" w:eastAsia="標楷體" w:hAnsi="Times New Roman" w:cs="Times New Roman"/>
          <w:color w:val="000000"/>
          <w:szCs w:val="24"/>
        </w:rPr>
        <w:t>覆核等功能。</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會員自訂用戶代號進行註冊，且不得重覆。</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lastRenderedPageBreak/>
        <w:t>註冊需完成</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及手機啟用認證碼認證。</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須提供本行個人網路銀行及</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企合成網客戶快速註冊為會員之方案。</w:t>
      </w:r>
    </w:p>
    <w:p w:rsidR="001C2BB2" w:rsidRPr="001C2BB2" w:rsidRDefault="001C2BB2" w:rsidP="001C2BB2">
      <w:pPr>
        <w:numPr>
          <w:ilvl w:val="0"/>
          <w:numId w:val="1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會員認證分為兩種：</w:t>
      </w:r>
    </w:p>
    <w:p w:rsidR="001C2BB2" w:rsidRPr="001C2BB2" w:rsidRDefault="001C2BB2" w:rsidP="001C2BB2">
      <w:pPr>
        <w:ind w:left="162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第一類：</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及手機認證</w:t>
      </w:r>
    </w:p>
    <w:p w:rsidR="001C2BB2" w:rsidRPr="001C2BB2" w:rsidRDefault="001C2BB2" w:rsidP="001C2BB2">
      <w:pPr>
        <w:ind w:left="1620"/>
        <w:jc w:val="both"/>
        <w:rPr>
          <w:rFonts w:ascii="Times New Roman" w:eastAsia="新細明體" w:hAnsi="Times New Roman" w:cs="Times New Roman"/>
          <w:color w:val="000000"/>
          <w:szCs w:val="24"/>
        </w:rPr>
      </w:pPr>
      <w:r w:rsidRPr="001C2BB2">
        <w:rPr>
          <w:rFonts w:ascii="Times New Roman" w:eastAsia="標楷體" w:hAnsi="Times New Roman" w:cs="Times New Roman"/>
          <w:color w:val="000000"/>
          <w:szCs w:val="24"/>
        </w:rPr>
        <w:t>第二類：</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、手機認證及實名認證（需提供實名認證建議方案）</w:t>
      </w: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會員之用戶代號及密碼之安全設計要求：</w:t>
      </w:r>
    </w:p>
    <w:tbl>
      <w:tblPr>
        <w:tblW w:w="9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28" w:type="dxa"/>
          <w:right w:w="28" w:type="dxa"/>
        </w:tblCellMar>
        <w:tblLook w:val="000F" w:firstRow="0" w:lastRow="0" w:firstColumn="0" w:lastColumn="0" w:noHBand="0" w:noVBand="0"/>
      </w:tblPr>
      <w:tblGrid>
        <w:gridCol w:w="1108"/>
        <w:gridCol w:w="8280"/>
      </w:tblGrid>
      <w:tr w:rsidR="001C2BB2" w:rsidRPr="001C2BB2" w:rsidTr="003629FE">
        <w:trPr>
          <w:trHeight w:val="300"/>
        </w:trPr>
        <w:tc>
          <w:tcPr>
            <w:tcW w:w="1108" w:type="dxa"/>
            <w:vMerge w:val="restart"/>
            <w:tcBorders>
              <w:top w:val="double" w:sz="6" w:space="0" w:color="000000"/>
            </w:tcBorders>
            <w:shd w:val="clear" w:color="auto" w:fill="D9D9D9"/>
            <w:vAlign w:val="center"/>
          </w:tcPr>
          <w:p w:rsidR="001C2BB2" w:rsidRPr="001C2BB2" w:rsidRDefault="001C2BB2" w:rsidP="001C2BB2">
            <w:pPr>
              <w:spacing w:line="300" w:lineRule="exact"/>
              <w:rPr>
                <w:rFonts w:ascii="Times New Roman" w:eastAsia="標楷體" w:hAnsi="Times New Roman" w:cs="Times New Roman"/>
                <w:bCs/>
                <w:color w:val="000000"/>
                <w:szCs w:val="24"/>
              </w:rPr>
            </w:pPr>
            <w:r w:rsidRPr="001C2BB2">
              <w:rPr>
                <w:rFonts w:ascii="Times New Roman" w:eastAsia="標楷體" w:hAnsi="Times New Roman" w:cs="Times New Roman"/>
                <w:bCs/>
                <w:color w:val="000000"/>
                <w:szCs w:val="24"/>
              </w:rPr>
              <w:t>功能類別</w:t>
            </w:r>
          </w:p>
        </w:tc>
        <w:tc>
          <w:tcPr>
            <w:tcW w:w="8280" w:type="dxa"/>
            <w:vMerge w:val="restart"/>
            <w:tcBorders>
              <w:top w:val="double" w:sz="6" w:space="0" w:color="000000"/>
            </w:tcBorders>
            <w:shd w:val="clear" w:color="auto" w:fill="D9D9D9"/>
            <w:vAlign w:val="center"/>
          </w:tcPr>
          <w:p w:rsidR="001C2BB2" w:rsidRPr="001C2BB2" w:rsidRDefault="001C2BB2" w:rsidP="001C2BB2">
            <w:pPr>
              <w:spacing w:line="300" w:lineRule="exact"/>
              <w:jc w:val="center"/>
              <w:rPr>
                <w:rFonts w:ascii="Times New Roman" w:eastAsia="標楷體" w:hAnsi="Times New Roman" w:cs="Times New Roman"/>
                <w:bCs/>
                <w:color w:val="000000"/>
                <w:szCs w:val="24"/>
              </w:rPr>
            </w:pPr>
            <w:r w:rsidRPr="001C2BB2">
              <w:rPr>
                <w:rFonts w:ascii="Times New Roman" w:eastAsia="標楷體" w:hAnsi="Times New Roman" w:cs="Times New Roman"/>
                <w:bCs/>
                <w:color w:val="000000"/>
                <w:szCs w:val="24"/>
              </w:rPr>
              <w:t>功能名稱</w:t>
            </w:r>
          </w:p>
        </w:tc>
      </w:tr>
      <w:tr w:rsidR="001C2BB2" w:rsidRPr="001C2BB2" w:rsidTr="003629FE">
        <w:trPr>
          <w:trHeight w:val="300"/>
          <w:tblHeader/>
        </w:trPr>
        <w:tc>
          <w:tcPr>
            <w:tcW w:w="1108" w:type="dxa"/>
            <w:vMerge/>
            <w:shd w:val="clear" w:color="auto" w:fill="D9D9D9"/>
            <w:vAlign w:val="center"/>
          </w:tcPr>
          <w:p w:rsidR="001C2BB2" w:rsidRPr="001C2BB2" w:rsidRDefault="001C2BB2" w:rsidP="001C2BB2">
            <w:pPr>
              <w:spacing w:line="300" w:lineRule="exact"/>
              <w:rPr>
                <w:rFonts w:ascii="Times New Roman" w:eastAsia="標楷體" w:hAnsi="Times New Roman" w:cs="Times New Roman"/>
                <w:bCs/>
                <w:color w:val="000000"/>
                <w:szCs w:val="24"/>
              </w:rPr>
            </w:pPr>
          </w:p>
        </w:tc>
        <w:tc>
          <w:tcPr>
            <w:tcW w:w="8280" w:type="dxa"/>
            <w:vMerge/>
            <w:shd w:val="clear" w:color="auto" w:fill="D9D9D9"/>
            <w:vAlign w:val="center"/>
          </w:tcPr>
          <w:p w:rsidR="001C2BB2" w:rsidRPr="001C2BB2" w:rsidRDefault="001C2BB2" w:rsidP="001C2BB2">
            <w:pPr>
              <w:spacing w:line="300" w:lineRule="exact"/>
              <w:rPr>
                <w:rFonts w:ascii="Times New Roman" w:eastAsia="標楷體" w:hAnsi="Times New Roman" w:cs="Times New Roman"/>
                <w:bCs/>
                <w:color w:val="000000"/>
                <w:szCs w:val="24"/>
              </w:rPr>
            </w:pPr>
          </w:p>
        </w:tc>
      </w:tr>
      <w:tr w:rsidR="001C2BB2" w:rsidRPr="001C2BB2" w:rsidTr="003629FE">
        <w:trPr>
          <w:trHeight w:val="20"/>
        </w:trPr>
        <w:tc>
          <w:tcPr>
            <w:tcW w:w="1108" w:type="dxa"/>
            <w:vMerge w:val="restart"/>
            <w:vAlign w:val="center"/>
          </w:tcPr>
          <w:p w:rsidR="001C2BB2" w:rsidRPr="001C2BB2" w:rsidRDefault="001C2BB2" w:rsidP="001C2BB2">
            <w:pPr>
              <w:spacing w:line="300" w:lineRule="exact"/>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簽入</w:t>
            </w:r>
          </w:p>
        </w:tc>
        <w:tc>
          <w:tcPr>
            <w:tcW w:w="8280" w:type="dxa"/>
            <w:vAlign w:val="center"/>
          </w:tcPr>
          <w:p w:rsidR="001C2BB2" w:rsidRPr="001C2BB2" w:rsidRDefault="001C2BB2" w:rsidP="001C2BB2">
            <w:pPr>
              <w:spacing w:line="300" w:lineRule="exact"/>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會員登入時所需輸入之欄位：</w:t>
            </w:r>
          </w:p>
          <w:p w:rsidR="001C2BB2" w:rsidRPr="001C2BB2" w:rsidRDefault="001C2BB2" w:rsidP="001C2BB2">
            <w:pPr>
              <w:numPr>
                <w:ilvl w:val="0"/>
                <w:numId w:val="8"/>
              </w:numPr>
              <w:spacing w:line="300" w:lineRule="exact"/>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登入介面需以二個欄位作為使用者身</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識別：用戶代號＋密碼。</w:t>
            </w:r>
          </w:p>
        </w:tc>
      </w:tr>
      <w:tr w:rsidR="001C2BB2" w:rsidRPr="001C2BB2" w:rsidTr="003629FE">
        <w:trPr>
          <w:trHeight w:val="20"/>
        </w:trPr>
        <w:tc>
          <w:tcPr>
            <w:tcW w:w="1108" w:type="dxa"/>
            <w:vMerge/>
            <w:vAlign w:val="center"/>
          </w:tcPr>
          <w:p w:rsidR="001C2BB2" w:rsidRPr="001C2BB2" w:rsidRDefault="001C2BB2" w:rsidP="001C2BB2">
            <w:pPr>
              <w:spacing w:line="300" w:lineRule="exact"/>
              <w:rPr>
                <w:rFonts w:ascii="Times New Roman" w:eastAsia="標楷體" w:hAnsi="Times New Roman" w:cs="Times New Roman"/>
                <w:color w:val="000000"/>
                <w:szCs w:val="24"/>
              </w:rPr>
            </w:pPr>
          </w:p>
        </w:tc>
        <w:tc>
          <w:tcPr>
            <w:tcW w:w="8280" w:type="dxa"/>
            <w:vAlign w:val="center"/>
          </w:tcPr>
          <w:p w:rsidR="001C2BB2" w:rsidRPr="001C2BB2" w:rsidRDefault="001C2BB2" w:rsidP="001C2BB2">
            <w:p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用戶代號之安全規定：</w:t>
            </w:r>
          </w:p>
          <w:p w:rsidR="001C2BB2" w:rsidRPr="001C2BB2" w:rsidRDefault="001C2BB2" w:rsidP="001C2BB2">
            <w:pPr>
              <w:numPr>
                <w:ilvl w:val="0"/>
                <w:numId w:val="7"/>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不得使用會員之顯性資料</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如統一編號、身分證號、手機號碼、電子郵件帳號、信用卡號、存款帳號等</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作為唯一之識別。</w:t>
            </w:r>
          </w:p>
          <w:p w:rsidR="001C2BB2" w:rsidRPr="001C2BB2" w:rsidRDefault="001C2BB2" w:rsidP="001C2BB2">
            <w:pPr>
              <w:numPr>
                <w:ilvl w:val="0"/>
                <w:numId w:val="7"/>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不應少於六位，至多十位。</w:t>
            </w:r>
          </w:p>
          <w:p w:rsidR="001C2BB2" w:rsidRPr="001C2BB2" w:rsidRDefault="001C2BB2" w:rsidP="001C2BB2">
            <w:pPr>
              <w:numPr>
                <w:ilvl w:val="0"/>
                <w:numId w:val="7"/>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不應訂為相同英數字、連續英文字或連號數字。</w:t>
            </w:r>
          </w:p>
          <w:p w:rsidR="001C2BB2" w:rsidRPr="001C2BB2" w:rsidRDefault="001C2BB2" w:rsidP="001C2BB2">
            <w:pPr>
              <w:numPr>
                <w:ilvl w:val="0"/>
                <w:numId w:val="7"/>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會員同一時間內只能登入一次密碼。</w:t>
            </w:r>
          </w:p>
        </w:tc>
      </w:tr>
      <w:tr w:rsidR="001C2BB2" w:rsidRPr="001C2BB2" w:rsidTr="003629FE">
        <w:trPr>
          <w:trHeight w:val="20"/>
        </w:trPr>
        <w:tc>
          <w:tcPr>
            <w:tcW w:w="1108" w:type="dxa"/>
            <w:vMerge/>
            <w:vAlign w:val="center"/>
          </w:tcPr>
          <w:p w:rsidR="001C2BB2" w:rsidRPr="001C2BB2" w:rsidRDefault="001C2BB2" w:rsidP="001C2BB2">
            <w:pPr>
              <w:spacing w:line="300" w:lineRule="exact"/>
              <w:rPr>
                <w:rFonts w:ascii="Times New Roman" w:eastAsia="標楷體" w:hAnsi="Times New Roman" w:cs="Times New Roman"/>
                <w:color w:val="000000"/>
                <w:szCs w:val="24"/>
              </w:rPr>
            </w:pPr>
          </w:p>
        </w:tc>
        <w:tc>
          <w:tcPr>
            <w:tcW w:w="8280" w:type="dxa"/>
            <w:vAlign w:val="center"/>
          </w:tcPr>
          <w:p w:rsidR="001C2BB2" w:rsidRPr="001C2BB2" w:rsidRDefault="001C2BB2" w:rsidP="001C2BB2">
            <w:p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密碼之安全設計：</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不應少於六位，至多二十位。</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proofErr w:type="gramStart"/>
            <w:r w:rsidRPr="001C2BB2">
              <w:rPr>
                <w:rFonts w:ascii="Times New Roman" w:eastAsia="標楷體" w:hAnsi="Times New Roman" w:cs="Times New Roman"/>
                <w:color w:val="000000"/>
                <w:szCs w:val="24"/>
              </w:rPr>
              <w:t>採</w:t>
            </w:r>
            <w:proofErr w:type="gramEnd"/>
            <w:r w:rsidRPr="001C2BB2">
              <w:rPr>
                <w:rFonts w:ascii="Times New Roman" w:eastAsia="標楷體" w:hAnsi="Times New Roman" w:cs="Times New Roman"/>
                <w:color w:val="000000"/>
                <w:szCs w:val="24"/>
              </w:rPr>
              <w:t>英數字混合使用，且宜包含大小寫英文字母或符號。</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不應訂為相同的英數字、連續英文字或連號數字，預設密碼不在此限。</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密碼與用戶代號不應相同。</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密碼連續錯誤達五次，不得再繼續執行交易。</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變更密碼不得與前一次相同，惟次數可由本行自行設定。</w:t>
            </w:r>
          </w:p>
          <w:p w:rsidR="001C2BB2" w:rsidRPr="001C2BB2" w:rsidRDefault="001C2BB2" w:rsidP="001C2BB2">
            <w:pPr>
              <w:numPr>
                <w:ilvl w:val="0"/>
                <w:numId w:val="38"/>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密碼超過一年未變更應要求客戶修改，惟期限可由本行自行設定。</w:t>
            </w:r>
          </w:p>
        </w:tc>
      </w:tr>
      <w:tr w:rsidR="001C2BB2" w:rsidRPr="001C2BB2" w:rsidTr="003629FE">
        <w:trPr>
          <w:trHeight w:val="20"/>
        </w:trPr>
        <w:tc>
          <w:tcPr>
            <w:tcW w:w="1108" w:type="dxa"/>
            <w:vMerge/>
            <w:vAlign w:val="center"/>
          </w:tcPr>
          <w:p w:rsidR="001C2BB2" w:rsidRPr="001C2BB2" w:rsidRDefault="001C2BB2" w:rsidP="001C2BB2">
            <w:pPr>
              <w:spacing w:line="300" w:lineRule="exact"/>
              <w:rPr>
                <w:rFonts w:ascii="Times New Roman" w:eastAsia="標楷體" w:hAnsi="Times New Roman" w:cs="Times New Roman"/>
                <w:color w:val="000000"/>
                <w:szCs w:val="24"/>
              </w:rPr>
            </w:pPr>
          </w:p>
        </w:tc>
        <w:tc>
          <w:tcPr>
            <w:tcW w:w="8280" w:type="dxa"/>
            <w:vAlign w:val="center"/>
          </w:tcPr>
          <w:p w:rsidR="001C2BB2" w:rsidRPr="001C2BB2" w:rsidRDefault="001C2BB2" w:rsidP="001C2BB2">
            <w:p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其他規定：</w:t>
            </w:r>
          </w:p>
          <w:p w:rsidR="001C2BB2" w:rsidRPr="001C2BB2" w:rsidRDefault="001C2BB2" w:rsidP="001C2BB2">
            <w:pPr>
              <w:numPr>
                <w:ilvl w:val="0"/>
                <w:numId w:val="9"/>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會員同一時間內只能登入一次。</w:t>
            </w:r>
            <w:r w:rsidRPr="001C2BB2">
              <w:rPr>
                <w:rFonts w:ascii="Times New Roman" w:eastAsia="標楷體" w:hAnsi="Times New Roman" w:cs="Times New Roman" w:hint="eastAsia"/>
                <w:color w:val="000000"/>
                <w:szCs w:val="24"/>
              </w:rPr>
              <w:t>登入時須提供螢幕圖形驗證碼之檢核。</w:t>
            </w:r>
          </w:p>
          <w:p w:rsidR="001C2BB2" w:rsidRPr="001C2BB2" w:rsidRDefault="001C2BB2" w:rsidP="001C2BB2">
            <w:pPr>
              <w:numPr>
                <w:ilvl w:val="0"/>
                <w:numId w:val="9"/>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會員如已登入且未登出時，又再次登入時，詢問會員是否要將前一個未正常結束之簽入強迫結束。</w:t>
            </w:r>
          </w:p>
          <w:p w:rsidR="001C2BB2" w:rsidRPr="001C2BB2" w:rsidRDefault="001C2BB2" w:rsidP="001C2BB2">
            <w:pPr>
              <w:numPr>
                <w:ilvl w:val="0"/>
                <w:numId w:val="9"/>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當會員按下瀏覽器右上角關閉視窗按鈕時，詢問會員是否簽出。</w:t>
            </w:r>
          </w:p>
          <w:p w:rsidR="001C2BB2" w:rsidRPr="001C2BB2" w:rsidRDefault="001C2BB2" w:rsidP="001C2BB2">
            <w:pPr>
              <w:numPr>
                <w:ilvl w:val="0"/>
                <w:numId w:val="9"/>
              </w:num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簽入成功後，依該會員之身</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買方、賣方或兩者兼具</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、會員認證狀態、交易額度及支援的支付工具，提供該會員可使用之交易功能或交易清單。</w:t>
            </w:r>
          </w:p>
        </w:tc>
      </w:tr>
      <w:tr w:rsidR="001C2BB2" w:rsidRPr="001C2BB2" w:rsidTr="003629FE">
        <w:trPr>
          <w:trHeight w:val="20"/>
        </w:trPr>
        <w:tc>
          <w:tcPr>
            <w:tcW w:w="1108" w:type="dxa"/>
            <w:vAlign w:val="center"/>
          </w:tcPr>
          <w:p w:rsidR="001C2BB2" w:rsidRPr="001C2BB2" w:rsidRDefault="001C2BB2" w:rsidP="001C2BB2">
            <w:pPr>
              <w:spacing w:line="300" w:lineRule="exact"/>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操作逾時</w:t>
            </w:r>
          </w:p>
        </w:tc>
        <w:tc>
          <w:tcPr>
            <w:tcW w:w="8280" w:type="dxa"/>
            <w:vAlign w:val="center"/>
          </w:tcPr>
          <w:p w:rsidR="001C2BB2" w:rsidRPr="001C2BB2" w:rsidRDefault="001C2BB2" w:rsidP="001C2BB2">
            <w:pPr>
              <w:spacing w:line="300" w:lineRule="exac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當使用者逾時未使用時，自動強迫簽出。</w:t>
            </w:r>
          </w:p>
        </w:tc>
      </w:tr>
      <w:tr w:rsidR="001C2BB2" w:rsidRPr="001C2BB2" w:rsidTr="003629FE">
        <w:trPr>
          <w:trHeight w:val="20"/>
        </w:trPr>
        <w:tc>
          <w:tcPr>
            <w:tcW w:w="1108" w:type="dxa"/>
            <w:tcBorders>
              <w:bottom w:val="double" w:sz="6" w:space="0" w:color="000000"/>
            </w:tcBorders>
            <w:vAlign w:val="center"/>
          </w:tcPr>
          <w:p w:rsidR="001C2BB2" w:rsidRPr="001C2BB2" w:rsidRDefault="001C2BB2" w:rsidP="001C2BB2">
            <w:pPr>
              <w:spacing w:line="300" w:lineRule="exact"/>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簽出</w:t>
            </w:r>
          </w:p>
        </w:tc>
        <w:tc>
          <w:tcPr>
            <w:tcW w:w="8280" w:type="dxa"/>
            <w:tcBorders>
              <w:bottom w:val="double" w:sz="6" w:space="0" w:color="000000"/>
            </w:tcBorders>
            <w:vAlign w:val="center"/>
          </w:tcPr>
          <w:p w:rsidR="001C2BB2" w:rsidRPr="001C2BB2" w:rsidRDefault="001C2BB2" w:rsidP="001C2BB2">
            <w:pPr>
              <w:spacing w:line="300" w:lineRule="exact"/>
              <w:jc w:val="both"/>
              <w:rPr>
                <w:rFonts w:ascii="Times New Roman" w:eastAsia="標楷體" w:hAnsi="Times New Roman" w:cs="Times New Roman"/>
                <w:color w:val="000000"/>
                <w:szCs w:val="24"/>
              </w:rPr>
            </w:pPr>
          </w:p>
        </w:tc>
      </w:tr>
    </w:tbl>
    <w:p w:rsidR="001C2BB2" w:rsidRPr="001C2BB2" w:rsidRDefault="001C2BB2" w:rsidP="001C2BB2">
      <w:pPr>
        <w:ind w:left="480"/>
        <w:rPr>
          <w:rFonts w:ascii="Times New Roman" w:eastAsia="新細明體" w:hAnsi="Times New Roman" w:cs="Times New Roman"/>
          <w:color w:val="FF0000"/>
          <w:szCs w:val="24"/>
        </w:rPr>
      </w:pP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會員忘記用戶代號、登入密碼及交易密碼</w:t>
      </w:r>
    </w:p>
    <w:p w:rsidR="001C2BB2" w:rsidRPr="001C2BB2" w:rsidRDefault="001C2BB2" w:rsidP="001C2BB2">
      <w:pPr>
        <w:adjustRightInd w:val="0"/>
        <w:snapToGrid w:val="0"/>
        <w:spacing w:line="360" w:lineRule="atLeast"/>
        <w:ind w:leftChars="507" w:left="1217"/>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依原註冊電子郵件或簡訊方式查詢用戶代號或一次性臨時密碼。</w:t>
      </w: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提供會員之登入密碼變更、交易密碼變更及忘記交易密碼之處理功能。</w:t>
      </w:r>
    </w:p>
    <w:p w:rsidR="001C2BB2" w:rsidRPr="001C2BB2" w:rsidRDefault="001C2BB2" w:rsidP="001C2BB2">
      <w:pPr>
        <w:numPr>
          <w:ilvl w:val="0"/>
          <w:numId w:val="1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業務諮詢說明</w:t>
      </w:r>
    </w:p>
    <w:p w:rsidR="001C2BB2" w:rsidRPr="001C2BB2" w:rsidRDefault="001C2BB2" w:rsidP="001C2BB2">
      <w:pPr>
        <w:numPr>
          <w:ilvl w:val="0"/>
          <w:numId w:val="1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提供新手上路說明（包含註冊、付款、收款及提領等）。</w:t>
      </w:r>
    </w:p>
    <w:p w:rsidR="001C2BB2" w:rsidRPr="001C2BB2" w:rsidRDefault="001C2BB2" w:rsidP="001C2BB2">
      <w:pPr>
        <w:numPr>
          <w:ilvl w:val="0"/>
          <w:numId w:val="1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lastRenderedPageBreak/>
        <w:t>提供常見問題說明並可由系統管理後台編輯。</w:t>
      </w:r>
    </w:p>
    <w:p w:rsidR="001C2BB2" w:rsidRPr="001C2BB2" w:rsidRDefault="001C2BB2" w:rsidP="001C2BB2">
      <w:pPr>
        <w:numPr>
          <w:ilvl w:val="0"/>
          <w:numId w:val="1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提供會員及非會員聯絡服務人員表單功能。</w:t>
      </w:r>
    </w:p>
    <w:p w:rsidR="001C2BB2" w:rsidRPr="001C2BB2" w:rsidRDefault="001C2BB2" w:rsidP="001C2BB2">
      <w:pPr>
        <w:numPr>
          <w:ilvl w:val="0"/>
          <w:numId w:val="1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業務諮詢案件新增時需能自動</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通知服務人員，需支援多人接收。</w:t>
      </w:r>
    </w:p>
    <w:p w:rsidR="001C2BB2" w:rsidRPr="001C2BB2" w:rsidRDefault="001C2BB2" w:rsidP="001C2BB2">
      <w:pPr>
        <w:numPr>
          <w:ilvl w:val="0"/>
          <w:numId w:val="5"/>
        </w:numPr>
        <w:adjustRightInd w:val="0"/>
        <w:snapToGrid w:val="0"/>
        <w:spacing w:line="360" w:lineRule="atLeast"/>
        <w:ind w:hanging="33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客戶端網站之會員操作功能</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會員總</w:t>
      </w:r>
      <w:proofErr w:type="gramStart"/>
      <w:r w:rsidRPr="001C2BB2">
        <w:rPr>
          <w:rFonts w:ascii="Times New Roman" w:eastAsia="標楷體" w:hAnsi="Times New Roman" w:cs="Times New Roman"/>
          <w:color w:val="000000"/>
          <w:szCs w:val="24"/>
        </w:rPr>
        <w:t>覽</w:t>
      </w:r>
      <w:proofErr w:type="gramEnd"/>
      <w:r w:rsidRPr="001C2BB2">
        <w:rPr>
          <w:rFonts w:ascii="Times New Roman" w:eastAsia="標楷體" w:hAnsi="Times New Roman" w:cs="Times New Roman"/>
          <w:color w:val="000000"/>
          <w:szCs w:val="24"/>
        </w:rPr>
        <w:t>：</w:t>
      </w:r>
    </w:p>
    <w:p w:rsidR="001C2BB2" w:rsidRPr="001C2BB2" w:rsidRDefault="001C2BB2" w:rsidP="001C2BB2">
      <w:pPr>
        <w:numPr>
          <w:ilvl w:val="0"/>
          <w:numId w:val="15"/>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顯示會員種類、認證狀態、各款項餘額及近</w:t>
      </w:r>
      <w:r w:rsidRPr="001C2BB2">
        <w:rPr>
          <w:rFonts w:ascii="Times New Roman" w:eastAsia="標楷體" w:hAnsi="Times New Roman" w:cs="Times New Roman"/>
          <w:color w:val="000000"/>
          <w:szCs w:val="24"/>
        </w:rPr>
        <w:t>30</w:t>
      </w:r>
      <w:r w:rsidRPr="001C2BB2">
        <w:rPr>
          <w:rFonts w:ascii="Times New Roman" w:eastAsia="標楷體" w:hAnsi="Times New Roman" w:cs="Times New Roman"/>
          <w:color w:val="000000"/>
          <w:szCs w:val="24"/>
        </w:rPr>
        <w:t>日交易清單</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交易記錄查詢：</w:t>
      </w:r>
    </w:p>
    <w:p w:rsidR="001C2BB2" w:rsidRPr="001C2BB2" w:rsidRDefault="001C2BB2" w:rsidP="001C2BB2">
      <w:pPr>
        <w:numPr>
          <w:ilvl w:val="0"/>
          <w:numId w:val="1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可依交易區間、支付工具、交易狀態等條件進行查詢並支援查詢結果匯出功能</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交易操作，需提供交易功能流程及參數設置方案</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指示付款功能：買方收到商品確認後登入網站指示付款，轉付賣方。</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取消交易功能：價金保管期間賣方登入網站取消交易，將全部交易價金退回買方。</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部</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取消交易功能：價金保管期間賣方登入網站部分取消交易，將取消部分之交易價金退回買方。</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退款交易功能：交易</w:t>
      </w:r>
      <w:proofErr w:type="gramStart"/>
      <w:r w:rsidRPr="001C2BB2">
        <w:rPr>
          <w:rFonts w:ascii="Times New Roman" w:eastAsia="標楷體" w:hAnsi="Times New Roman" w:cs="Times New Roman"/>
          <w:color w:val="000000"/>
          <w:szCs w:val="24"/>
        </w:rPr>
        <w:t>價金轉付</w:t>
      </w:r>
      <w:proofErr w:type="gramEnd"/>
      <w:r w:rsidRPr="001C2BB2">
        <w:rPr>
          <w:rFonts w:ascii="Times New Roman" w:eastAsia="標楷體" w:hAnsi="Times New Roman" w:cs="Times New Roman"/>
          <w:color w:val="000000"/>
          <w:szCs w:val="24"/>
        </w:rPr>
        <w:t>賣方後，經買賣雙方協調，賣方將交易價金退回買方。</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暫停付款功能：價金保管期間買方登入網站執行暫停付款。</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延遲付款功能：價金保管期間買方登入網站延長價金保管期間。</w:t>
      </w:r>
    </w:p>
    <w:p w:rsidR="001C2BB2" w:rsidRPr="001C2BB2" w:rsidRDefault="001C2BB2" w:rsidP="001C2BB2">
      <w:pPr>
        <w:numPr>
          <w:ilvl w:val="0"/>
          <w:numId w:val="1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代收款項提領功能：提供賣方將代收款項撥付至事先約定經認證的活期性存款帳號。</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提領記錄查詢</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會員資料設置</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設定</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編輯</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驗證</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預設</w:t>
      </w:r>
      <w:r w:rsidRPr="001C2BB2">
        <w:rPr>
          <w:rFonts w:ascii="Times New Roman" w:eastAsia="標楷體" w:hAnsi="Times New Roman" w:cs="Times New Roman"/>
          <w:color w:val="000000"/>
          <w:szCs w:val="24"/>
        </w:rPr>
        <w:t xml:space="preserve">E-Mail, </w:t>
      </w:r>
      <w:r w:rsidRPr="001C2BB2">
        <w:rPr>
          <w:rFonts w:ascii="Times New Roman" w:eastAsia="標楷體" w:hAnsi="Times New Roman" w:cs="Times New Roman"/>
          <w:color w:val="000000"/>
          <w:szCs w:val="24"/>
        </w:rPr>
        <w:t>手機號碼等功能。</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設定</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編輯</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驗證</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預設</w:t>
      </w:r>
      <w:r w:rsidRPr="001C2BB2">
        <w:rPr>
          <w:rFonts w:ascii="Times New Roman" w:eastAsia="標楷體" w:hAnsi="Times New Roman" w:cs="Times New Roman"/>
          <w:color w:val="000000"/>
          <w:szCs w:val="24"/>
        </w:rPr>
        <w:t xml:space="preserve"> </w:t>
      </w:r>
      <w:r w:rsidRPr="001C2BB2">
        <w:rPr>
          <w:rFonts w:ascii="Times New Roman" w:eastAsia="標楷體" w:hAnsi="Times New Roman" w:cs="Times New Roman"/>
          <w:color w:val="000000"/>
          <w:szCs w:val="24"/>
        </w:rPr>
        <w:t>信用卡功能。</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另需提供信用卡加卡驗證方案包括：授權碼認證、</w:t>
      </w:r>
      <w:proofErr w:type="gramStart"/>
      <w:r w:rsidRPr="001C2BB2">
        <w:rPr>
          <w:rFonts w:ascii="Times New Roman" w:eastAsia="標楷體" w:hAnsi="Times New Roman" w:cs="Times New Roman"/>
          <w:color w:val="000000"/>
          <w:szCs w:val="24"/>
        </w:rPr>
        <w:t>帳單</w:t>
      </w:r>
      <w:proofErr w:type="gramEnd"/>
      <w:r w:rsidRPr="001C2BB2">
        <w:rPr>
          <w:rFonts w:ascii="Times New Roman" w:eastAsia="標楷體" w:hAnsi="Times New Roman" w:cs="Times New Roman"/>
          <w:color w:val="000000"/>
          <w:szCs w:val="24"/>
        </w:rPr>
        <w:t>驗證碼及信用卡</w:t>
      </w:r>
      <w:r w:rsidRPr="001C2BB2">
        <w:rPr>
          <w:rFonts w:ascii="Times New Roman" w:eastAsia="標楷體" w:hAnsi="Times New Roman" w:cs="Times New Roman"/>
          <w:color w:val="000000"/>
          <w:szCs w:val="24"/>
        </w:rPr>
        <w:t>3D</w:t>
      </w:r>
      <w:r w:rsidRPr="001C2BB2">
        <w:rPr>
          <w:rFonts w:ascii="Times New Roman" w:eastAsia="標楷體" w:hAnsi="Times New Roman" w:cs="Times New Roman"/>
          <w:color w:val="000000"/>
          <w:szCs w:val="24"/>
        </w:rPr>
        <w:t>等機制。</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設定</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編輯</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驗證</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預設</w:t>
      </w:r>
      <w:r w:rsidRPr="001C2BB2">
        <w:rPr>
          <w:rFonts w:ascii="Times New Roman" w:eastAsia="標楷體" w:hAnsi="Times New Roman" w:cs="Times New Roman"/>
          <w:color w:val="000000"/>
          <w:szCs w:val="24"/>
        </w:rPr>
        <w:t xml:space="preserve"> </w:t>
      </w:r>
      <w:r w:rsidRPr="001C2BB2">
        <w:rPr>
          <w:rFonts w:ascii="Times New Roman" w:eastAsia="標楷體" w:hAnsi="Times New Roman" w:cs="Times New Roman"/>
          <w:color w:val="000000"/>
          <w:szCs w:val="24"/>
        </w:rPr>
        <w:t>銀行帳戶功能。</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提供第二次申請跨行活期性存款帳戶認證的收費機制。</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設定</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編輯</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預設</w:t>
      </w:r>
      <w:r w:rsidRPr="001C2BB2">
        <w:rPr>
          <w:rFonts w:ascii="Times New Roman" w:eastAsia="標楷體" w:hAnsi="Times New Roman" w:cs="Times New Roman"/>
          <w:color w:val="000000"/>
          <w:szCs w:val="24"/>
        </w:rPr>
        <w:t xml:space="preserve"> </w:t>
      </w:r>
      <w:r w:rsidRPr="001C2BB2">
        <w:rPr>
          <w:rFonts w:ascii="Times New Roman" w:eastAsia="標楷體" w:hAnsi="Times New Roman" w:cs="Times New Roman"/>
          <w:color w:val="000000"/>
          <w:szCs w:val="24"/>
        </w:rPr>
        <w:t>聯絡住址功能。</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其它帳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設定功能</w:t>
      </w:r>
    </w:p>
    <w:p w:rsidR="001C2BB2" w:rsidRPr="001C2BB2" w:rsidRDefault="001C2BB2" w:rsidP="001C2BB2">
      <w:pPr>
        <w:ind w:left="162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提供收款設置：自動收款及手動收款等。</w:t>
      </w:r>
    </w:p>
    <w:p w:rsidR="001C2BB2" w:rsidRPr="001C2BB2" w:rsidRDefault="001C2BB2" w:rsidP="001C2BB2">
      <w:pPr>
        <w:ind w:left="1620"/>
        <w:jc w:val="both"/>
        <w:rPr>
          <w:rFonts w:ascii="Times New Roman" w:eastAsia="新細明體" w:hAnsi="Times New Roman" w:cs="Times New Roman"/>
          <w:color w:val="000000"/>
          <w:szCs w:val="24"/>
        </w:rPr>
      </w:pPr>
      <w:r w:rsidRPr="001C2BB2">
        <w:rPr>
          <w:rFonts w:ascii="Times New Roman" w:eastAsia="標楷體" w:hAnsi="Times New Roman" w:cs="Times New Roman"/>
          <w:color w:val="000000"/>
          <w:szCs w:val="24"/>
        </w:rPr>
        <w:t>設定支付工具：信用卡、晶片金融卡、虛擬帳號、代收款項餘額等。</w:t>
      </w:r>
    </w:p>
    <w:p w:rsidR="001C2BB2" w:rsidRPr="001C2BB2" w:rsidRDefault="001C2BB2" w:rsidP="001C2BB2">
      <w:pPr>
        <w:ind w:left="162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提供提領設置：手動提領、滿額提領、自動提領及定期提領。</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提供設定訂單狀態變更接收網址。</w:t>
      </w:r>
    </w:p>
    <w:p w:rsidR="001C2BB2" w:rsidRPr="001C2BB2" w:rsidRDefault="001C2BB2" w:rsidP="001C2BB2">
      <w:pPr>
        <w:numPr>
          <w:ilvl w:val="0"/>
          <w:numId w:val="1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lastRenderedPageBreak/>
        <w:t>提供設定是否接收電子對</w:t>
      </w:r>
      <w:proofErr w:type="gramStart"/>
      <w:r w:rsidRPr="001C2BB2">
        <w:rPr>
          <w:rFonts w:ascii="Times New Roman" w:eastAsia="標楷體" w:hAnsi="Times New Roman" w:cs="Times New Roman"/>
          <w:color w:val="000000"/>
          <w:szCs w:val="24"/>
        </w:rPr>
        <w:t>帳單</w:t>
      </w:r>
      <w:proofErr w:type="gramEnd"/>
      <w:r w:rsidRPr="001C2BB2">
        <w:rPr>
          <w:rFonts w:ascii="Times New Roman" w:eastAsia="標楷體" w:hAnsi="Times New Roman" w:cs="Times New Roman"/>
          <w:color w:val="000000"/>
          <w:szCs w:val="24"/>
        </w:rPr>
        <w:t>。</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會員升級功能</w:t>
      </w:r>
    </w:p>
    <w:p w:rsidR="001C2BB2" w:rsidRPr="001C2BB2" w:rsidRDefault="001C2BB2" w:rsidP="001C2BB2">
      <w:pPr>
        <w:ind w:left="12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不同認證等級之買方會員透過認證方式改變，可升級為更高等級會員：買方會員可升級為賣方會員。須說明各種類型會員升級流程。</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關閉帳戶功能</w:t>
      </w:r>
    </w:p>
    <w:p w:rsidR="001C2BB2" w:rsidRPr="001C2BB2" w:rsidRDefault="001C2BB2" w:rsidP="001C2BB2">
      <w:pPr>
        <w:ind w:left="12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關閉帳戶後會員即無法再使用相關功能。須說明關閉帳戶需注意事項及作業流程，當會員帳戶已關閉後，相關會員訊息可再使用性的處理方案。</w:t>
      </w:r>
      <w:r w:rsidRPr="001C2BB2">
        <w:rPr>
          <w:rFonts w:ascii="Times New Roman" w:eastAsia="標楷體" w:hAnsi="Times New Roman" w:cs="Times New Roman"/>
          <w:color w:val="000000"/>
          <w:szCs w:val="24"/>
        </w:rPr>
        <w:t xml:space="preserve"> </w:t>
      </w:r>
    </w:p>
    <w:p w:rsidR="001C2BB2" w:rsidRPr="001C2BB2" w:rsidRDefault="001C2BB2" w:rsidP="001C2BB2">
      <w:pPr>
        <w:numPr>
          <w:ilvl w:val="0"/>
          <w:numId w:val="1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公司賣方須提供助理帳號設定功能，可依不同等級助理設定不同權限。</w:t>
      </w:r>
    </w:p>
    <w:p w:rsidR="001C2BB2" w:rsidRPr="001C2BB2" w:rsidRDefault="001C2BB2" w:rsidP="001C2BB2">
      <w:pPr>
        <w:numPr>
          <w:ilvl w:val="0"/>
          <w:numId w:val="5"/>
        </w:numPr>
        <w:adjustRightInd w:val="0"/>
        <w:snapToGrid w:val="0"/>
        <w:spacing w:line="360" w:lineRule="atLeast"/>
        <w:ind w:hanging="33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會員收款工具與交易控管功能</w:t>
      </w:r>
    </w:p>
    <w:p w:rsidR="001C2BB2" w:rsidRPr="001C2BB2" w:rsidRDefault="001C2BB2" w:rsidP="001C2BB2">
      <w:pPr>
        <w:numPr>
          <w:ilvl w:val="0"/>
          <w:numId w:val="2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通知付款</w:t>
      </w:r>
    </w:p>
    <w:p w:rsidR="001C2BB2" w:rsidRPr="001C2BB2" w:rsidRDefault="001C2BB2" w:rsidP="001C2BB2">
      <w:pPr>
        <w:ind w:left="12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付款功能設定付款通知，依設定的</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名單系統自動寄送付款通知給買方、買方點選</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付款連結後可進行付款。</w:t>
      </w:r>
    </w:p>
    <w:p w:rsidR="001C2BB2" w:rsidRPr="001C2BB2" w:rsidRDefault="001C2BB2" w:rsidP="001C2BB2">
      <w:pPr>
        <w:numPr>
          <w:ilvl w:val="0"/>
          <w:numId w:val="2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網頁付款按鈕</w:t>
      </w:r>
    </w:p>
    <w:p w:rsidR="001C2BB2" w:rsidRPr="001C2BB2" w:rsidRDefault="001C2BB2" w:rsidP="001C2BB2">
      <w:pPr>
        <w:ind w:left="1260"/>
        <w:jc w:val="both"/>
        <w:rPr>
          <w:rFonts w:ascii="Times New Roman" w:eastAsia="新細明體" w:hAnsi="Times New Roman" w:cs="Times New Roman"/>
          <w:szCs w:val="24"/>
        </w:rPr>
      </w:pPr>
      <w:r w:rsidRPr="001C2BB2">
        <w:rPr>
          <w:rFonts w:ascii="Times New Roman" w:eastAsia="標楷體" w:hAnsi="Times New Roman" w:cs="Times New Roman"/>
          <w:color w:val="000000"/>
          <w:szCs w:val="24"/>
        </w:rPr>
        <w:t>須提供產生網頁付款按鈕工具，依設定產品名稱、單價、運費、可售數量產生按鈕，可放置網頁。買方點選後進行付款。如可售數量為</w:t>
      </w:r>
      <w:r w:rsidRPr="001C2BB2">
        <w:rPr>
          <w:rFonts w:ascii="Times New Roman" w:eastAsia="標楷體" w:hAnsi="Times New Roman" w:cs="Times New Roman"/>
          <w:color w:val="000000"/>
          <w:szCs w:val="24"/>
        </w:rPr>
        <w:t>0</w:t>
      </w:r>
      <w:r w:rsidRPr="001C2BB2">
        <w:rPr>
          <w:rFonts w:ascii="Times New Roman" w:eastAsia="標楷體" w:hAnsi="Times New Roman" w:cs="Times New Roman"/>
          <w:color w:val="000000"/>
          <w:szCs w:val="24"/>
        </w:rPr>
        <w:t>，將無法</w:t>
      </w:r>
      <w:r w:rsidRPr="001C2BB2">
        <w:rPr>
          <w:rFonts w:ascii="Times New Roman" w:eastAsia="標楷體" w:hAnsi="Times New Roman" w:cs="Times New Roman"/>
          <w:szCs w:val="24"/>
        </w:rPr>
        <w:t>進行付款。</w:t>
      </w:r>
    </w:p>
    <w:p w:rsidR="001C2BB2" w:rsidRPr="001C2BB2" w:rsidRDefault="001C2BB2" w:rsidP="001C2BB2">
      <w:pPr>
        <w:numPr>
          <w:ilvl w:val="0"/>
          <w:numId w:val="20"/>
        </w:numPr>
        <w:adjustRightInd w:val="0"/>
        <w:snapToGrid w:val="0"/>
        <w:spacing w:line="360" w:lineRule="atLeast"/>
        <w:rPr>
          <w:rFonts w:ascii="Times New Roman" w:eastAsia="標楷體" w:hAnsi="Times New Roman" w:cs="Times New Roman"/>
          <w:szCs w:val="24"/>
        </w:rPr>
      </w:pPr>
      <w:r w:rsidRPr="001C2BB2">
        <w:rPr>
          <w:rFonts w:ascii="Times New Roman" w:eastAsia="標楷體" w:hAnsi="Times New Roman" w:cs="Times New Roman"/>
          <w:szCs w:val="24"/>
        </w:rPr>
        <w:t>簡易訂購單功能</w:t>
      </w:r>
    </w:p>
    <w:p w:rsidR="001C2BB2" w:rsidRPr="001C2BB2" w:rsidRDefault="001C2BB2" w:rsidP="001C2BB2">
      <w:pPr>
        <w:ind w:left="1260"/>
        <w:jc w:val="both"/>
        <w:rPr>
          <w:rFonts w:ascii="Times New Roman" w:eastAsia="標楷體" w:hAnsi="Times New Roman" w:cs="Times New Roman"/>
          <w:color w:val="000000"/>
          <w:szCs w:val="24"/>
        </w:rPr>
      </w:pPr>
      <w:r w:rsidRPr="001C2BB2">
        <w:rPr>
          <w:rFonts w:ascii="Times New Roman" w:eastAsia="標楷體" w:hAnsi="Times New Roman" w:cs="Times New Roman"/>
          <w:szCs w:val="24"/>
        </w:rPr>
        <w:t>產生訂購單付款鈕（製作單件或多件商品訂購單，並計算訂單總金額），可</w:t>
      </w:r>
      <w:r w:rsidRPr="001C2BB2">
        <w:rPr>
          <w:rFonts w:ascii="Times New Roman" w:eastAsia="標楷體" w:hAnsi="Times New Roman" w:cs="Times New Roman"/>
          <w:color w:val="000000"/>
          <w:szCs w:val="24"/>
        </w:rPr>
        <w:t>放置網頁。買方點選後進行付款。</w:t>
      </w:r>
    </w:p>
    <w:p w:rsidR="001C2BB2" w:rsidRPr="001C2BB2" w:rsidRDefault="001C2BB2" w:rsidP="001C2BB2">
      <w:pPr>
        <w:numPr>
          <w:ilvl w:val="0"/>
          <w:numId w:val="2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提供電子商務平台</w:t>
      </w:r>
      <w:proofErr w:type="gramStart"/>
      <w:r w:rsidRPr="001C2BB2">
        <w:rPr>
          <w:rFonts w:ascii="Times New Roman" w:eastAsia="標楷體" w:hAnsi="Times New Roman" w:cs="Times New Roman"/>
          <w:color w:val="000000"/>
          <w:szCs w:val="24"/>
        </w:rPr>
        <w:t>介</w:t>
      </w:r>
      <w:proofErr w:type="gramEnd"/>
      <w:r w:rsidRPr="001C2BB2">
        <w:rPr>
          <w:rFonts w:ascii="Times New Roman" w:eastAsia="標楷體" w:hAnsi="Times New Roman" w:cs="Times New Roman"/>
          <w:color w:val="000000"/>
          <w:szCs w:val="24"/>
        </w:rPr>
        <w:t>接功能；需包含交易、收款、拒收、取消、部</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取消、款等功能，相關</w:t>
      </w:r>
      <w:proofErr w:type="gramStart"/>
      <w:r w:rsidRPr="001C2BB2">
        <w:rPr>
          <w:rFonts w:ascii="Times New Roman" w:eastAsia="標楷體" w:hAnsi="Times New Roman" w:cs="Times New Roman"/>
          <w:color w:val="000000"/>
          <w:szCs w:val="24"/>
        </w:rPr>
        <w:t>介</w:t>
      </w:r>
      <w:proofErr w:type="gramEnd"/>
      <w:r w:rsidRPr="001C2BB2">
        <w:rPr>
          <w:rFonts w:ascii="Times New Roman" w:eastAsia="標楷體" w:hAnsi="Times New Roman" w:cs="Times New Roman"/>
          <w:color w:val="000000"/>
          <w:szCs w:val="24"/>
        </w:rPr>
        <w:t>接之安控機制需符合本行要求。</w:t>
      </w:r>
    </w:p>
    <w:p w:rsidR="001C2BB2" w:rsidRPr="001C2BB2" w:rsidRDefault="001C2BB2" w:rsidP="001C2BB2">
      <w:pPr>
        <w:numPr>
          <w:ilvl w:val="0"/>
          <w:numId w:val="2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w:t>
      </w:r>
      <w:proofErr w:type="gramStart"/>
      <w:r w:rsidRPr="001C2BB2">
        <w:rPr>
          <w:rFonts w:ascii="Times New Roman" w:eastAsia="標楷體" w:hAnsi="Times New Roman" w:cs="Times New Roman"/>
          <w:color w:val="000000"/>
          <w:szCs w:val="24"/>
        </w:rPr>
        <w:t>介</w:t>
      </w:r>
      <w:proofErr w:type="gramEnd"/>
      <w:r w:rsidRPr="001C2BB2">
        <w:rPr>
          <w:rFonts w:ascii="Times New Roman" w:eastAsia="標楷體" w:hAnsi="Times New Roman" w:cs="Times New Roman"/>
          <w:color w:val="000000"/>
          <w:szCs w:val="24"/>
        </w:rPr>
        <w:t>接範例程式</w:t>
      </w:r>
      <w:proofErr w:type="gramStart"/>
      <w:r w:rsidRPr="001C2BB2">
        <w:rPr>
          <w:rFonts w:ascii="Times New Roman" w:eastAsia="標楷體" w:hAnsi="Times New Roman" w:cs="Times New Roman"/>
          <w:color w:val="000000"/>
          <w:szCs w:val="24"/>
        </w:rPr>
        <w:t>（</w:t>
      </w:r>
      <w:proofErr w:type="gramEnd"/>
      <w:r w:rsidRPr="001C2BB2">
        <w:rPr>
          <w:rFonts w:ascii="Times New Roman" w:eastAsia="標楷體" w:hAnsi="Times New Roman" w:cs="Times New Roman"/>
          <w:color w:val="000000"/>
          <w:szCs w:val="24"/>
        </w:rPr>
        <w:t>需包含</w:t>
      </w:r>
      <w:r w:rsidRPr="001C2BB2">
        <w:rPr>
          <w:rFonts w:ascii="Times New Roman" w:eastAsia="標楷體" w:hAnsi="Times New Roman" w:cs="Times New Roman"/>
          <w:color w:val="000000"/>
          <w:szCs w:val="24"/>
        </w:rPr>
        <w:t>.NET</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JSP</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PHP)</w:t>
      </w:r>
    </w:p>
    <w:p w:rsidR="001C2BB2" w:rsidRPr="001C2BB2" w:rsidRDefault="001C2BB2" w:rsidP="001C2BB2">
      <w:pPr>
        <w:numPr>
          <w:ilvl w:val="0"/>
          <w:numId w:val="2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交易控管功能</w:t>
      </w:r>
    </w:p>
    <w:p w:rsidR="001C2BB2" w:rsidRPr="001C2BB2" w:rsidRDefault="001C2BB2" w:rsidP="001C2BB2">
      <w:pPr>
        <w:ind w:left="12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須判定簽入會員之身</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買方、賣方或兩者兼具</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、會員認證狀態，提供可用之交易額度及可用之支付工具。</w:t>
      </w:r>
    </w:p>
    <w:p w:rsidR="001C2BB2" w:rsidRPr="001C2BB2" w:rsidRDefault="001C2BB2" w:rsidP="001C2BB2">
      <w:pPr>
        <w:numPr>
          <w:ilvl w:val="0"/>
          <w:numId w:val="2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須判定各支付工具的交易限額與當日限額。</w:t>
      </w:r>
    </w:p>
    <w:p w:rsidR="001C2BB2" w:rsidRPr="001C2BB2" w:rsidRDefault="001C2BB2" w:rsidP="001C2BB2">
      <w:pPr>
        <w:numPr>
          <w:ilvl w:val="0"/>
          <w:numId w:val="2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購物付款交易：</w:t>
      </w:r>
    </w:p>
    <w:p w:rsidR="001C2BB2" w:rsidRPr="001C2BB2" w:rsidRDefault="001C2BB2" w:rsidP="001C2BB2">
      <w:pPr>
        <w:numPr>
          <w:ilvl w:val="0"/>
          <w:numId w:val="19"/>
        </w:numPr>
        <w:tabs>
          <w:tab w:val="num" w:pos="1980"/>
        </w:tabs>
        <w:spacing w:line="360" w:lineRule="auto"/>
        <w:ind w:left="1980" w:hanging="3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w:t>
      </w:r>
      <w:proofErr w:type="gramStart"/>
      <w:r w:rsidRPr="001C2BB2">
        <w:rPr>
          <w:rFonts w:ascii="Times New Roman" w:eastAsia="標楷體" w:hAnsi="Times New Roman" w:cs="Times New Roman"/>
          <w:color w:val="000000"/>
          <w:szCs w:val="24"/>
        </w:rPr>
        <w:t>提供線上以</w:t>
      </w:r>
      <w:proofErr w:type="gramEnd"/>
      <w:r w:rsidRPr="001C2BB2">
        <w:rPr>
          <w:rFonts w:ascii="Times New Roman" w:eastAsia="標楷體" w:hAnsi="Times New Roman" w:cs="Times New Roman"/>
          <w:color w:val="000000"/>
          <w:szCs w:val="24"/>
        </w:rPr>
        <w:t>信用卡、晶片金融卡、代收款項餘額支付之繳款方式。</w:t>
      </w:r>
    </w:p>
    <w:p w:rsidR="001C2BB2" w:rsidRPr="001C2BB2" w:rsidRDefault="001C2BB2" w:rsidP="001C2BB2">
      <w:pPr>
        <w:numPr>
          <w:ilvl w:val="0"/>
          <w:numId w:val="19"/>
        </w:numPr>
        <w:tabs>
          <w:tab w:val="num" w:pos="1980"/>
        </w:tabs>
        <w:spacing w:line="360" w:lineRule="auto"/>
        <w:ind w:left="1980" w:hanging="3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須提供使用虛擬帳號付款時，可列印虛擬帳號及以</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通知買方至各種通路繳款。</w:t>
      </w:r>
    </w:p>
    <w:p w:rsidR="001C2BB2" w:rsidRPr="001C2BB2" w:rsidRDefault="001C2BB2" w:rsidP="001C2BB2">
      <w:pPr>
        <w:numPr>
          <w:ilvl w:val="0"/>
          <w:numId w:val="2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價金保管功能：</w:t>
      </w:r>
    </w:p>
    <w:p w:rsidR="001C2BB2" w:rsidRPr="001C2BB2" w:rsidRDefault="001C2BB2" w:rsidP="001C2BB2">
      <w:pPr>
        <w:numPr>
          <w:ilvl w:val="0"/>
          <w:numId w:val="19"/>
        </w:numPr>
        <w:tabs>
          <w:tab w:val="num" w:pos="1980"/>
        </w:tabs>
        <w:spacing w:line="360" w:lineRule="auto"/>
        <w:ind w:left="1980" w:hanging="3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價金保管期限可針對不同賣方設定不同天數</w:t>
      </w:r>
    </w:p>
    <w:p w:rsidR="001C2BB2" w:rsidRPr="001C2BB2" w:rsidRDefault="001C2BB2" w:rsidP="001C2BB2">
      <w:pPr>
        <w:numPr>
          <w:ilvl w:val="0"/>
          <w:numId w:val="19"/>
        </w:numPr>
        <w:tabs>
          <w:tab w:val="num" w:pos="1980"/>
        </w:tabs>
        <w:spacing w:line="360" w:lineRule="auto"/>
        <w:ind w:left="1980" w:hanging="360"/>
        <w:jc w:val="both"/>
        <w:rPr>
          <w:rFonts w:ascii="Times New Roman" w:eastAsia="標楷體" w:hAnsi="Times New Roman" w:cs="Times New Roman"/>
          <w:color w:val="000000"/>
          <w:szCs w:val="24"/>
        </w:rPr>
      </w:pPr>
      <w:proofErr w:type="gramStart"/>
      <w:r w:rsidRPr="001C2BB2">
        <w:rPr>
          <w:rFonts w:ascii="Times New Roman" w:eastAsia="標楷體" w:hAnsi="Times New Roman" w:cs="Times New Roman"/>
          <w:color w:val="000000"/>
          <w:szCs w:val="24"/>
        </w:rPr>
        <w:t>買方於價金</w:t>
      </w:r>
      <w:proofErr w:type="gramEnd"/>
      <w:r w:rsidRPr="001C2BB2">
        <w:rPr>
          <w:rFonts w:ascii="Times New Roman" w:eastAsia="標楷體" w:hAnsi="Times New Roman" w:cs="Times New Roman"/>
          <w:color w:val="000000"/>
          <w:szCs w:val="24"/>
        </w:rPr>
        <w:t>保管期滿後，仍未指示付款時，須發出電子郵件</w:t>
      </w:r>
      <w:r w:rsidRPr="001C2BB2">
        <w:rPr>
          <w:rFonts w:ascii="Times New Roman" w:eastAsia="標楷體" w:hAnsi="Times New Roman" w:cs="Times New Roman"/>
          <w:color w:val="000000"/>
          <w:szCs w:val="24"/>
        </w:rPr>
        <w:lastRenderedPageBreak/>
        <w:t>通知買方，五日後則視同買方同意付款</w:t>
      </w:r>
    </w:p>
    <w:p w:rsidR="001C2BB2" w:rsidRPr="001C2BB2" w:rsidRDefault="001C2BB2" w:rsidP="001C2BB2">
      <w:pPr>
        <w:numPr>
          <w:ilvl w:val="0"/>
          <w:numId w:val="19"/>
        </w:numPr>
        <w:tabs>
          <w:tab w:val="num" w:pos="1980"/>
        </w:tabs>
        <w:spacing w:line="360" w:lineRule="auto"/>
        <w:ind w:left="1980" w:hanging="3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買方</w:t>
      </w:r>
      <w:proofErr w:type="gramStart"/>
      <w:r w:rsidRPr="001C2BB2">
        <w:rPr>
          <w:rFonts w:ascii="Times New Roman" w:eastAsia="標楷體" w:hAnsi="Times New Roman" w:cs="Times New Roman"/>
          <w:color w:val="000000"/>
          <w:szCs w:val="24"/>
        </w:rPr>
        <w:t>可於價金</w:t>
      </w:r>
      <w:proofErr w:type="gramEnd"/>
      <w:r w:rsidRPr="001C2BB2">
        <w:rPr>
          <w:rFonts w:ascii="Times New Roman" w:eastAsia="標楷體" w:hAnsi="Times New Roman" w:cs="Times New Roman"/>
          <w:color w:val="000000"/>
          <w:szCs w:val="24"/>
        </w:rPr>
        <w:t>保管期間提出一次延遲付款，需設置延遲付款天數。</w:t>
      </w:r>
    </w:p>
    <w:p w:rsidR="001C2BB2" w:rsidRPr="001C2BB2" w:rsidRDefault="001C2BB2" w:rsidP="001C2BB2">
      <w:pPr>
        <w:numPr>
          <w:ilvl w:val="0"/>
          <w:numId w:val="19"/>
        </w:numPr>
        <w:tabs>
          <w:tab w:val="num" w:pos="1980"/>
        </w:tabs>
        <w:spacing w:line="360" w:lineRule="auto"/>
        <w:ind w:left="1980" w:hanging="36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價金保管期滿後，需提供延後付款天數。</w:t>
      </w:r>
    </w:p>
    <w:p w:rsidR="001C2BB2" w:rsidRPr="001C2BB2" w:rsidRDefault="001C2BB2" w:rsidP="001C2BB2">
      <w:pPr>
        <w:numPr>
          <w:ilvl w:val="0"/>
          <w:numId w:val="2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交易完成後需依指示導回賣方網站，並回傳交易結果等訊息。</w:t>
      </w:r>
    </w:p>
    <w:p w:rsidR="001C2BB2" w:rsidRPr="001C2BB2" w:rsidRDefault="001C2BB2" w:rsidP="001C2BB2">
      <w:pPr>
        <w:numPr>
          <w:ilvl w:val="0"/>
          <w:numId w:val="5"/>
        </w:numPr>
        <w:adjustRightInd w:val="0"/>
        <w:snapToGrid w:val="0"/>
        <w:spacing w:line="360" w:lineRule="atLeast"/>
        <w:ind w:hanging="33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行員端管理功能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須與</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企合成網審核管理作業平台整合</w:t>
      </w:r>
    </w:p>
    <w:p w:rsidR="001C2BB2" w:rsidRPr="001C2BB2" w:rsidRDefault="001C2BB2" w:rsidP="001C2BB2">
      <w:pPr>
        <w:numPr>
          <w:ilvl w:val="0"/>
          <w:numId w:val="2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行員使用本案之行員端管理功能須為本行</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企合成網之使用者並須透過</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企合成網執行各項登錄作業，本系統新增或調整之功能不可更改原有</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企合成網之系統架構。即：行員係由「</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w:t>
      </w:r>
      <w:proofErr w:type="gramStart"/>
      <w:r w:rsidRPr="001C2BB2">
        <w:rPr>
          <w:rFonts w:ascii="Times New Roman" w:eastAsia="標楷體" w:hAnsi="Times New Roman" w:cs="Times New Roman"/>
          <w:color w:val="000000"/>
          <w:szCs w:val="24"/>
        </w:rPr>
        <w:t>合成網行員</w:t>
      </w:r>
      <w:proofErr w:type="gramEnd"/>
      <w:r w:rsidRPr="001C2BB2">
        <w:rPr>
          <w:rFonts w:ascii="Times New Roman" w:eastAsia="標楷體" w:hAnsi="Times New Roman" w:cs="Times New Roman"/>
          <w:color w:val="000000"/>
          <w:szCs w:val="24"/>
        </w:rPr>
        <w:t>入口」</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即</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企合成網審核管理作業平台</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登入後連結至本系統。</w:t>
      </w:r>
    </w:p>
    <w:p w:rsidR="001C2BB2" w:rsidRPr="001C2BB2" w:rsidRDefault="001C2BB2" w:rsidP="001C2BB2">
      <w:pPr>
        <w:numPr>
          <w:ilvl w:val="0"/>
          <w:numId w:val="2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行員端之操作角色：有關本系統功能應以符合</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企合成網之介面規格，實現相關操作角色之設定，且依</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w:t>
      </w:r>
      <w:proofErr w:type="gramStart"/>
      <w:r w:rsidRPr="001C2BB2">
        <w:rPr>
          <w:rFonts w:ascii="Times New Roman" w:eastAsia="標楷體" w:hAnsi="Times New Roman" w:cs="Times New Roman"/>
          <w:color w:val="000000"/>
          <w:szCs w:val="24"/>
        </w:rPr>
        <w:t>合成網行員</w:t>
      </w:r>
      <w:proofErr w:type="gramEnd"/>
      <w:r w:rsidRPr="001C2BB2">
        <w:rPr>
          <w:rFonts w:ascii="Times New Roman" w:eastAsia="標楷體" w:hAnsi="Times New Roman" w:cs="Times New Roman"/>
          <w:color w:val="000000"/>
          <w:szCs w:val="24"/>
        </w:rPr>
        <w:t>端之劃分規範，配合本行需求將相關功能群組為操作角色並可動態劃歸各有權單位之有權人員操作使用，並主動將角色資料向</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企合成網註冊，當本行行員經由</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企合成網登入時，可以將行員於本系統扮演之角色主動帶入，以利本系統檢查其可用之權限。與</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企合成網相關之介面規格由本行提供。</w:t>
      </w:r>
    </w:p>
    <w:p w:rsidR="001C2BB2" w:rsidRPr="001C2BB2" w:rsidRDefault="001C2BB2" w:rsidP="001C2BB2">
      <w:pPr>
        <w:numPr>
          <w:ilvl w:val="0"/>
          <w:numId w:val="2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本</w:t>
      </w:r>
      <w:proofErr w:type="gramStart"/>
      <w:r w:rsidRPr="001C2BB2">
        <w:rPr>
          <w:rFonts w:ascii="Times New Roman" w:eastAsia="標楷體" w:hAnsi="Times New Roman" w:cs="Times New Roman"/>
          <w:color w:val="000000"/>
          <w:szCs w:val="24"/>
        </w:rPr>
        <w:t>系統須可於</w:t>
      </w:r>
      <w:proofErr w:type="gramEnd"/>
      <w:r w:rsidRPr="001C2BB2">
        <w:rPr>
          <w:rFonts w:ascii="Times New Roman" w:eastAsia="標楷體" w:hAnsi="Times New Roman" w:cs="Times New Roman"/>
          <w:color w:val="000000"/>
          <w:szCs w:val="24"/>
        </w:rPr>
        <w:t>行員端隨時定義本系統行員端之操作角色</w:t>
      </w:r>
      <w:proofErr w:type="gramStart"/>
      <w:r w:rsidRPr="001C2BB2">
        <w:rPr>
          <w:rFonts w:ascii="Times New Roman" w:eastAsia="標楷體" w:hAnsi="Times New Roman" w:cs="Times New Roman"/>
          <w:color w:val="000000"/>
          <w:szCs w:val="24"/>
        </w:rPr>
        <w:t>（</w:t>
      </w:r>
      <w:proofErr w:type="gramEnd"/>
      <w:r w:rsidRPr="001C2BB2">
        <w:rPr>
          <w:rFonts w:ascii="Times New Roman" w:eastAsia="標楷體" w:hAnsi="Times New Roman" w:cs="Times New Roman"/>
          <w:color w:val="000000"/>
          <w:szCs w:val="24"/>
        </w:rPr>
        <w:t>擁有相關可用權限之群組，如：經辦、主管</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），各角色因職務不同，可由</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企合成網總行授權給予不同之操作權限；行員端之</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企合成網有權主管則可於</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企合成網授予有權使用本系統之行員應扮演何種操作角色。</w:t>
      </w:r>
    </w:p>
    <w:p w:rsidR="001C2BB2" w:rsidRPr="001C2BB2" w:rsidRDefault="001C2BB2" w:rsidP="001C2BB2">
      <w:pPr>
        <w:numPr>
          <w:ilvl w:val="0"/>
          <w:numId w:val="2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本系統應讓</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企合成網總行可以進入本系統進行本系統各項行員端操作角色類別與其擁有權限之初始設定管理功能。</w:t>
      </w:r>
    </w:p>
    <w:p w:rsidR="001C2BB2" w:rsidRPr="001C2BB2" w:rsidRDefault="001C2BB2" w:rsidP="001C2BB2">
      <w:pPr>
        <w:numPr>
          <w:ilvl w:val="0"/>
          <w:numId w:val="2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有關與</w:t>
      </w:r>
      <w:proofErr w:type="gramStart"/>
      <w:r w:rsidRPr="001C2BB2">
        <w:rPr>
          <w:rFonts w:ascii="Times New Roman" w:eastAsia="標楷體" w:hAnsi="Times New Roman" w:cs="Times New Roman"/>
          <w:color w:val="000000"/>
          <w:szCs w:val="24"/>
        </w:rPr>
        <w:t>ｅ</w:t>
      </w:r>
      <w:proofErr w:type="gramEnd"/>
      <w:r w:rsidRPr="001C2BB2">
        <w:rPr>
          <w:rFonts w:ascii="Times New Roman" w:eastAsia="標楷體" w:hAnsi="Times New Roman" w:cs="Times New Roman"/>
          <w:color w:val="000000"/>
          <w:szCs w:val="24"/>
        </w:rPr>
        <w:t>企合成網相關連接之功能，如：使用者身</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、登錄控管及登錄後連結至本系統網頁之作法，由本行提供相關規格文件，而由開發本系統之得標廠商負責完成。</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本案行員端管理功能，具設定、更新等功能者，需提供經辦與主管覆核功能。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賣方上架管理功能</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促銷商品管理。</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輪播廣告管理。</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廣告版面管理。</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品牌專區管理。</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lastRenderedPageBreak/>
        <w:t>優惠資訊管理</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為純文字顯示</w:t>
      </w:r>
      <w:r w:rsidRPr="001C2BB2">
        <w:rPr>
          <w:rFonts w:ascii="Times New Roman" w:eastAsia="標楷體" w:hAnsi="Times New Roman" w:cs="Times New Roman"/>
          <w:color w:val="000000"/>
          <w:szCs w:val="24"/>
        </w:rPr>
        <w:t xml:space="preserve">) </w:t>
      </w:r>
      <w:r w:rsidRPr="001C2BB2">
        <w:rPr>
          <w:rFonts w:ascii="Times New Roman" w:eastAsia="標楷體" w:hAnsi="Times New Roman" w:cs="Times New Roman"/>
          <w:color w:val="000000"/>
          <w:szCs w:val="24"/>
        </w:rPr>
        <w:t>。</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各管理功能內容需包含但不限於發布時間、</w:t>
      </w:r>
      <w:proofErr w:type="gramStart"/>
      <w:r w:rsidRPr="001C2BB2">
        <w:rPr>
          <w:rFonts w:ascii="Times New Roman" w:eastAsia="標楷體" w:hAnsi="Times New Roman" w:cs="Times New Roman"/>
          <w:color w:val="000000"/>
          <w:szCs w:val="24"/>
        </w:rPr>
        <w:t>起迄</w:t>
      </w:r>
      <w:proofErr w:type="gramEnd"/>
      <w:r w:rsidRPr="001C2BB2">
        <w:rPr>
          <w:rFonts w:ascii="Times New Roman" w:eastAsia="標楷體" w:hAnsi="Times New Roman" w:cs="Times New Roman"/>
          <w:color w:val="000000"/>
          <w:szCs w:val="24"/>
        </w:rPr>
        <w:t>時間、主旨標題、狀態、排序以及訊息內容（需支援</w:t>
      </w:r>
      <w:r w:rsidRPr="001C2BB2">
        <w:rPr>
          <w:rFonts w:ascii="Times New Roman" w:eastAsia="標楷體" w:hAnsi="Times New Roman" w:cs="Times New Roman"/>
          <w:color w:val="000000"/>
          <w:szCs w:val="24"/>
        </w:rPr>
        <w:t xml:space="preserve"> HTML</w:t>
      </w:r>
      <w:r w:rsidRPr="001C2BB2">
        <w:rPr>
          <w:rFonts w:ascii="Times New Roman" w:eastAsia="標楷體" w:hAnsi="Times New Roman" w:cs="Times New Roman"/>
          <w:color w:val="000000"/>
          <w:szCs w:val="24"/>
        </w:rPr>
        <w:t>）、連結、圖片等資訊。</w:t>
      </w:r>
    </w:p>
    <w:p w:rsidR="001C2BB2" w:rsidRPr="001C2BB2" w:rsidRDefault="001C2BB2" w:rsidP="001C2BB2">
      <w:pPr>
        <w:numPr>
          <w:ilvl w:val="0"/>
          <w:numId w:val="2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常見問答管理。</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會員管理功能</w:t>
      </w:r>
    </w:p>
    <w:p w:rsidR="001C2BB2" w:rsidRPr="001C2BB2" w:rsidRDefault="001C2BB2" w:rsidP="001C2BB2">
      <w:pPr>
        <w:numPr>
          <w:ilvl w:val="0"/>
          <w:numId w:val="25"/>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提供會員資料查詢，包含但不限於會員種類、會員狀態、會員姓名、身分證</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統一編號、手機號碼、</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、註冊日期區間進行查詢。</w:t>
      </w:r>
    </w:p>
    <w:p w:rsidR="001C2BB2" w:rsidRPr="001C2BB2" w:rsidRDefault="001C2BB2" w:rsidP="001C2BB2">
      <w:pPr>
        <w:numPr>
          <w:ilvl w:val="0"/>
          <w:numId w:val="25"/>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會員資料顯示，包含但不限於會員基本資料、收款額度、付款額度及剩餘可用額度。</w:t>
      </w:r>
    </w:p>
    <w:p w:rsidR="001C2BB2" w:rsidRPr="001C2BB2" w:rsidRDefault="001C2BB2" w:rsidP="001C2BB2">
      <w:pPr>
        <w:numPr>
          <w:ilvl w:val="0"/>
          <w:numId w:val="25"/>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提供交易歷程、修改歷程、業務諮詢案件歷程查詢及下載功能。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交易查詢功能</w:t>
      </w:r>
    </w:p>
    <w:p w:rsidR="001C2BB2" w:rsidRPr="001C2BB2" w:rsidRDefault="001C2BB2" w:rsidP="001C2BB2">
      <w:pPr>
        <w:numPr>
          <w:ilvl w:val="0"/>
          <w:numId w:val="2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提供查詢各種支付工具交易記錄功能，包含但不限於登入代號、交易區間、交易狀態、支付工具為條件進行查詢。</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統計查詢功能</w:t>
      </w:r>
    </w:p>
    <w:p w:rsidR="001C2BB2" w:rsidRPr="001C2BB2" w:rsidRDefault="001C2BB2" w:rsidP="001C2BB2">
      <w:pPr>
        <w:numPr>
          <w:ilvl w:val="0"/>
          <w:numId w:val="2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會員數量統計查詢：</w:t>
      </w:r>
    </w:p>
    <w:p w:rsidR="001C2BB2" w:rsidRPr="001C2BB2" w:rsidRDefault="001C2BB2" w:rsidP="001C2BB2">
      <w:pPr>
        <w:adjustRightInd w:val="0"/>
        <w:snapToGrid w:val="0"/>
        <w:spacing w:line="360" w:lineRule="atLeast"/>
        <w:ind w:left="1632"/>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可依統計日期區間查詢累計會員數。</w:t>
      </w:r>
    </w:p>
    <w:p w:rsidR="001C2BB2" w:rsidRPr="001C2BB2" w:rsidRDefault="001C2BB2" w:rsidP="001C2BB2">
      <w:pPr>
        <w:numPr>
          <w:ilvl w:val="0"/>
          <w:numId w:val="2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交易量統計查詢：</w:t>
      </w:r>
    </w:p>
    <w:p w:rsidR="001C2BB2" w:rsidRPr="001C2BB2" w:rsidRDefault="001C2BB2" w:rsidP="001C2BB2">
      <w:pPr>
        <w:adjustRightInd w:val="0"/>
        <w:snapToGrid w:val="0"/>
        <w:spacing w:line="360" w:lineRule="atLeast"/>
        <w:ind w:left="1632"/>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可依統計日期區間查詢交易累計筆數及金額。</w:t>
      </w:r>
    </w:p>
    <w:p w:rsidR="001C2BB2" w:rsidRPr="001C2BB2" w:rsidRDefault="001C2BB2" w:rsidP="001C2BB2">
      <w:pPr>
        <w:numPr>
          <w:ilvl w:val="0"/>
          <w:numId w:val="2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業務諮詢案件統計查詢：</w:t>
      </w:r>
    </w:p>
    <w:p w:rsidR="001C2BB2" w:rsidRPr="001C2BB2" w:rsidRDefault="001C2BB2" w:rsidP="001C2BB2">
      <w:pPr>
        <w:adjustRightInd w:val="0"/>
        <w:snapToGrid w:val="0"/>
        <w:spacing w:line="360" w:lineRule="atLeast"/>
        <w:ind w:left="1632"/>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可依統計日期區間、案件類型及案件來源查詢累計業務諮詢案件數量。</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業務諮詢管理功能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提供業務諮詢人員查詢及新增業務諮詢案件功能。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提供人工進行會員身</w:t>
      </w:r>
      <w:r w:rsidRPr="001C2BB2">
        <w:rPr>
          <w:rFonts w:ascii="Times New Roman" w:eastAsia="標楷體" w:hAnsi="Times New Roman" w:cs="Times New Roman" w:hint="eastAsia"/>
          <w:color w:val="000000"/>
          <w:szCs w:val="24"/>
        </w:rPr>
        <w:t>分</w:t>
      </w:r>
      <w:r w:rsidRPr="001C2BB2">
        <w:rPr>
          <w:rFonts w:ascii="Times New Roman" w:eastAsia="標楷體" w:hAnsi="Times New Roman" w:cs="Times New Roman"/>
          <w:color w:val="000000"/>
          <w:szCs w:val="24"/>
        </w:rPr>
        <w:t>驗證機制。</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提供姓名、</w:t>
      </w:r>
      <w:r w:rsidRPr="001C2BB2">
        <w:rPr>
          <w:rFonts w:ascii="Times New Roman" w:eastAsia="標楷體" w:hAnsi="Times New Roman" w:cs="Times New Roman"/>
          <w:color w:val="000000"/>
          <w:szCs w:val="24"/>
        </w:rPr>
        <w:t>E-mail</w:t>
      </w:r>
      <w:r w:rsidRPr="001C2BB2">
        <w:rPr>
          <w:rFonts w:ascii="Times New Roman" w:eastAsia="標楷體" w:hAnsi="Times New Roman" w:cs="Times New Roman"/>
          <w:color w:val="000000"/>
          <w:szCs w:val="24"/>
        </w:rPr>
        <w:t>、身分證字號</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統一編號、用戶代號、手機號碼搜</w:t>
      </w:r>
      <w:proofErr w:type="gramStart"/>
      <w:r w:rsidRPr="001C2BB2">
        <w:rPr>
          <w:rFonts w:ascii="Times New Roman" w:eastAsia="標楷體" w:hAnsi="Times New Roman" w:cs="Times New Roman"/>
          <w:color w:val="000000"/>
          <w:szCs w:val="24"/>
        </w:rPr>
        <w:t>詢</w:t>
      </w:r>
      <w:proofErr w:type="gramEnd"/>
      <w:r w:rsidRPr="001C2BB2">
        <w:rPr>
          <w:rFonts w:ascii="Times New Roman" w:eastAsia="標楷體" w:hAnsi="Times New Roman" w:cs="Times New Roman"/>
          <w:color w:val="000000"/>
          <w:szCs w:val="24"/>
        </w:rPr>
        <w:t>會員資料功能。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提供會員升級功能。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提供價金保管交易之期間調整案件與爭議處理功能。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提供手續費、交易額度及支付工具限制功能。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業務諮詢案件需包含主管覆核流程功能。</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可服務會員及非會員一般問題案件。</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可查詢及處理由客戶端產生的業務諮詢案件。</w:t>
      </w:r>
    </w:p>
    <w:p w:rsidR="001C2BB2" w:rsidRPr="001C2BB2" w:rsidRDefault="001C2BB2" w:rsidP="001C2BB2">
      <w:pPr>
        <w:numPr>
          <w:ilvl w:val="0"/>
          <w:numId w:val="28"/>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提供業務諮詢案件內容、狀態更新之通知功能。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風險管理功能</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提供會員風險等級調整功能。</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提供風險警示設置及通知。</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包含但不限於針對單筆、當日累計交易及頻繁交易等示警條件設</w:t>
      </w:r>
      <w:r w:rsidRPr="001C2BB2">
        <w:rPr>
          <w:rFonts w:ascii="Times New Roman" w:eastAsia="標楷體" w:hAnsi="Times New Roman" w:cs="Times New Roman"/>
          <w:color w:val="000000"/>
          <w:szCs w:val="24"/>
        </w:rPr>
        <w:lastRenderedPageBreak/>
        <w:t>定，並可設置</w:t>
      </w:r>
      <w:r w:rsidRPr="001C2BB2">
        <w:rPr>
          <w:rFonts w:ascii="Times New Roman" w:eastAsia="標楷體" w:hAnsi="Times New Roman" w:cs="Times New Roman"/>
          <w:color w:val="000000"/>
          <w:szCs w:val="24"/>
        </w:rPr>
        <w:t>IP</w:t>
      </w:r>
      <w:r w:rsidRPr="001C2BB2">
        <w:rPr>
          <w:rFonts w:ascii="Times New Roman" w:eastAsia="標楷體" w:hAnsi="Times New Roman" w:cs="Times New Roman"/>
          <w:color w:val="000000"/>
          <w:szCs w:val="24"/>
        </w:rPr>
        <w:t>、單日累計、會員、支付工具</w:t>
      </w:r>
      <w:proofErr w:type="gramStart"/>
      <w:r w:rsidRPr="001C2BB2">
        <w:rPr>
          <w:rFonts w:ascii="Times New Roman" w:eastAsia="標楷體" w:hAnsi="Times New Roman" w:cs="Times New Roman"/>
          <w:color w:val="000000"/>
          <w:szCs w:val="24"/>
        </w:rPr>
        <w:t>安全警</w:t>
      </w:r>
      <w:proofErr w:type="gramEnd"/>
      <w:r w:rsidRPr="001C2BB2">
        <w:rPr>
          <w:rFonts w:ascii="Times New Roman" w:eastAsia="標楷體" w:hAnsi="Times New Roman" w:cs="Times New Roman"/>
          <w:color w:val="000000"/>
          <w:szCs w:val="24"/>
        </w:rPr>
        <w:t>示通知條件。</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提供風險警示報表。</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應包含但不限於針對</w:t>
      </w:r>
      <w:r w:rsidRPr="001C2BB2">
        <w:rPr>
          <w:rFonts w:ascii="Times New Roman" w:eastAsia="標楷體" w:hAnsi="Times New Roman" w:cs="Times New Roman"/>
          <w:color w:val="000000"/>
          <w:szCs w:val="24"/>
        </w:rPr>
        <w:t xml:space="preserve"> IP</w:t>
      </w:r>
      <w:r w:rsidRPr="001C2BB2">
        <w:rPr>
          <w:rFonts w:ascii="Times New Roman" w:eastAsia="標楷體" w:hAnsi="Times New Roman" w:cs="Times New Roman"/>
          <w:color w:val="000000"/>
          <w:szCs w:val="24"/>
        </w:rPr>
        <w:t>、單日累計、會員、支付工具等查詢條件</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風險查詢報表及下載。</w:t>
      </w:r>
    </w:p>
    <w:p w:rsidR="001C2BB2" w:rsidRPr="001C2BB2" w:rsidRDefault="001C2BB2" w:rsidP="001C2BB2">
      <w:pPr>
        <w:numPr>
          <w:ilvl w:val="0"/>
          <w:numId w:val="29"/>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應包含會員、支付工具、</w:t>
      </w:r>
      <w:r w:rsidRPr="001C2BB2">
        <w:rPr>
          <w:rFonts w:ascii="Times New Roman" w:eastAsia="標楷體" w:hAnsi="Times New Roman" w:cs="Times New Roman"/>
          <w:color w:val="000000"/>
          <w:szCs w:val="24"/>
        </w:rPr>
        <w:t>IP</w:t>
      </w:r>
      <w:r w:rsidRPr="001C2BB2">
        <w:rPr>
          <w:rFonts w:ascii="Times New Roman" w:eastAsia="標楷體" w:hAnsi="Times New Roman" w:cs="Times New Roman"/>
          <w:color w:val="000000"/>
          <w:szCs w:val="24"/>
        </w:rPr>
        <w:t>、提領大量交易或金額，進行查詢及下載功能。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排程管理功能</w:t>
      </w:r>
    </w:p>
    <w:p w:rsidR="001C2BB2" w:rsidRPr="001C2BB2" w:rsidRDefault="001C2BB2" w:rsidP="001C2BB2">
      <w:pPr>
        <w:adjustRightInd w:val="0"/>
        <w:snapToGrid w:val="0"/>
        <w:spacing w:line="360" w:lineRule="atLeast"/>
        <w:ind w:left="1134"/>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提供各排程執行時間及結果查詢功能。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管理功能</w:t>
      </w:r>
    </w:p>
    <w:p w:rsidR="001C2BB2" w:rsidRPr="001C2BB2" w:rsidRDefault="001C2BB2" w:rsidP="001C2BB2">
      <w:pPr>
        <w:numPr>
          <w:ilvl w:val="0"/>
          <w:numId w:val="3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應提供專戶與帳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處理作業方案。</w:t>
      </w:r>
    </w:p>
    <w:p w:rsidR="001C2BB2" w:rsidRPr="001C2BB2" w:rsidRDefault="001C2BB2" w:rsidP="001C2BB2">
      <w:pPr>
        <w:numPr>
          <w:ilvl w:val="0"/>
          <w:numId w:val="3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w:t>
      </w:r>
      <w:proofErr w:type="gramStart"/>
      <w:r w:rsidRPr="001C2BB2">
        <w:rPr>
          <w:rFonts w:ascii="Times New Roman" w:eastAsia="標楷體" w:hAnsi="Times New Roman" w:cs="Times New Roman"/>
          <w:color w:val="000000"/>
          <w:szCs w:val="24"/>
        </w:rPr>
        <w:t>提供各專戶</w:t>
      </w:r>
      <w:proofErr w:type="gramEnd"/>
      <w:r w:rsidRPr="001C2BB2">
        <w:rPr>
          <w:rFonts w:ascii="Times New Roman" w:eastAsia="標楷體" w:hAnsi="Times New Roman" w:cs="Times New Roman"/>
          <w:color w:val="000000"/>
          <w:szCs w:val="24"/>
        </w:rPr>
        <w:t>往來交易明細查詢功能。</w:t>
      </w:r>
    </w:p>
    <w:p w:rsidR="001C2BB2" w:rsidRPr="001C2BB2" w:rsidRDefault="001C2BB2" w:rsidP="001C2BB2">
      <w:pPr>
        <w:numPr>
          <w:ilvl w:val="0"/>
          <w:numId w:val="3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應提供中心帳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主機相關帳戶之往來明細查詢功能。</w:t>
      </w:r>
    </w:p>
    <w:p w:rsidR="001C2BB2" w:rsidRPr="001C2BB2" w:rsidRDefault="001C2BB2" w:rsidP="001C2BB2">
      <w:pPr>
        <w:numPr>
          <w:ilvl w:val="0"/>
          <w:numId w:val="3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應提供專戶與分戶明細查詢及下載功能。</w:t>
      </w:r>
    </w:p>
    <w:p w:rsidR="001C2BB2" w:rsidRPr="001C2BB2" w:rsidRDefault="001C2BB2" w:rsidP="001C2BB2">
      <w:pPr>
        <w:numPr>
          <w:ilvl w:val="0"/>
          <w:numId w:val="30"/>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w:t>
      </w:r>
      <w:proofErr w:type="gramStart"/>
      <w:r w:rsidRPr="001C2BB2">
        <w:rPr>
          <w:rFonts w:ascii="Times New Roman" w:eastAsia="標楷體" w:hAnsi="Times New Roman" w:cs="Times New Roman"/>
          <w:color w:val="000000"/>
          <w:szCs w:val="24"/>
        </w:rPr>
        <w:t>專戶總餘額</w:t>
      </w:r>
      <w:proofErr w:type="gramEnd"/>
      <w:r w:rsidRPr="001C2BB2">
        <w:rPr>
          <w:rFonts w:ascii="Times New Roman" w:eastAsia="標楷體" w:hAnsi="Times New Roman" w:cs="Times New Roman"/>
          <w:color w:val="000000"/>
          <w:szCs w:val="24"/>
        </w:rPr>
        <w:t>與各分戶餘額加總之檢核機制。</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信用卡</w:t>
      </w:r>
      <w:proofErr w:type="gramStart"/>
      <w:r w:rsidRPr="001C2BB2">
        <w:rPr>
          <w:rFonts w:ascii="Times New Roman" w:eastAsia="標楷體" w:hAnsi="Times New Roman" w:cs="Times New Roman"/>
          <w:color w:val="000000"/>
          <w:szCs w:val="24"/>
        </w:rPr>
        <w:t>特</w:t>
      </w:r>
      <w:proofErr w:type="gramEnd"/>
      <w:r w:rsidRPr="001C2BB2">
        <w:rPr>
          <w:rFonts w:ascii="Times New Roman" w:eastAsia="標楷體" w:hAnsi="Times New Roman" w:cs="Times New Roman"/>
          <w:color w:val="000000"/>
          <w:szCs w:val="24"/>
        </w:rPr>
        <w:t>店管理功能</w:t>
      </w:r>
    </w:p>
    <w:p w:rsidR="001C2BB2" w:rsidRPr="001C2BB2" w:rsidRDefault="001C2BB2" w:rsidP="001C2BB2">
      <w:pPr>
        <w:numPr>
          <w:ilvl w:val="0"/>
          <w:numId w:val="3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應提供次</w:t>
      </w:r>
      <w:proofErr w:type="gramStart"/>
      <w:r w:rsidRPr="001C2BB2">
        <w:rPr>
          <w:rFonts w:ascii="Times New Roman" w:eastAsia="標楷體" w:hAnsi="Times New Roman" w:cs="Times New Roman"/>
          <w:color w:val="000000"/>
          <w:szCs w:val="24"/>
        </w:rPr>
        <w:t>特</w:t>
      </w:r>
      <w:proofErr w:type="gramEnd"/>
      <w:r w:rsidRPr="001C2BB2">
        <w:rPr>
          <w:rFonts w:ascii="Times New Roman" w:eastAsia="標楷體" w:hAnsi="Times New Roman" w:cs="Times New Roman"/>
          <w:color w:val="000000"/>
          <w:szCs w:val="24"/>
        </w:rPr>
        <w:t>店管理。</w:t>
      </w:r>
    </w:p>
    <w:p w:rsidR="001C2BB2" w:rsidRPr="001C2BB2" w:rsidRDefault="001C2BB2" w:rsidP="001C2BB2">
      <w:pPr>
        <w:numPr>
          <w:ilvl w:val="0"/>
          <w:numId w:val="3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應提供收單</w:t>
      </w:r>
      <w:proofErr w:type="gramStart"/>
      <w:r w:rsidRPr="001C2BB2">
        <w:rPr>
          <w:rFonts w:ascii="Times New Roman" w:eastAsia="標楷體" w:hAnsi="Times New Roman" w:cs="Times New Roman"/>
          <w:color w:val="000000"/>
          <w:szCs w:val="24"/>
        </w:rPr>
        <w:t>特</w:t>
      </w:r>
      <w:proofErr w:type="gramEnd"/>
      <w:r w:rsidRPr="001C2BB2">
        <w:rPr>
          <w:rFonts w:ascii="Times New Roman" w:eastAsia="標楷體" w:hAnsi="Times New Roman" w:cs="Times New Roman"/>
          <w:color w:val="000000"/>
          <w:szCs w:val="24"/>
        </w:rPr>
        <w:t>店編號與終端編號分配管理功能。</w:t>
      </w:r>
    </w:p>
    <w:p w:rsidR="001C2BB2" w:rsidRPr="001C2BB2" w:rsidRDefault="001C2BB2" w:rsidP="001C2BB2">
      <w:pPr>
        <w:numPr>
          <w:ilvl w:val="0"/>
          <w:numId w:val="3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應提供次</w:t>
      </w:r>
      <w:proofErr w:type="gramStart"/>
      <w:r w:rsidRPr="001C2BB2">
        <w:rPr>
          <w:rFonts w:ascii="Times New Roman" w:eastAsia="標楷體" w:hAnsi="Times New Roman" w:cs="Times New Roman"/>
          <w:color w:val="000000"/>
          <w:szCs w:val="24"/>
        </w:rPr>
        <w:t>特</w:t>
      </w:r>
      <w:proofErr w:type="gramEnd"/>
      <w:r w:rsidRPr="001C2BB2">
        <w:rPr>
          <w:rFonts w:ascii="Times New Roman" w:eastAsia="標楷體" w:hAnsi="Times New Roman" w:cs="Times New Roman"/>
          <w:color w:val="000000"/>
          <w:szCs w:val="24"/>
        </w:rPr>
        <w:t>店手續費發票、收據統計與下載功能（包含所有支付工具）。</w:t>
      </w:r>
    </w:p>
    <w:p w:rsidR="001C2BB2" w:rsidRPr="001C2BB2" w:rsidRDefault="001C2BB2" w:rsidP="001C2BB2">
      <w:pPr>
        <w:numPr>
          <w:ilvl w:val="0"/>
          <w:numId w:val="3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應提供收單</w:t>
      </w:r>
      <w:proofErr w:type="gramStart"/>
      <w:r w:rsidRPr="001C2BB2">
        <w:rPr>
          <w:rFonts w:ascii="Times New Roman" w:eastAsia="標楷體" w:hAnsi="Times New Roman" w:cs="Times New Roman"/>
          <w:color w:val="000000"/>
          <w:szCs w:val="24"/>
        </w:rPr>
        <w:t>特</w:t>
      </w:r>
      <w:proofErr w:type="gramEnd"/>
      <w:r w:rsidRPr="001C2BB2">
        <w:rPr>
          <w:rFonts w:ascii="Times New Roman" w:eastAsia="標楷體" w:hAnsi="Times New Roman" w:cs="Times New Roman"/>
          <w:color w:val="000000"/>
          <w:szCs w:val="24"/>
        </w:rPr>
        <w:t>店交易統計報表功能。</w:t>
      </w:r>
    </w:p>
    <w:p w:rsidR="001C2BB2" w:rsidRPr="001C2BB2" w:rsidRDefault="001C2BB2" w:rsidP="001C2BB2">
      <w:pPr>
        <w:numPr>
          <w:ilvl w:val="0"/>
          <w:numId w:val="3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應提供信用卡請、撥款檔明細查詢功能。</w:t>
      </w:r>
    </w:p>
    <w:p w:rsidR="001C2BB2" w:rsidRPr="001C2BB2" w:rsidRDefault="001C2BB2" w:rsidP="001C2BB2">
      <w:pPr>
        <w:numPr>
          <w:ilvl w:val="0"/>
          <w:numId w:val="31"/>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應提供信用卡及手續費帳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核銷功能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日誌記錄功能</w:t>
      </w:r>
      <w:r w:rsidRPr="001C2BB2">
        <w:rPr>
          <w:rFonts w:ascii="Times New Roman" w:eastAsia="標楷體" w:hAnsi="Times New Roman" w:cs="Times New Roman"/>
          <w:color w:val="000000"/>
          <w:szCs w:val="24"/>
        </w:rPr>
        <w:t>(Log</w:t>
      </w:r>
      <w:r w:rsidRPr="001C2BB2">
        <w:rPr>
          <w:rFonts w:ascii="Times New Roman" w:eastAsia="標楷體" w:hAnsi="Times New Roman" w:cs="Times New Roman"/>
          <w:color w:val="000000"/>
          <w:szCs w:val="24"/>
        </w:rPr>
        <w:t>是否開啟</w:t>
      </w:r>
      <w:r w:rsidRPr="001C2BB2">
        <w:rPr>
          <w:rFonts w:ascii="Times New Roman" w:eastAsia="標楷體" w:hAnsi="Times New Roman" w:cs="Times New Roman"/>
          <w:color w:val="000000"/>
          <w:szCs w:val="24"/>
        </w:rPr>
        <w:t>,</w:t>
      </w:r>
      <w:r w:rsidRPr="001C2BB2">
        <w:rPr>
          <w:rFonts w:ascii="Times New Roman" w:eastAsia="標楷體" w:hAnsi="Times New Roman" w:cs="Times New Roman"/>
          <w:color w:val="000000"/>
          <w:szCs w:val="24"/>
        </w:rPr>
        <w:t>參數設定</w:t>
      </w:r>
      <w:r w:rsidRPr="001C2BB2">
        <w:rPr>
          <w:rFonts w:ascii="Times New Roman" w:eastAsia="標楷體" w:hAnsi="Times New Roman" w:cs="Times New Roman"/>
          <w:color w:val="000000"/>
          <w:szCs w:val="24"/>
        </w:rPr>
        <w:t>)</w:t>
      </w:r>
    </w:p>
    <w:p w:rsidR="001C2BB2" w:rsidRPr="001C2BB2" w:rsidRDefault="001C2BB2" w:rsidP="001C2BB2">
      <w:pPr>
        <w:numPr>
          <w:ilvl w:val="0"/>
          <w:numId w:val="3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提供系統日誌查詢功能。</w:t>
      </w:r>
    </w:p>
    <w:p w:rsidR="001C2BB2" w:rsidRPr="001C2BB2" w:rsidRDefault="001C2BB2" w:rsidP="001C2BB2">
      <w:pPr>
        <w:numPr>
          <w:ilvl w:val="0"/>
          <w:numId w:val="3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提供網站日誌查詢功能。</w:t>
      </w:r>
    </w:p>
    <w:p w:rsidR="001C2BB2" w:rsidRPr="001C2BB2" w:rsidRDefault="001C2BB2" w:rsidP="001C2BB2">
      <w:pPr>
        <w:numPr>
          <w:ilvl w:val="0"/>
          <w:numId w:val="3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提供會員操作軌跡查詢功能。</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統計報表功能</w:t>
      </w:r>
    </w:p>
    <w:p w:rsidR="001C2BB2" w:rsidRPr="001C2BB2" w:rsidRDefault="001C2BB2" w:rsidP="001C2BB2">
      <w:pPr>
        <w:numPr>
          <w:ilvl w:val="0"/>
          <w:numId w:val="3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w:t>
      </w:r>
      <w:r w:rsidRPr="001C2BB2">
        <w:rPr>
          <w:rFonts w:ascii="Times New Roman" w:eastAsia="標楷體" w:hAnsi="Times New Roman" w:cs="Times New Roman"/>
          <w:color w:val="000000"/>
          <w:szCs w:val="24"/>
        </w:rPr>
        <w:t>IP</w:t>
      </w:r>
      <w:r w:rsidRPr="001C2BB2">
        <w:rPr>
          <w:rFonts w:ascii="Times New Roman" w:eastAsia="標楷體" w:hAnsi="Times New Roman" w:cs="Times New Roman"/>
          <w:color w:val="000000"/>
          <w:szCs w:val="24"/>
        </w:rPr>
        <w:t>記錄報表。</w:t>
      </w:r>
    </w:p>
    <w:p w:rsidR="001C2BB2" w:rsidRPr="001C2BB2" w:rsidRDefault="001C2BB2" w:rsidP="001C2BB2">
      <w:pPr>
        <w:numPr>
          <w:ilvl w:val="0"/>
          <w:numId w:val="3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交易手續費報表。</w:t>
      </w:r>
    </w:p>
    <w:p w:rsidR="001C2BB2" w:rsidRPr="001C2BB2" w:rsidRDefault="001C2BB2" w:rsidP="001C2BB2">
      <w:pPr>
        <w:numPr>
          <w:ilvl w:val="0"/>
          <w:numId w:val="33"/>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信用卡手續費報表。</w:t>
      </w:r>
    </w:p>
    <w:p w:rsidR="001C2BB2" w:rsidRPr="001C2BB2" w:rsidRDefault="001C2BB2" w:rsidP="001C2BB2">
      <w:pPr>
        <w:numPr>
          <w:ilvl w:val="0"/>
          <w:numId w:val="22"/>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系統設定功能</w:t>
      </w:r>
    </w:p>
    <w:p w:rsidR="001C2BB2" w:rsidRPr="001C2BB2" w:rsidRDefault="001C2BB2" w:rsidP="001C2BB2">
      <w:pPr>
        <w:numPr>
          <w:ilvl w:val="0"/>
          <w:numId w:val="3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提供中心帳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系統串接功能。</w:t>
      </w:r>
    </w:p>
    <w:p w:rsidR="001C2BB2" w:rsidRPr="001C2BB2" w:rsidRDefault="001C2BB2" w:rsidP="001C2BB2">
      <w:pPr>
        <w:numPr>
          <w:ilvl w:val="0"/>
          <w:numId w:val="3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提供平台系統參數設定功能。</w:t>
      </w:r>
    </w:p>
    <w:p w:rsidR="001C2BB2" w:rsidRPr="001C2BB2" w:rsidRDefault="001C2BB2" w:rsidP="001C2BB2">
      <w:pPr>
        <w:numPr>
          <w:ilvl w:val="0"/>
          <w:numId w:val="3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提供簡訊次數設定功能。</w:t>
      </w:r>
    </w:p>
    <w:p w:rsidR="001C2BB2" w:rsidRPr="001C2BB2" w:rsidRDefault="001C2BB2" w:rsidP="001C2BB2">
      <w:pPr>
        <w:numPr>
          <w:ilvl w:val="0"/>
          <w:numId w:val="3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提供轉入銀行依不同交易方式之分行代碼設置功能。</w:t>
      </w:r>
    </w:p>
    <w:p w:rsidR="001C2BB2" w:rsidRPr="001C2BB2" w:rsidRDefault="001C2BB2" w:rsidP="001C2BB2">
      <w:pPr>
        <w:numPr>
          <w:ilvl w:val="0"/>
          <w:numId w:val="34"/>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提供郵件或簡訊通知模版管理。</w:t>
      </w:r>
    </w:p>
    <w:p w:rsidR="001C2BB2" w:rsidRPr="001C2BB2" w:rsidRDefault="001C2BB2" w:rsidP="001C2BB2">
      <w:pPr>
        <w:numPr>
          <w:ilvl w:val="0"/>
          <w:numId w:val="5"/>
        </w:numPr>
        <w:adjustRightInd w:val="0"/>
        <w:snapToGrid w:val="0"/>
        <w:spacing w:line="360" w:lineRule="atLeast"/>
        <w:ind w:hanging="330"/>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系統</w:t>
      </w:r>
      <w:proofErr w:type="gramStart"/>
      <w:r w:rsidRPr="001C2BB2">
        <w:rPr>
          <w:rFonts w:ascii="Times New Roman" w:eastAsia="標楷體" w:hAnsi="Times New Roman" w:cs="Times New Roman"/>
          <w:color w:val="000000"/>
          <w:szCs w:val="24"/>
        </w:rPr>
        <w:t>介</w:t>
      </w:r>
      <w:proofErr w:type="gramEnd"/>
      <w:r w:rsidRPr="001C2BB2">
        <w:rPr>
          <w:rFonts w:ascii="Times New Roman" w:eastAsia="標楷體" w:hAnsi="Times New Roman" w:cs="Times New Roman"/>
          <w:color w:val="000000"/>
          <w:szCs w:val="24"/>
        </w:rPr>
        <w:t>接及排程功能</w:t>
      </w:r>
    </w:p>
    <w:p w:rsidR="001C2BB2" w:rsidRPr="001C2BB2" w:rsidRDefault="001C2BB2" w:rsidP="001C2BB2">
      <w:pPr>
        <w:numPr>
          <w:ilvl w:val="0"/>
          <w:numId w:val="35"/>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lastRenderedPageBreak/>
        <w:t>系統</w:t>
      </w:r>
      <w:proofErr w:type="gramStart"/>
      <w:r w:rsidRPr="001C2BB2">
        <w:rPr>
          <w:rFonts w:ascii="Times New Roman" w:eastAsia="標楷體" w:hAnsi="Times New Roman" w:cs="Times New Roman"/>
          <w:color w:val="000000"/>
          <w:szCs w:val="24"/>
        </w:rPr>
        <w:t>介</w:t>
      </w:r>
      <w:proofErr w:type="gramEnd"/>
      <w:r w:rsidRPr="001C2BB2">
        <w:rPr>
          <w:rFonts w:ascii="Times New Roman" w:eastAsia="標楷體" w:hAnsi="Times New Roman" w:cs="Times New Roman"/>
          <w:color w:val="000000"/>
          <w:szCs w:val="24"/>
        </w:rPr>
        <w:t>接功能</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須具與本行中心帳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主機系統串接能力。</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須與本行晶片金融卡網路收單系統整合。</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須與本行訊息通道整合平台</w:t>
      </w:r>
      <w:r w:rsidRPr="001C2BB2">
        <w:rPr>
          <w:rFonts w:ascii="Times New Roman" w:eastAsia="標楷體" w:hAnsi="Times New Roman" w:cs="Times New Roman"/>
          <w:color w:val="000000"/>
          <w:szCs w:val="24"/>
        </w:rPr>
        <w:t>(EAI)</w:t>
      </w:r>
      <w:r w:rsidRPr="001C2BB2">
        <w:rPr>
          <w:rFonts w:ascii="Times New Roman" w:eastAsia="標楷體" w:hAnsi="Times New Roman" w:cs="Times New Roman"/>
          <w:color w:val="000000"/>
          <w:szCs w:val="24"/>
        </w:rPr>
        <w:t>整合，提供</w:t>
      </w:r>
      <w:r w:rsidRPr="001C2BB2">
        <w:rPr>
          <w:rFonts w:ascii="Times New Roman" w:eastAsia="標楷體" w:hAnsi="Times New Roman" w:cs="Times New Roman"/>
          <w:color w:val="000000"/>
          <w:szCs w:val="24"/>
        </w:rPr>
        <w:t>FXML</w:t>
      </w:r>
      <w:r w:rsidRPr="001C2BB2">
        <w:rPr>
          <w:rFonts w:ascii="Times New Roman" w:eastAsia="標楷體" w:hAnsi="Times New Roman" w:cs="Times New Roman"/>
          <w:color w:val="000000"/>
          <w:szCs w:val="24"/>
        </w:rPr>
        <w:t>付款交易。</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須與財金授權主機系統進行</w:t>
      </w:r>
      <w:r w:rsidRPr="001C2BB2">
        <w:rPr>
          <w:rFonts w:ascii="Times New Roman" w:eastAsia="標楷體" w:hAnsi="Times New Roman" w:cs="Times New Roman"/>
          <w:color w:val="000000"/>
          <w:szCs w:val="24"/>
        </w:rPr>
        <w:t xml:space="preserve"> ISO8583 </w:t>
      </w:r>
      <w:r w:rsidRPr="001C2BB2">
        <w:rPr>
          <w:rFonts w:ascii="Times New Roman" w:eastAsia="標楷體" w:hAnsi="Times New Roman" w:cs="Times New Roman"/>
          <w:color w:val="000000"/>
          <w:szCs w:val="24"/>
        </w:rPr>
        <w:t>整合。</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須具備產生信用卡請退款</w:t>
      </w:r>
      <w:proofErr w:type="gramStart"/>
      <w:r w:rsidRPr="001C2BB2">
        <w:rPr>
          <w:rFonts w:ascii="Times New Roman" w:eastAsia="標楷體" w:hAnsi="Times New Roman" w:cs="Times New Roman"/>
          <w:color w:val="000000"/>
          <w:szCs w:val="24"/>
        </w:rPr>
        <w:t>檔</w:t>
      </w:r>
      <w:proofErr w:type="gramEnd"/>
      <w:r w:rsidRPr="001C2BB2">
        <w:rPr>
          <w:rFonts w:ascii="Times New Roman" w:eastAsia="標楷體" w:hAnsi="Times New Roman" w:cs="Times New Roman"/>
          <w:color w:val="000000"/>
          <w:szCs w:val="24"/>
        </w:rPr>
        <w:t>能力。</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須產生電子發票及收據相關檔案。</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須產生</w:t>
      </w:r>
      <w:r w:rsidRPr="001C2BB2">
        <w:rPr>
          <w:rFonts w:ascii="Times New Roman" w:eastAsia="標楷體" w:hAnsi="Times New Roman" w:cs="Times New Roman"/>
          <w:color w:val="000000"/>
          <w:szCs w:val="24"/>
        </w:rPr>
        <w:t>ACH</w:t>
      </w:r>
      <w:r w:rsidRPr="001C2BB2">
        <w:rPr>
          <w:rFonts w:ascii="Times New Roman" w:eastAsia="標楷體" w:hAnsi="Times New Roman" w:cs="Times New Roman"/>
          <w:color w:val="000000"/>
          <w:szCs w:val="24"/>
        </w:rPr>
        <w:t>代付檔案及接收回饋。</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須與本行客戶訊息通知整合平台整合，提供簡訊、電子郵件等相關訊息通知。</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為提供本行客戶快速註冊為會員之方案。須與本行個人網路銀行及</w:t>
      </w:r>
      <w:r w:rsidRPr="001C2BB2">
        <w:rPr>
          <w:rFonts w:ascii="Times New Roman" w:eastAsia="標楷體" w:hAnsi="Times New Roman" w:cs="Times New Roman"/>
          <w:color w:val="000000"/>
          <w:szCs w:val="24"/>
        </w:rPr>
        <w:t>e</w:t>
      </w:r>
      <w:r w:rsidRPr="001C2BB2">
        <w:rPr>
          <w:rFonts w:ascii="Times New Roman" w:eastAsia="標楷體" w:hAnsi="Times New Roman" w:cs="Times New Roman"/>
          <w:color w:val="000000"/>
          <w:szCs w:val="24"/>
        </w:rPr>
        <w:t>企合成網之認證功能之</w:t>
      </w:r>
      <w:proofErr w:type="gramStart"/>
      <w:r w:rsidRPr="001C2BB2">
        <w:rPr>
          <w:rFonts w:ascii="Times New Roman" w:eastAsia="標楷體" w:hAnsi="Times New Roman" w:cs="Times New Roman"/>
          <w:color w:val="000000"/>
          <w:szCs w:val="24"/>
        </w:rPr>
        <w:t>介</w:t>
      </w:r>
      <w:proofErr w:type="gramEnd"/>
      <w:r w:rsidRPr="001C2BB2">
        <w:rPr>
          <w:rFonts w:ascii="Times New Roman" w:eastAsia="標楷體" w:hAnsi="Times New Roman" w:cs="Times New Roman"/>
          <w:color w:val="000000"/>
          <w:szCs w:val="24"/>
        </w:rPr>
        <w:t>接。</w:t>
      </w:r>
    </w:p>
    <w:p w:rsidR="001C2BB2" w:rsidRPr="001C2BB2" w:rsidRDefault="001C2BB2" w:rsidP="001C2BB2">
      <w:pPr>
        <w:numPr>
          <w:ilvl w:val="0"/>
          <w:numId w:val="36"/>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須與各類型支付工具及中心帳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主機之帳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回覆</w:t>
      </w:r>
      <w:proofErr w:type="gramStart"/>
      <w:r w:rsidRPr="001C2BB2">
        <w:rPr>
          <w:rFonts w:ascii="Times New Roman" w:eastAsia="標楷體" w:hAnsi="Times New Roman" w:cs="Times New Roman"/>
          <w:color w:val="000000"/>
          <w:szCs w:val="24"/>
        </w:rPr>
        <w:t>檔</w:t>
      </w:r>
      <w:proofErr w:type="gramEnd"/>
      <w:r w:rsidRPr="001C2BB2">
        <w:rPr>
          <w:rFonts w:ascii="Times New Roman" w:eastAsia="標楷體" w:hAnsi="Times New Roman" w:cs="Times New Roman"/>
          <w:color w:val="000000"/>
          <w:szCs w:val="24"/>
        </w:rPr>
        <w:t>進行核銷。</w:t>
      </w:r>
    </w:p>
    <w:p w:rsidR="001C2BB2" w:rsidRPr="001C2BB2" w:rsidRDefault="001C2BB2" w:rsidP="001C2BB2">
      <w:pPr>
        <w:numPr>
          <w:ilvl w:val="0"/>
          <w:numId w:val="35"/>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排程功能</w:t>
      </w:r>
    </w:p>
    <w:p w:rsidR="001C2BB2" w:rsidRP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針對會員、交易等狀態進行排程檢查及變更，並需整合郵件或簡訊通知。</w:t>
      </w:r>
    </w:p>
    <w:p w:rsidR="001C2BB2" w:rsidRP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針對驗證、加卡等進行費用統計及發動扣款。</w:t>
      </w:r>
    </w:p>
    <w:p w:rsidR="001C2BB2" w:rsidRP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針對各種系統交易類型與支付工具，進行手續費率清算。</w:t>
      </w:r>
    </w:p>
    <w:p w:rsidR="001C2BB2" w:rsidRP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針對營業日判斷是否進行檔案合併</w:t>
      </w:r>
      <w:proofErr w:type="gramStart"/>
      <w:r w:rsidRPr="001C2BB2">
        <w:rPr>
          <w:rFonts w:ascii="Times New Roman" w:eastAsia="標楷體" w:hAnsi="Times New Roman" w:cs="Times New Roman"/>
          <w:color w:val="000000"/>
          <w:szCs w:val="24"/>
        </w:rPr>
        <w:t>或產檔等</w:t>
      </w:r>
      <w:proofErr w:type="gramEnd"/>
      <w:r w:rsidRPr="001C2BB2">
        <w:rPr>
          <w:rFonts w:ascii="Times New Roman" w:eastAsia="標楷體" w:hAnsi="Times New Roman" w:cs="Times New Roman"/>
          <w:color w:val="000000"/>
          <w:szCs w:val="24"/>
        </w:rPr>
        <w:t>作業。</w:t>
      </w:r>
    </w:p>
    <w:p w:rsidR="001C2BB2" w:rsidRP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針對系統進行</w:t>
      </w:r>
      <w:proofErr w:type="gramStart"/>
      <w:r w:rsidRPr="001C2BB2">
        <w:rPr>
          <w:rFonts w:ascii="Times New Roman" w:eastAsia="標楷體" w:hAnsi="Times New Roman" w:cs="Times New Roman"/>
          <w:color w:val="000000"/>
          <w:szCs w:val="24"/>
        </w:rPr>
        <w:t>月結代扣</w:t>
      </w:r>
      <w:proofErr w:type="gramEnd"/>
      <w:r w:rsidRPr="001C2BB2">
        <w:rPr>
          <w:rFonts w:ascii="Times New Roman" w:eastAsia="標楷體" w:hAnsi="Times New Roman" w:cs="Times New Roman"/>
          <w:color w:val="000000"/>
          <w:szCs w:val="24"/>
        </w:rPr>
        <w:t>、撥款提供交易統計。</w:t>
      </w:r>
    </w:p>
    <w:p w:rsidR="001C2BB2" w:rsidRP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針對導出檔案進行</w:t>
      </w:r>
      <w:proofErr w:type="gramStart"/>
      <w:r w:rsidRPr="001C2BB2">
        <w:rPr>
          <w:rFonts w:ascii="Times New Roman" w:eastAsia="標楷體" w:hAnsi="Times New Roman" w:cs="Times New Roman"/>
          <w:color w:val="000000"/>
          <w:szCs w:val="24"/>
        </w:rPr>
        <w:t>系統間的提交</w:t>
      </w:r>
      <w:proofErr w:type="gramEnd"/>
      <w:r w:rsidRPr="001C2BB2">
        <w:rPr>
          <w:rFonts w:ascii="Times New Roman" w:eastAsia="標楷體" w:hAnsi="Times New Roman" w:cs="Times New Roman"/>
          <w:color w:val="000000"/>
          <w:szCs w:val="24"/>
        </w:rPr>
        <w:t>作業，包含但不限於</w:t>
      </w:r>
      <w:r w:rsidRPr="001C2BB2">
        <w:rPr>
          <w:rFonts w:ascii="Times New Roman" w:eastAsia="標楷體" w:hAnsi="Times New Roman" w:cs="Times New Roman"/>
          <w:color w:val="000000"/>
          <w:szCs w:val="24"/>
        </w:rPr>
        <w:t xml:space="preserve"> SFTP, MQ </w:t>
      </w:r>
      <w:r w:rsidRPr="001C2BB2">
        <w:rPr>
          <w:rFonts w:ascii="Times New Roman" w:eastAsia="標楷體" w:hAnsi="Times New Roman" w:cs="Times New Roman"/>
          <w:color w:val="000000"/>
          <w:szCs w:val="24"/>
        </w:rPr>
        <w:t>等提交模式。</w:t>
      </w:r>
    </w:p>
    <w:p w:rsidR="001C2BB2" w:rsidRDefault="001C2BB2" w:rsidP="001C2BB2">
      <w:pPr>
        <w:numPr>
          <w:ilvl w:val="0"/>
          <w:numId w:val="37"/>
        </w:numPr>
        <w:adjustRightInd w:val="0"/>
        <w:snapToGrid w:val="0"/>
        <w:spacing w:line="360" w:lineRule="atLeast"/>
        <w:jc w:val="both"/>
        <w:rPr>
          <w:rFonts w:ascii="Times New Roman" w:eastAsia="標楷體" w:hAnsi="Times New Roman" w:cs="Times New Roman"/>
          <w:color w:val="000000"/>
          <w:szCs w:val="24"/>
        </w:rPr>
      </w:pPr>
      <w:r w:rsidRPr="001C2BB2">
        <w:rPr>
          <w:rFonts w:ascii="Times New Roman" w:eastAsia="標楷體" w:hAnsi="Times New Roman" w:cs="Times New Roman"/>
          <w:color w:val="000000"/>
          <w:szCs w:val="24"/>
        </w:rPr>
        <w:t>針對信用卡否認交易提供系統與帳</w:t>
      </w:r>
      <w:proofErr w:type="gramStart"/>
      <w:r w:rsidRPr="001C2BB2">
        <w:rPr>
          <w:rFonts w:ascii="Times New Roman" w:eastAsia="標楷體" w:hAnsi="Times New Roman" w:cs="Times New Roman"/>
          <w:color w:val="000000"/>
          <w:szCs w:val="24"/>
        </w:rPr>
        <w:t>務</w:t>
      </w:r>
      <w:proofErr w:type="gramEnd"/>
      <w:r w:rsidRPr="001C2BB2">
        <w:rPr>
          <w:rFonts w:ascii="Times New Roman" w:eastAsia="標楷體" w:hAnsi="Times New Roman" w:cs="Times New Roman"/>
          <w:color w:val="000000"/>
          <w:szCs w:val="24"/>
        </w:rPr>
        <w:t>處理說明。</w:t>
      </w:r>
    </w:p>
    <w:p w:rsidR="001C2BB2" w:rsidRDefault="001C2BB2">
      <w:pPr>
        <w:widowControl/>
        <w:rPr>
          <w:rFonts w:ascii="Times New Roman" w:eastAsia="標楷體" w:hAnsi="Times New Roman" w:cs="Times New Roman"/>
          <w:color w:val="000000"/>
          <w:szCs w:val="24"/>
        </w:rPr>
      </w:pPr>
      <w:r>
        <w:rPr>
          <w:rFonts w:ascii="Times New Roman" w:eastAsia="標楷體" w:hAnsi="Times New Roman" w:cs="Times New Roman"/>
          <w:color w:val="000000"/>
          <w:szCs w:val="24"/>
        </w:rPr>
        <w:br w:type="page"/>
      </w:r>
    </w:p>
    <w:p w:rsidR="006D6844" w:rsidRDefault="001C2BB2" w:rsidP="001C2BB2">
      <w:pPr>
        <w:rPr>
          <w:rFonts w:ascii="Times New Roman" w:hAnsi="Times New Roman" w:hint="eastAsia"/>
          <w:b/>
          <w:szCs w:val="24"/>
        </w:rPr>
      </w:pPr>
      <w:r w:rsidRPr="004F1CDA">
        <w:rPr>
          <w:rFonts w:ascii="Times New Roman" w:hAnsi="Times New Roman"/>
          <w:b/>
          <w:szCs w:val="24"/>
        </w:rPr>
        <w:lastRenderedPageBreak/>
        <w:t>系統開發應交付文件</w:t>
      </w:r>
    </w:p>
    <w:p w:rsidR="001C2BB2" w:rsidRDefault="001C2BB2" w:rsidP="001C2BB2">
      <w:pPr>
        <w:rPr>
          <w:rFonts w:ascii="Times New Roman" w:hAnsi="Times New Roman" w:hint="eastAsia"/>
          <w:b/>
          <w:szCs w:val="24"/>
        </w:rPr>
      </w:pPr>
    </w:p>
    <w:p w:rsidR="001C2BB2" w:rsidRPr="001C2BB2" w:rsidRDefault="001C2BB2" w:rsidP="001C2BB2">
      <w:pPr>
        <w:adjustRightInd w:val="0"/>
        <w:snapToGrid w:val="0"/>
        <w:spacing w:line="360" w:lineRule="atLeast"/>
        <w:ind w:left="360"/>
        <w:jc w:val="center"/>
        <w:rPr>
          <w:rFonts w:ascii="Times New Roman" w:eastAsia="標楷體" w:hAnsi="Times New Roman" w:cs="Times New Roman"/>
          <w:szCs w:val="24"/>
        </w:rPr>
      </w:pPr>
      <w:r w:rsidRPr="001C2BB2">
        <w:rPr>
          <w:rFonts w:ascii="Times New Roman" w:eastAsia="標楷體" w:hAnsi="Times New Roman" w:cs="Times New Roman"/>
          <w:szCs w:val="24"/>
        </w:rPr>
        <w:t>功能需求說明書</w:t>
      </w:r>
    </w:p>
    <w:p w:rsidR="001C2BB2" w:rsidRPr="001C2BB2" w:rsidRDefault="001C2BB2" w:rsidP="001C2BB2">
      <w:pPr>
        <w:adjustRightInd w:val="0"/>
        <w:snapToGrid w:val="0"/>
        <w:spacing w:line="360" w:lineRule="atLeast"/>
        <w:ind w:left="360"/>
        <w:jc w:val="center"/>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w:t>
      </w:r>
      <w:bookmarkStart w:id="5" w:name="_Toc231718752"/>
      <w:r w:rsidRPr="001C2BB2">
        <w:rPr>
          <w:rFonts w:ascii="Times New Roman" w:eastAsia="標楷體" w:hAnsi="Times New Roman" w:cs="Times New Roman"/>
          <w:szCs w:val="24"/>
        </w:rPr>
        <w:t>需求編碼原則</w:t>
      </w:r>
      <w:bookmarkEnd w:id="5"/>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w:t>
      </w:r>
      <w:bookmarkStart w:id="6" w:name="_Toc231718753"/>
      <w:r w:rsidRPr="001C2BB2">
        <w:rPr>
          <w:rFonts w:ascii="Times New Roman" w:eastAsia="標楷體" w:hAnsi="Times New Roman" w:cs="Times New Roman"/>
          <w:szCs w:val="24"/>
        </w:rPr>
        <w:t>需求項目列表</w:t>
      </w:r>
      <w:bookmarkEnd w:id="6"/>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三、</w:t>
      </w:r>
      <w:bookmarkStart w:id="7" w:name="_Toc231718754"/>
      <w:r w:rsidRPr="001C2BB2">
        <w:rPr>
          <w:rFonts w:ascii="Times New Roman" w:eastAsia="標楷體" w:hAnsi="Times New Roman" w:cs="Times New Roman"/>
          <w:szCs w:val="24"/>
        </w:rPr>
        <w:t>功能性需求</w:t>
      </w:r>
      <w:bookmarkEnd w:id="7"/>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功能流程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需求說明</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四、</w:t>
      </w:r>
      <w:bookmarkStart w:id="8" w:name="_Toc231718755"/>
      <w:r w:rsidRPr="001C2BB2">
        <w:rPr>
          <w:rFonts w:ascii="Times New Roman" w:eastAsia="標楷體" w:hAnsi="Times New Roman" w:cs="Times New Roman"/>
          <w:szCs w:val="24"/>
        </w:rPr>
        <w:t>非功能性需求</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應用系統開發應遵守事宜</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資料量分析</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法規需求</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備援計劃需求</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五、相關硬體設備之需求說明</w:t>
      </w:r>
      <w:bookmarkEnd w:id="8"/>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六、</w:t>
      </w:r>
      <w:bookmarkStart w:id="9" w:name="_Toc231718756"/>
      <w:r w:rsidRPr="001C2BB2">
        <w:rPr>
          <w:rFonts w:ascii="Times New Roman" w:eastAsia="標楷體" w:hAnsi="Times New Roman" w:cs="Times New Roman"/>
          <w:szCs w:val="24"/>
        </w:rPr>
        <w:t>相關軟體設備之需求說明</w:t>
      </w:r>
      <w:bookmarkEnd w:id="9"/>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w:t>
      </w:r>
      <w:bookmarkStart w:id="10" w:name="_Toc160880681"/>
      <w:bookmarkStart w:id="11" w:name="_Toc230685037"/>
      <w:bookmarkStart w:id="12" w:name="_Toc231718757"/>
      <w:r w:rsidRPr="001C2BB2">
        <w:rPr>
          <w:rFonts w:ascii="Times New Roman" w:eastAsia="標楷體" w:hAnsi="Times New Roman" w:cs="Times New Roman"/>
          <w:szCs w:val="24"/>
        </w:rPr>
        <w:t>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bookmarkEnd w:id="10"/>
      <w:bookmarkEnd w:id="11"/>
      <w:bookmarkEnd w:id="12"/>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一</w:t>
      </w:r>
      <w:r w:rsidRPr="001C2BB2">
        <w:rPr>
          <w:rFonts w:ascii="Times New Roman" w:eastAsia="標楷體" w:hAnsi="Times New Roman" w:cs="Times New Roman"/>
          <w:szCs w:val="24"/>
        </w:rPr>
        <w:t>、</w:t>
      </w:r>
      <w:bookmarkStart w:id="13" w:name="_Toc231718758"/>
      <w:r w:rsidRPr="001C2BB2">
        <w:rPr>
          <w:rFonts w:ascii="Times New Roman" w:eastAsia="標楷體" w:hAnsi="Times New Roman" w:cs="Times New Roman"/>
          <w:szCs w:val="24"/>
        </w:rPr>
        <w:t>訪談記錄</w:t>
      </w:r>
      <w:bookmarkEnd w:id="13"/>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二</w:t>
      </w:r>
      <w:r w:rsidRPr="001C2BB2">
        <w:rPr>
          <w:rFonts w:ascii="Times New Roman" w:eastAsia="標楷體" w:hAnsi="Times New Roman" w:cs="Times New Roman"/>
          <w:szCs w:val="24"/>
        </w:rPr>
        <w:t>、其他相關資料</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jc w:val="center"/>
        <w:rPr>
          <w:rFonts w:ascii="Times New Roman" w:eastAsia="標楷體" w:hAnsi="Times New Roman" w:cs="Times New Roman"/>
          <w:szCs w:val="24"/>
        </w:rPr>
      </w:pPr>
      <w:r w:rsidRPr="001C2BB2">
        <w:rPr>
          <w:rFonts w:ascii="Times New Roman" w:eastAsia="標楷體" w:hAnsi="Times New Roman" w:cs="Times New Roman"/>
          <w:szCs w:val="24"/>
        </w:rPr>
        <w:br w:type="page"/>
      </w:r>
      <w:r w:rsidRPr="001C2BB2">
        <w:rPr>
          <w:rFonts w:ascii="Times New Roman" w:eastAsia="標楷體" w:hAnsi="Times New Roman" w:cs="Times New Roman"/>
          <w:szCs w:val="24"/>
        </w:rPr>
        <w:lastRenderedPageBreak/>
        <w:t>系統外部設計規格書</w:t>
      </w: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架構</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一、系統外部關連圖</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二、硬體設備架構圖</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三、系統功能架構圖</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w:t>
      </w:r>
      <w:bookmarkStart w:id="14" w:name="_Toc231718678"/>
      <w:r w:rsidRPr="001C2BB2">
        <w:rPr>
          <w:rFonts w:ascii="Times New Roman" w:eastAsia="標楷體" w:hAnsi="Times New Roman" w:cs="Times New Roman"/>
          <w:szCs w:val="24"/>
        </w:rPr>
        <w:t>功能編碼原則</w:t>
      </w:r>
      <w:bookmarkEnd w:id="14"/>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w:t>
      </w:r>
      <w:bookmarkStart w:id="15" w:name="_Toc231718679"/>
      <w:r w:rsidRPr="001C2BB2">
        <w:rPr>
          <w:rFonts w:ascii="Times New Roman" w:eastAsia="標楷體" w:hAnsi="Times New Roman" w:cs="Times New Roman"/>
          <w:szCs w:val="24"/>
        </w:rPr>
        <w:t>功能清單</w:t>
      </w:r>
      <w:bookmarkEnd w:id="15"/>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三、</w:t>
      </w:r>
      <w:bookmarkStart w:id="16" w:name="_Toc231718680"/>
      <w:r w:rsidRPr="001C2BB2">
        <w:rPr>
          <w:rFonts w:ascii="Times New Roman" w:eastAsia="標楷體" w:hAnsi="Times New Roman" w:cs="Times New Roman"/>
          <w:szCs w:val="24"/>
        </w:rPr>
        <w:t>功能描述</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功能項目</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功能流程</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功能操作及相關資訊</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備援計劃需求</w:t>
      </w:r>
    </w:p>
    <w:bookmarkEnd w:id="16"/>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jc w:val="center"/>
        <w:rPr>
          <w:rFonts w:ascii="Times New Roman" w:eastAsia="標楷體" w:hAnsi="Times New Roman" w:cs="Times New Roman"/>
          <w:szCs w:val="24"/>
        </w:rPr>
      </w:pPr>
      <w:r w:rsidRPr="001C2BB2">
        <w:rPr>
          <w:rFonts w:ascii="Times New Roman" w:eastAsia="標楷體" w:hAnsi="Times New Roman" w:cs="Times New Roman"/>
          <w:szCs w:val="24"/>
        </w:rPr>
        <w:br w:type="page"/>
      </w:r>
      <w:r w:rsidRPr="001C2BB2">
        <w:rPr>
          <w:rFonts w:ascii="Times New Roman" w:eastAsia="標楷體" w:hAnsi="Times New Roman" w:cs="Times New Roman"/>
          <w:szCs w:val="24"/>
        </w:rPr>
        <w:lastRenderedPageBreak/>
        <w:t>系統內部設計規格書</w:t>
      </w: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w:t>
      </w:r>
      <w:bookmarkStart w:id="17" w:name="_Toc233707815"/>
      <w:r w:rsidRPr="001C2BB2">
        <w:rPr>
          <w:rFonts w:ascii="Times New Roman" w:eastAsia="標楷體" w:hAnsi="Times New Roman" w:cs="Times New Roman"/>
          <w:szCs w:val="24"/>
        </w:rPr>
        <w:t>設計原則說明</w:t>
      </w:r>
      <w:bookmarkEnd w:id="17"/>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程式命名原則</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畫面設計原則</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訊息設計原則</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資料庫命名原則</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w:t>
      </w:r>
      <w:bookmarkStart w:id="18" w:name="_Toc233707816"/>
      <w:r w:rsidRPr="001C2BB2">
        <w:rPr>
          <w:rFonts w:ascii="Times New Roman" w:eastAsia="標楷體" w:hAnsi="Times New Roman" w:cs="Times New Roman"/>
          <w:szCs w:val="24"/>
        </w:rPr>
        <w:t>功能層次結構圖</w:t>
      </w:r>
      <w:bookmarkEnd w:id="18"/>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三、</w:t>
      </w:r>
      <w:bookmarkStart w:id="19" w:name="_Toc233707817"/>
      <w:r w:rsidRPr="001C2BB2">
        <w:rPr>
          <w:rFonts w:ascii="Times New Roman" w:eastAsia="標楷體" w:hAnsi="Times New Roman" w:cs="Times New Roman"/>
          <w:szCs w:val="24"/>
        </w:rPr>
        <w:t>資料庫設計</w:t>
      </w:r>
      <w:bookmarkEnd w:id="19"/>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Process Analyst model</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資料實體關聯圖</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資料庫清單與欄位說明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Database size</w:t>
      </w:r>
      <w:r w:rsidRPr="001C2BB2">
        <w:rPr>
          <w:rFonts w:ascii="Times New Roman" w:eastAsia="標楷體" w:hAnsi="Times New Roman" w:cs="Times New Roman"/>
          <w:szCs w:val="24"/>
        </w:rPr>
        <w:t>及</w:t>
      </w:r>
      <w:r w:rsidRPr="001C2BB2">
        <w:rPr>
          <w:rFonts w:ascii="Times New Roman" w:eastAsia="標楷體" w:hAnsi="Times New Roman" w:cs="Times New Roman"/>
          <w:szCs w:val="24"/>
        </w:rPr>
        <w:t>Log size</w:t>
      </w:r>
      <w:r w:rsidRPr="001C2BB2">
        <w:rPr>
          <w:rFonts w:ascii="Times New Roman" w:eastAsia="標楷體" w:hAnsi="Times New Roman" w:cs="Times New Roman"/>
          <w:szCs w:val="24"/>
        </w:rPr>
        <w:t>預估磁碟空間說明</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四、</w:t>
      </w:r>
      <w:bookmarkStart w:id="20" w:name="_Toc233707818"/>
      <w:r w:rsidRPr="001C2BB2">
        <w:rPr>
          <w:rFonts w:ascii="Times New Roman" w:eastAsia="標楷體" w:hAnsi="Times New Roman" w:cs="Times New Roman"/>
          <w:szCs w:val="24"/>
        </w:rPr>
        <w:t>效能設計</w:t>
      </w:r>
      <w:bookmarkEnd w:id="20"/>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五、</w:t>
      </w:r>
      <w:bookmarkStart w:id="21" w:name="_Toc233707819"/>
      <w:r w:rsidRPr="001C2BB2">
        <w:rPr>
          <w:rFonts w:ascii="Times New Roman" w:eastAsia="標楷體" w:hAnsi="Times New Roman" w:cs="Times New Roman"/>
          <w:szCs w:val="24"/>
        </w:rPr>
        <w:t>安全性設計</w:t>
      </w:r>
      <w:bookmarkEnd w:id="21"/>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資料輸入驗證機制說明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內部處理之控制說明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確保訊息完整性機制說明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資料輸出確認機制說明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五</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密碼管理機制說明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六</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其他安全性設計說明</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六、</w:t>
      </w:r>
      <w:bookmarkStart w:id="22" w:name="_Toc233707820"/>
      <w:r w:rsidRPr="001C2BB2">
        <w:rPr>
          <w:rFonts w:ascii="Times New Roman" w:eastAsia="標楷體" w:hAnsi="Times New Roman" w:cs="Times New Roman"/>
          <w:szCs w:val="24"/>
        </w:rPr>
        <w:t>備份與恢復設計</w:t>
      </w:r>
      <w:bookmarkEnd w:id="22"/>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備份作業架構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備份作業流程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恢復作業流程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備份資料實體清單</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p>
    <w:p w:rsidR="001C2BB2" w:rsidRPr="001C2BB2" w:rsidRDefault="001C2BB2" w:rsidP="001C2BB2">
      <w:pPr>
        <w:adjustRightInd w:val="0"/>
        <w:snapToGrid w:val="0"/>
        <w:spacing w:line="360" w:lineRule="atLeast"/>
        <w:jc w:val="center"/>
        <w:rPr>
          <w:rFonts w:ascii="Times New Roman" w:eastAsia="標楷體" w:hAnsi="Times New Roman" w:cs="Times New Roman"/>
          <w:szCs w:val="24"/>
        </w:rPr>
      </w:pPr>
      <w:r w:rsidRPr="001C2BB2">
        <w:rPr>
          <w:rFonts w:ascii="Times New Roman" w:eastAsia="標楷體" w:hAnsi="Times New Roman" w:cs="Times New Roman"/>
          <w:szCs w:val="24"/>
        </w:rPr>
        <w:br w:type="page"/>
      </w:r>
      <w:r w:rsidRPr="001C2BB2">
        <w:rPr>
          <w:rFonts w:ascii="Times New Roman" w:eastAsia="標楷體" w:hAnsi="Times New Roman" w:cs="Times New Roman"/>
          <w:szCs w:val="24"/>
        </w:rPr>
        <w:lastRenderedPageBreak/>
        <w:t>程式設計規格書</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一、軟硬體環境說明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硬體環境說明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軟體環境說明</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二、功能層次結構圖</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三、彙總清單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程式目錄清單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專案清單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報表清單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訊息清單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五</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檔案清單（含</w:t>
      </w:r>
      <w:r w:rsidRPr="001C2BB2">
        <w:rPr>
          <w:rFonts w:ascii="Times New Roman" w:eastAsia="標楷體" w:hAnsi="Times New Roman" w:cs="Times New Roman"/>
          <w:szCs w:val="24"/>
        </w:rPr>
        <w:t>BASE TABLE</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VIEW TABLE</w:t>
      </w:r>
      <w:r w:rsidRPr="001C2BB2">
        <w:rPr>
          <w:rFonts w:ascii="Times New Roman" w:eastAsia="標楷體" w:hAnsi="Times New Roman" w:cs="Times New Roman"/>
          <w:szCs w:val="24"/>
        </w:rPr>
        <w:t>清單及說明）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六</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程式清單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七</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共同功能清單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八</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軟體設定程式清單</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四、程式檔案對照表</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五、專案模組對照表</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六、程式轉換表</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七、程式處理規格</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軟體設定程式說明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伺服端（</w:t>
      </w:r>
      <w:r w:rsidRPr="001C2BB2">
        <w:rPr>
          <w:rFonts w:ascii="Times New Roman" w:eastAsia="標楷體" w:hAnsi="Times New Roman" w:cs="Times New Roman"/>
          <w:szCs w:val="24"/>
        </w:rPr>
        <w:t>SERVER</w:t>
      </w:r>
      <w:r w:rsidRPr="001C2BB2">
        <w:rPr>
          <w:rFonts w:ascii="Times New Roman" w:eastAsia="標楷體" w:hAnsi="Times New Roman" w:cs="Times New Roman"/>
          <w:szCs w:val="24"/>
        </w:rPr>
        <w:t>）程式處理規格</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需求端（</w:t>
      </w:r>
      <w:r w:rsidRPr="001C2BB2">
        <w:rPr>
          <w:rFonts w:ascii="Times New Roman" w:eastAsia="標楷體" w:hAnsi="Times New Roman" w:cs="Times New Roman"/>
          <w:szCs w:val="24"/>
        </w:rPr>
        <w:t>CLIENT</w:t>
      </w:r>
      <w:r w:rsidRPr="001C2BB2">
        <w:rPr>
          <w:rFonts w:ascii="Times New Roman" w:eastAsia="標楷體" w:hAnsi="Times New Roman" w:cs="Times New Roman"/>
          <w:szCs w:val="24"/>
        </w:rPr>
        <w:t>）程式處理規格</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1</w:t>
      </w:r>
      <w:r w:rsidRPr="001C2BB2">
        <w:rPr>
          <w:rFonts w:ascii="Times New Roman" w:eastAsia="標楷體" w:hAnsi="Times New Roman" w:cs="Times New Roman"/>
          <w:szCs w:val="24"/>
        </w:rPr>
        <w:t>、物件繼承表</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含</w:t>
      </w:r>
      <w:r w:rsidRPr="001C2BB2">
        <w:rPr>
          <w:rFonts w:ascii="Times New Roman" w:eastAsia="標楷體" w:hAnsi="Times New Roman" w:cs="Times New Roman"/>
          <w:szCs w:val="24"/>
        </w:rPr>
        <w:t>WINDOW,MENU..)</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2</w:t>
      </w:r>
      <w:r w:rsidRPr="001C2BB2">
        <w:rPr>
          <w:rFonts w:ascii="Times New Roman" w:eastAsia="標楷體" w:hAnsi="Times New Roman" w:cs="Times New Roman"/>
          <w:szCs w:val="24"/>
        </w:rPr>
        <w:t>、結構物件說明</w:t>
      </w:r>
      <w:r w:rsidRPr="001C2BB2">
        <w:rPr>
          <w:rFonts w:ascii="Times New Roman" w:eastAsia="標楷體" w:hAnsi="Times New Roman" w:cs="Times New Roman"/>
          <w:szCs w:val="24"/>
        </w:rPr>
        <w:t>(STRUCTRE)</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3</w:t>
      </w:r>
      <w:r w:rsidRPr="001C2BB2">
        <w:rPr>
          <w:rFonts w:ascii="Times New Roman" w:eastAsia="標楷體" w:hAnsi="Times New Roman" w:cs="Times New Roman"/>
          <w:szCs w:val="24"/>
        </w:rPr>
        <w:t>、資料物件說明</w:t>
      </w:r>
      <w:r w:rsidRPr="001C2BB2">
        <w:rPr>
          <w:rFonts w:ascii="Times New Roman" w:eastAsia="標楷體" w:hAnsi="Times New Roman" w:cs="Times New Roman"/>
          <w:szCs w:val="24"/>
        </w:rPr>
        <w:t>(DATAWINDOW)</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4</w:t>
      </w:r>
      <w:r w:rsidRPr="001C2BB2">
        <w:rPr>
          <w:rFonts w:ascii="Times New Roman" w:eastAsia="標楷體" w:hAnsi="Times New Roman" w:cs="Times New Roman"/>
          <w:szCs w:val="24"/>
        </w:rPr>
        <w:t>、功能物件說明</w:t>
      </w:r>
      <w:r w:rsidRPr="001C2BB2">
        <w:rPr>
          <w:rFonts w:ascii="Times New Roman" w:eastAsia="標楷體" w:hAnsi="Times New Roman" w:cs="Times New Roman"/>
          <w:szCs w:val="24"/>
        </w:rPr>
        <w:t>(FUCNTION)</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5</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 xml:space="preserve">USER OBJECT </w:t>
      </w:r>
      <w:r w:rsidRPr="001C2BB2">
        <w:rPr>
          <w:rFonts w:ascii="Times New Roman" w:eastAsia="標楷體" w:hAnsi="Times New Roman" w:cs="Times New Roman"/>
          <w:szCs w:val="24"/>
        </w:rPr>
        <w:t>物件說明</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6</w:t>
      </w:r>
      <w:r w:rsidRPr="001C2BB2">
        <w:rPr>
          <w:rFonts w:ascii="Times New Roman" w:eastAsia="標楷體" w:hAnsi="Times New Roman" w:cs="Times New Roman"/>
          <w:szCs w:val="24"/>
        </w:rPr>
        <w:t>、功能表物件說明</w:t>
      </w:r>
      <w:r w:rsidRPr="001C2BB2">
        <w:rPr>
          <w:rFonts w:ascii="Times New Roman" w:eastAsia="標楷體" w:hAnsi="Times New Roman" w:cs="Times New Roman"/>
          <w:szCs w:val="24"/>
        </w:rPr>
        <w:t>(MENU)</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7</w:t>
      </w:r>
      <w:r w:rsidRPr="001C2BB2">
        <w:rPr>
          <w:rFonts w:ascii="Times New Roman" w:eastAsia="標楷體" w:hAnsi="Times New Roman" w:cs="Times New Roman"/>
          <w:szCs w:val="24"/>
        </w:rPr>
        <w:t>、視窗物件說明</w:t>
      </w:r>
      <w:r w:rsidRPr="001C2BB2">
        <w:rPr>
          <w:rFonts w:ascii="Times New Roman" w:eastAsia="標楷體" w:hAnsi="Times New Roman" w:cs="Times New Roman"/>
          <w:szCs w:val="24"/>
        </w:rPr>
        <w:t>(WINDOW)</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252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Chars="600" w:left="1440"/>
        <w:rPr>
          <w:rFonts w:ascii="Times New Roman" w:eastAsia="標楷體" w:hAnsi="Times New Roman" w:cs="Times New Roman"/>
          <w:szCs w:val="24"/>
        </w:rPr>
      </w:pPr>
    </w:p>
    <w:p w:rsidR="001C2BB2" w:rsidRPr="001C2BB2" w:rsidRDefault="001C2BB2" w:rsidP="001C2BB2">
      <w:pPr>
        <w:adjustRightInd w:val="0"/>
        <w:snapToGrid w:val="0"/>
        <w:spacing w:line="360" w:lineRule="atLeast"/>
        <w:jc w:val="center"/>
        <w:rPr>
          <w:rFonts w:ascii="Times New Roman" w:eastAsia="標楷體" w:hAnsi="Times New Roman" w:cs="Times New Roman"/>
          <w:szCs w:val="24"/>
        </w:rPr>
      </w:pPr>
      <w:r w:rsidRPr="001C2BB2">
        <w:rPr>
          <w:rFonts w:ascii="Times New Roman" w:eastAsia="標楷體" w:hAnsi="Times New Roman" w:cs="Times New Roman"/>
          <w:szCs w:val="24"/>
        </w:rPr>
        <w:br w:type="page"/>
      </w:r>
      <w:r w:rsidRPr="001C2BB2">
        <w:rPr>
          <w:rFonts w:ascii="Times New Roman" w:eastAsia="標楷體" w:hAnsi="Times New Roman" w:cs="Times New Roman"/>
          <w:szCs w:val="24"/>
        </w:rPr>
        <w:lastRenderedPageBreak/>
        <w:t>系統測試報告書</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一、測試說明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簡介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測試項目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需測試特性</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方法</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五</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測試項目的通過／失敗準則</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六</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測試中止的準則及再繼續的需求</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七</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測試文件項目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八</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測試環境的需求</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九</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責任</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十</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人員配置及訓練需求</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十一</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時程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十二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風險及突發事件</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二、測試規格</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測試設計規格</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測試個案規格</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測試程序規格</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jc w:val="center"/>
        <w:rPr>
          <w:rFonts w:ascii="Times New Roman" w:eastAsia="標楷體" w:hAnsi="Times New Roman" w:cs="Times New Roman"/>
          <w:szCs w:val="24"/>
        </w:rPr>
      </w:pPr>
      <w:r w:rsidRPr="001C2BB2">
        <w:rPr>
          <w:rFonts w:ascii="Times New Roman" w:eastAsia="標楷體" w:hAnsi="Times New Roman" w:cs="Times New Roman"/>
          <w:bCs/>
          <w:szCs w:val="24"/>
        </w:rPr>
        <w:br w:type="page"/>
      </w:r>
      <w:r w:rsidRPr="001C2BB2">
        <w:rPr>
          <w:rFonts w:ascii="Times New Roman" w:eastAsia="標楷體" w:hAnsi="Times New Roman" w:cs="Times New Roman"/>
          <w:szCs w:val="24"/>
        </w:rPr>
        <w:lastRenderedPageBreak/>
        <w:t>使用者操作手冊</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一、手冊查閱說明</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二、系統功能說明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系統功能架構</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系統作業流程清單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系統作業流程說明</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1</w:t>
      </w:r>
      <w:r w:rsidRPr="001C2BB2">
        <w:rPr>
          <w:rFonts w:ascii="Times New Roman" w:eastAsia="標楷體" w:hAnsi="Times New Roman" w:cs="Times New Roman"/>
          <w:szCs w:val="24"/>
        </w:rPr>
        <w:t>、線上作業流程說明</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2</w:t>
      </w:r>
      <w:r w:rsidRPr="001C2BB2">
        <w:rPr>
          <w:rFonts w:ascii="Times New Roman" w:eastAsia="標楷體" w:hAnsi="Times New Roman" w:cs="Times New Roman"/>
          <w:szCs w:val="24"/>
        </w:rPr>
        <w:t>、批次作業流程說明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異常狀況處理程序</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1</w:t>
      </w:r>
      <w:r w:rsidRPr="001C2BB2">
        <w:rPr>
          <w:rFonts w:ascii="Times New Roman" w:eastAsia="標楷體" w:hAnsi="Times New Roman" w:cs="Times New Roman"/>
          <w:szCs w:val="24"/>
        </w:rPr>
        <w:t>、線上作業</w:t>
      </w:r>
    </w:p>
    <w:p w:rsidR="001C2BB2" w:rsidRPr="001C2BB2" w:rsidRDefault="001C2BB2" w:rsidP="001C2BB2">
      <w:pPr>
        <w:adjustRightInd w:val="0"/>
        <w:snapToGrid w:val="0"/>
        <w:spacing w:line="360" w:lineRule="atLeast"/>
        <w:ind w:leftChars="775" w:left="1860"/>
        <w:rPr>
          <w:rFonts w:ascii="Times New Roman" w:eastAsia="標楷體" w:hAnsi="Times New Roman" w:cs="Times New Roman"/>
          <w:szCs w:val="24"/>
        </w:rPr>
      </w:pPr>
      <w:r w:rsidRPr="001C2BB2">
        <w:rPr>
          <w:rFonts w:ascii="Times New Roman" w:eastAsia="標楷體" w:hAnsi="Times New Roman" w:cs="Times New Roman"/>
          <w:szCs w:val="24"/>
        </w:rPr>
        <w:t>2</w:t>
      </w:r>
      <w:r w:rsidRPr="001C2BB2">
        <w:rPr>
          <w:rFonts w:ascii="Times New Roman" w:eastAsia="標楷體" w:hAnsi="Times New Roman" w:cs="Times New Roman"/>
          <w:szCs w:val="24"/>
        </w:rPr>
        <w:t>、批次作業</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三、系統操作說明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如何啟動系統</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如何結束系統</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如何操作系統各項作業</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一</w:t>
      </w:r>
      <w:r w:rsidRPr="001C2BB2">
        <w:rPr>
          <w:rFonts w:ascii="Times New Roman" w:eastAsia="標楷體" w:hAnsi="Times New Roman" w:cs="Times New Roman"/>
          <w:szCs w:val="24"/>
        </w:rPr>
        <w:t>、代碼設計</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二</w:t>
      </w:r>
      <w:r w:rsidRPr="001C2BB2">
        <w:rPr>
          <w:rFonts w:ascii="Times New Roman" w:eastAsia="標楷體" w:hAnsi="Times New Roman" w:cs="Times New Roman"/>
          <w:szCs w:val="24"/>
        </w:rPr>
        <w:t>、報表清單（含格式）</w:t>
      </w: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rPr>
          <w:rFonts w:ascii="Times New Roman" w:eastAsia="標楷體" w:hAnsi="Times New Roman" w:cs="Times New Roman"/>
          <w:szCs w:val="24"/>
        </w:rPr>
      </w:pPr>
    </w:p>
    <w:p w:rsidR="001C2BB2" w:rsidRPr="001C2BB2" w:rsidRDefault="001C2BB2" w:rsidP="001C2BB2">
      <w:pPr>
        <w:adjustRightInd w:val="0"/>
        <w:snapToGrid w:val="0"/>
        <w:spacing w:line="360" w:lineRule="atLeast"/>
        <w:rPr>
          <w:rFonts w:ascii="Times New Roman" w:eastAsia="標楷體" w:hAnsi="Times New Roman" w:cs="Times New Roman"/>
          <w:bCs/>
          <w:szCs w:val="24"/>
        </w:rPr>
      </w:pPr>
    </w:p>
    <w:p w:rsidR="001C2BB2" w:rsidRPr="001C2BB2" w:rsidRDefault="001C2BB2" w:rsidP="001C2BB2">
      <w:pPr>
        <w:adjustRightInd w:val="0"/>
        <w:snapToGrid w:val="0"/>
        <w:spacing w:line="360" w:lineRule="atLeast"/>
        <w:jc w:val="center"/>
        <w:rPr>
          <w:rFonts w:ascii="Times New Roman" w:eastAsia="標楷體" w:hAnsi="Times New Roman" w:cs="Times New Roman"/>
          <w:szCs w:val="24"/>
        </w:rPr>
      </w:pPr>
      <w:r w:rsidRPr="001C2BB2">
        <w:rPr>
          <w:rFonts w:ascii="Times New Roman" w:eastAsia="標楷體" w:hAnsi="Times New Roman" w:cs="Times New Roman"/>
          <w:bCs/>
          <w:szCs w:val="24"/>
        </w:rPr>
        <w:br w:type="page"/>
      </w:r>
      <w:r w:rsidRPr="001C2BB2">
        <w:rPr>
          <w:rFonts w:ascii="Times New Roman" w:eastAsia="標楷體" w:hAnsi="Times New Roman" w:cs="Times New Roman"/>
          <w:szCs w:val="24"/>
        </w:rPr>
        <w:lastRenderedPageBreak/>
        <w:t>系統管理維護手冊</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第一章、目的</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第二章、範圍</w:t>
      </w: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第三章、內容</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一、</w:t>
      </w:r>
      <w:bookmarkStart w:id="23" w:name="_Toc231718863"/>
      <w:r w:rsidRPr="001C2BB2">
        <w:rPr>
          <w:rFonts w:ascii="Times New Roman" w:eastAsia="標楷體" w:hAnsi="Times New Roman" w:cs="Times New Roman"/>
          <w:szCs w:val="24"/>
        </w:rPr>
        <w:t>系統架構說明</w:t>
      </w:r>
      <w:bookmarkEnd w:id="23"/>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系統說明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機房環境配置圖</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軟硬體設備清單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硬體配置與參數設定資訊</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五</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軟體配置與參數設定資訊</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六</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網路架構與參數設定資訊</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七</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使用者帳號清單</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八</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系統安控功能之說明</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二、</w:t>
      </w:r>
      <w:bookmarkStart w:id="24" w:name="_Toc231718864"/>
      <w:r w:rsidRPr="001C2BB2">
        <w:rPr>
          <w:rFonts w:ascii="Times New Roman" w:eastAsia="標楷體" w:hAnsi="Times New Roman" w:cs="Times New Roman"/>
          <w:szCs w:val="24"/>
        </w:rPr>
        <w:t>系統安裝建置程序</w:t>
      </w:r>
      <w:bookmarkEnd w:id="24"/>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硬體設備安裝程序</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軟體安裝程序</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包含作業系統、應用伺服器、資料庫等相關軟體</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三、</w:t>
      </w:r>
      <w:bookmarkStart w:id="25" w:name="_Toc231718865"/>
      <w:r w:rsidRPr="001C2BB2">
        <w:rPr>
          <w:rFonts w:ascii="Times New Roman" w:eastAsia="標楷體" w:hAnsi="Times New Roman" w:cs="Times New Roman"/>
          <w:szCs w:val="24"/>
        </w:rPr>
        <w:t>應用系統換版程序與失敗復原程序</w:t>
      </w:r>
      <w:bookmarkEnd w:id="25"/>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szCs w:val="24"/>
        </w:rPr>
        <w:t>四、</w:t>
      </w:r>
      <w:bookmarkStart w:id="26" w:name="_Toc231718866"/>
      <w:r w:rsidRPr="001C2BB2">
        <w:rPr>
          <w:rFonts w:ascii="Times New Roman" w:eastAsia="標楷體" w:hAnsi="Times New Roman" w:cs="Times New Roman"/>
          <w:szCs w:val="24"/>
        </w:rPr>
        <w:t>系統維護作業文件</w:t>
      </w:r>
      <w:bookmarkEnd w:id="26"/>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操作說明</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系統設定變更程序</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開關機程序</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備份與回復程序</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五</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故障復原及演練計畫</w:t>
      </w:r>
    </w:p>
    <w:p w:rsidR="001C2BB2" w:rsidRPr="001C2BB2" w:rsidRDefault="001C2BB2" w:rsidP="001C2BB2">
      <w:pPr>
        <w:adjustRightInd w:val="0"/>
        <w:snapToGrid w:val="0"/>
        <w:spacing w:line="360" w:lineRule="atLeas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六</w:t>
      </w:r>
      <w:r w:rsidRPr="001C2BB2">
        <w:rPr>
          <w:rFonts w:ascii="Times New Roman" w:eastAsia="標楷體" w:hAnsi="Times New Roman" w:cs="Times New Roman"/>
          <w:szCs w:val="24"/>
        </w:rPr>
        <w:t xml:space="preserve">) </w:t>
      </w:r>
      <w:r w:rsidRPr="001C2BB2">
        <w:rPr>
          <w:rFonts w:ascii="Times New Roman" w:eastAsia="標楷體" w:hAnsi="Times New Roman" w:cs="Times New Roman"/>
          <w:szCs w:val="24"/>
        </w:rPr>
        <w:t>災難復原及演練計畫</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p>
    <w:p w:rsidR="001C2BB2" w:rsidRPr="001C2BB2" w:rsidRDefault="001C2BB2" w:rsidP="001C2BB2">
      <w:pPr>
        <w:adjustRightInd w:val="0"/>
        <w:snapToGrid w:val="0"/>
        <w:spacing w:line="360" w:lineRule="atLeast"/>
        <w:ind w:left="360"/>
        <w:rPr>
          <w:rFonts w:ascii="Times New Roman" w:eastAsia="標楷體" w:hAnsi="Times New Roman" w:cs="Times New Roman"/>
          <w:szCs w:val="24"/>
        </w:rPr>
      </w:pPr>
      <w:r w:rsidRPr="001C2BB2">
        <w:rPr>
          <w:rFonts w:ascii="Times New Roman" w:eastAsia="標楷體" w:hAnsi="Times New Roman" w:cs="Times New Roman"/>
          <w:szCs w:val="24"/>
        </w:rPr>
        <w:t>第四章、表單</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附件</w:t>
      </w:r>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一</w:t>
      </w:r>
      <w:r w:rsidRPr="001C2BB2">
        <w:rPr>
          <w:rFonts w:ascii="Times New Roman" w:eastAsia="標楷體" w:hAnsi="Times New Roman" w:cs="Times New Roman"/>
          <w:szCs w:val="24"/>
        </w:rPr>
        <w:t>、</w:t>
      </w:r>
      <w:bookmarkStart w:id="27" w:name="_Toc231718868"/>
      <w:r w:rsidRPr="001C2BB2">
        <w:rPr>
          <w:rFonts w:ascii="Times New Roman" w:eastAsia="標楷體" w:hAnsi="Times New Roman" w:cs="Times New Roman"/>
          <w:szCs w:val="24"/>
        </w:rPr>
        <w:t>系統建置過程中之備忘錄文件</w:t>
      </w:r>
      <w:bookmarkEnd w:id="27"/>
    </w:p>
    <w:p w:rsidR="001C2BB2" w:rsidRPr="001C2BB2" w:rsidRDefault="001C2BB2" w:rsidP="001C2BB2">
      <w:pPr>
        <w:adjustRightInd w:val="0"/>
        <w:snapToGrid w:val="0"/>
        <w:spacing w:line="360" w:lineRule="atLeas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二</w:t>
      </w:r>
      <w:r w:rsidRPr="001C2BB2">
        <w:rPr>
          <w:rFonts w:ascii="Times New Roman" w:eastAsia="標楷體" w:hAnsi="Times New Roman" w:cs="Times New Roman"/>
          <w:szCs w:val="24"/>
        </w:rPr>
        <w:t>、</w:t>
      </w:r>
      <w:bookmarkStart w:id="28" w:name="_Toc231718869"/>
      <w:r w:rsidRPr="001C2BB2">
        <w:rPr>
          <w:rFonts w:ascii="Times New Roman" w:eastAsia="標楷體" w:hAnsi="Times New Roman" w:cs="Times New Roman"/>
          <w:szCs w:val="24"/>
        </w:rPr>
        <w:t>硬體設備原廠說明書或操作手冊等資料</w:t>
      </w:r>
      <w:bookmarkEnd w:id="28"/>
    </w:p>
    <w:p w:rsidR="001C2BB2" w:rsidRPr="001C2BB2" w:rsidRDefault="001C2BB2" w:rsidP="001C2BB2">
      <w:pPr>
        <w:adjustRightInd w:val="0"/>
        <w:snapToGrid w:val="0"/>
        <w:spacing w:line="360" w:lineRule="atLeast"/>
        <w:rPr>
          <w:rFonts w:ascii="Times New Roman" w:eastAsia="標楷體" w:hAnsi="Times New Roman" w:cs="Times New Roman"/>
          <w:bCs/>
          <w:szCs w:val="24"/>
        </w:rPr>
      </w:pPr>
    </w:p>
    <w:p w:rsidR="001C2BB2" w:rsidRPr="001C2BB2" w:rsidRDefault="001C2BB2" w:rsidP="001C2BB2">
      <w:pPr>
        <w:adjustRightInd w:val="0"/>
        <w:snapToGrid w:val="0"/>
        <w:spacing w:line="320" w:lineRule="exact"/>
        <w:ind w:left="360"/>
        <w:jc w:val="center"/>
        <w:rPr>
          <w:rFonts w:ascii="Times New Roman" w:eastAsia="標楷體" w:hAnsi="Times New Roman" w:cs="Times New Roman"/>
          <w:szCs w:val="24"/>
        </w:rPr>
      </w:pPr>
      <w:r w:rsidRPr="001C2BB2">
        <w:rPr>
          <w:rFonts w:ascii="Times New Roman" w:eastAsia="標楷體" w:hAnsi="Times New Roman" w:cs="Times New Roman"/>
          <w:bCs/>
          <w:szCs w:val="24"/>
        </w:rPr>
        <w:br w:type="page"/>
      </w:r>
      <w:r w:rsidRPr="001C2BB2">
        <w:rPr>
          <w:rFonts w:ascii="Times New Roman" w:eastAsia="標楷體" w:hAnsi="Times New Roman" w:cs="Times New Roman"/>
          <w:szCs w:val="24"/>
        </w:rPr>
        <w:lastRenderedPageBreak/>
        <w:t>資訊系統備援啟動</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回復</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程序</w:t>
      </w:r>
    </w:p>
    <w:p w:rsidR="001C2BB2" w:rsidRPr="001C2BB2" w:rsidRDefault="001C2BB2" w:rsidP="001C2BB2">
      <w:pPr>
        <w:adjustRightInd w:val="0"/>
        <w:snapToGrid w:val="0"/>
        <w:spacing w:line="320" w:lineRule="exact"/>
        <w:ind w:left="360"/>
        <w:jc w:val="center"/>
        <w:rPr>
          <w:rFonts w:ascii="Times New Roman" w:eastAsia="標楷體" w:hAnsi="Times New Roman" w:cs="Times New Roman"/>
          <w:szCs w:val="24"/>
        </w:rPr>
      </w:pP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資訊系統備援啟動程序與資訊系統備援回復程序之文件格式：</w:t>
      </w: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封面頁：載明文件名稱</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系統備援啟動</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回復</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程序、版次。</w:t>
      </w: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修訂歷史紀錄欄：包含版次、承辦者、摘要、發行</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修訂生效日期。</w:t>
      </w: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目錄：包含章節段落及頁次。</w:t>
      </w: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內文：分成第一章與第二章</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如下所示</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第一章、</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資訊系統備援啟動程序</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一、</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資訊系統名稱：</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請填寫資訊系統名稱</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備援啟動完成之時間目標：</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請填寫執行備援啟動程序之預估時間目標</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備援啟動負責人員與相關單位</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含廠商</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四、</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備援啟動所需資源</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硬體規格及要求</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軟體規格及要求</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電子資料及紙本要求</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五、</w:t>
      </w:r>
      <w:r w:rsidRPr="001C2BB2">
        <w:rPr>
          <w:rFonts w:ascii="Times New Roman" w:eastAsia="標楷體" w:hAnsi="Times New Roman" w:cs="Times New Roman"/>
          <w:szCs w:val="24"/>
        </w:rPr>
        <w:tab/>
      </w:r>
      <w:proofErr w:type="gramStart"/>
      <w:r w:rsidRPr="001C2BB2">
        <w:rPr>
          <w:rFonts w:ascii="Times New Roman" w:eastAsia="標楷體" w:hAnsi="Times New Roman" w:cs="Times New Roman"/>
          <w:szCs w:val="24"/>
        </w:rPr>
        <w:t>同地備援</w:t>
      </w:r>
      <w:proofErr w:type="gramEnd"/>
      <w:r w:rsidRPr="001C2BB2">
        <w:rPr>
          <w:rFonts w:ascii="Times New Roman" w:eastAsia="標楷體" w:hAnsi="Times New Roman" w:cs="Times New Roman"/>
          <w:szCs w:val="24"/>
        </w:rPr>
        <w:t>啟動步驟說明</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如無</w:t>
      </w:r>
      <w:proofErr w:type="gramStart"/>
      <w:r w:rsidRPr="001C2BB2">
        <w:rPr>
          <w:rFonts w:ascii="Times New Roman" w:eastAsia="標楷體" w:hAnsi="Times New Roman" w:cs="Times New Roman"/>
          <w:szCs w:val="24"/>
        </w:rPr>
        <w:t>同地備援</w:t>
      </w:r>
      <w:proofErr w:type="gramEnd"/>
      <w:r w:rsidRPr="001C2BB2">
        <w:rPr>
          <w:rFonts w:ascii="Times New Roman" w:eastAsia="標楷體" w:hAnsi="Times New Roman" w:cs="Times New Roman"/>
          <w:szCs w:val="24"/>
        </w:rPr>
        <w:t>，則省略此段落</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六、</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異地備援啟動步驟說明</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如無異地備援，則省略此段落</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szCs w:val="24"/>
        </w:rPr>
        <w:t>七、</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系統重建步驟說明</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如無</w:t>
      </w:r>
      <w:proofErr w:type="gramStart"/>
      <w:r w:rsidRPr="001C2BB2">
        <w:rPr>
          <w:rFonts w:ascii="Times New Roman" w:eastAsia="標楷體" w:hAnsi="Times New Roman" w:cs="Times New Roman"/>
          <w:szCs w:val="24"/>
        </w:rPr>
        <w:t>同地備援</w:t>
      </w:r>
      <w:proofErr w:type="gramEnd"/>
      <w:r w:rsidRPr="001C2BB2">
        <w:rPr>
          <w:rFonts w:ascii="Times New Roman" w:eastAsia="標楷體" w:hAnsi="Times New Roman" w:cs="Times New Roman"/>
          <w:szCs w:val="24"/>
        </w:rPr>
        <w:t>或異地備援，則寫此段</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360"/>
        <w:rPr>
          <w:rFonts w:ascii="Times New Roman" w:eastAsia="標楷體" w:hAnsi="Times New Roman" w:cs="Times New Roman"/>
          <w:szCs w:val="24"/>
        </w:rPr>
      </w:pPr>
      <w:r w:rsidRPr="001C2BB2">
        <w:rPr>
          <w:rFonts w:ascii="Times New Roman" w:eastAsia="標楷體" w:hAnsi="Times New Roman" w:cs="Times New Roman"/>
          <w:szCs w:val="24"/>
        </w:rPr>
        <w:t>第二章、</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資訊系統備援回復程序</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一</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資訊系統名稱：</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請填寫資訊系統名稱</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二</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備援回復完成之時間目標：</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請填寫執行備援回復程序之預估時間目標</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三</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備援回復負責人員與相關單位</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含廠商</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四</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備援回復所需資源</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proofErr w:type="gramStart"/>
      <w:r w:rsidRPr="001C2BB2">
        <w:rPr>
          <w:rFonts w:ascii="Times New Roman" w:eastAsia="標楷體" w:hAnsi="Times New Roman" w:cs="Times New Roman"/>
          <w:szCs w:val="24"/>
        </w:rPr>
        <w:t>一</w:t>
      </w:r>
      <w:proofErr w:type="gramEnd"/>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硬體規格及要求</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二</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軟體規格及要求</w:t>
      </w:r>
    </w:p>
    <w:p w:rsidR="001C2BB2" w:rsidRPr="001C2BB2" w:rsidRDefault="001C2BB2" w:rsidP="001C2BB2">
      <w:pPr>
        <w:adjustRightInd w:val="0"/>
        <w:snapToGrid w:val="0"/>
        <w:spacing w:line="320" w:lineRule="exact"/>
        <w:ind w:leftChars="575" w:left="1380"/>
        <w:rPr>
          <w:rFonts w:ascii="Times New Roman" w:eastAsia="標楷體" w:hAnsi="Times New Roman" w:cs="Times New Roman"/>
          <w:szCs w:val="24"/>
        </w:rPr>
      </w:pPr>
      <w:r w:rsidRPr="001C2BB2">
        <w:rPr>
          <w:rFonts w:ascii="Times New Roman" w:eastAsia="標楷體" w:hAnsi="Times New Roman" w:cs="Times New Roman"/>
          <w:szCs w:val="24"/>
        </w:rPr>
        <w:t>(</w:t>
      </w:r>
      <w:r w:rsidRPr="001C2BB2">
        <w:rPr>
          <w:rFonts w:ascii="Times New Roman" w:eastAsia="標楷體" w:hAnsi="Times New Roman" w:cs="Times New Roman"/>
          <w:szCs w:val="24"/>
        </w:rPr>
        <w:t>三</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電子資料及紙本要求</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五</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proofErr w:type="gramStart"/>
      <w:r w:rsidRPr="001C2BB2">
        <w:rPr>
          <w:rFonts w:ascii="Times New Roman" w:eastAsia="標楷體" w:hAnsi="Times New Roman" w:cs="Times New Roman"/>
          <w:szCs w:val="24"/>
        </w:rPr>
        <w:t>同地備援</w:t>
      </w:r>
      <w:proofErr w:type="gramEnd"/>
      <w:r w:rsidRPr="001C2BB2">
        <w:rPr>
          <w:rFonts w:ascii="Times New Roman" w:eastAsia="標楷體" w:hAnsi="Times New Roman" w:cs="Times New Roman"/>
          <w:szCs w:val="24"/>
        </w:rPr>
        <w:t>回復步驟說明</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如無</w:t>
      </w:r>
      <w:proofErr w:type="gramStart"/>
      <w:r w:rsidRPr="001C2BB2">
        <w:rPr>
          <w:rFonts w:ascii="Times New Roman" w:eastAsia="標楷體" w:hAnsi="Times New Roman" w:cs="Times New Roman"/>
          <w:szCs w:val="24"/>
        </w:rPr>
        <w:t>同地備援</w:t>
      </w:r>
      <w:proofErr w:type="gramEnd"/>
      <w:r w:rsidRPr="001C2BB2">
        <w:rPr>
          <w:rFonts w:ascii="Times New Roman" w:eastAsia="標楷體" w:hAnsi="Times New Roman" w:cs="Times New Roman"/>
          <w:szCs w:val="24"/>
        </w:rPr>
        <w:t>，則省略此段落</w:t>
      </w:r>
      <w:r w:rsidRPr="001C2BB2">
        <w:rPr>
          <w:rFonts w:ascii="Times New Roman" w:eastAsia="標楷體" w:hAnsi="Times New Roman" w:cs="Times New Roman"/>
          <w:szCs w:val="24"/>
        </w:rPr>
        <w:t>)</w:t>
      </w:r>
    </w:p>
    <w:p w:rsidR="001C2BB2" w:rsidRPr="001C2BB2" w:rsidRDefault="001C2BB2" w:rsidP="001C2BB2">
      <w:pPr>
        <w:adjustRightInd w:val="0"/>
        <w:snapToGrid w:val="0"/>
        <w:spacing w:line="320" w:lineRule="exact"/>
        <w:ind w:left="900"/>
        <w:rPr>
          <w:rFonts w:ascii="Times New Roman" w:eastAsia="標楷體" w:hAnsi="Times New Roman" w:cs="Times New Roman"/>
          <w:szCs w:val="24"/>
        </w:rPr>
      </w:pPr>
      <w:r w:rsidRPr="001C2BB2">
        <w:rPr>
          <w:rFonts w:ascii="Times New Roman" w:eastAsia="標楷體" w:hAnsi="Times New Roman" w:cs="Times New Roman" w:hint="eastAsia"/>
          <w:szCs w:val="24"/>
        </w:rPr>
        <w:t>六</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ab/>
      </w:r>
      <w:r w:rsidRPr="001C2BB2">
        <w:rPr>
          <w:rFonts w:ascii="Times New Roman" w:eastAsia="標楷體" w:hAnsi="Times New Roman" w:cs="Times New Roman"/>
          <w:szCs w:val="24"/>
        </w:rPr>
        <w:t>異地備援回復步驟說明</w:t>
      </w:r>
      <w:r w:rsidRPr="001C2BB2">
        <w:rPr>
          <w:rFonts w:ascii="Times New Roman" w:eastAsia="標楷體" w:hAnsi="Times New Roman" w:cs="Times New Roman"/>
          <w:szCs w:val="24"/>
        </w:rPr>
        <w:t>(</w:t>
      </w:r>
      <w:r w:rsidRPr="001C2BB2">
        <w:rPr>
          <w:rFonts w:ascii="Times New Roman" w:eastAsia="標楷體" w:hAnsi="Times New Roman" w:cs="Times New Roman"/>
          <w:szCs w:val="24"/>
        </w:rPr>
        <w:t>如無異地備援，則省略此段落</w:t>
      </w:r>
      <w:r w:rsidRPr="001C2BB2">
        <w:rPr>
          <w:rFonts w:ascii="Times New Roman" w:eastAsia="標楷體" w:hAnsi="Times New Roman" w:cs="Times New Roman"/>
          <w:szCs w:val="24"/>
        </w:rPr>
        <w:t>)</w:t>
      </w:r>
    </w:p>
    <w:p w:rsidR="001C2BB2" w:rsidRPr="001C2BB2" w:rsidRDefault="001C2BB2" w:rsidP="001C2BB2">
      <w:bookmarkStart w:id="29" w:name="_GoBack"/>
      <w:bookmarkEnd w:id="29"/>
    </w:p>
    <w:sectPr w:rsidR="001C2BB2" w:rsidRPr="001C2B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096"/>
    <w:multiLevelType w:val="hybridMultilevel"/>
    <w:tmpl w:val="6CEAB654"/>
    <w:lvl w:ilvl="0" w:tplc="FFFFFFFF">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
    <w:nsid w:val="0E737383"/>
    <w:multiLevelType w:val="hybridMultilevel"/>
    <w:tmpl w:val="803C1A9E"/>
    <w:lvl w:ilvl="0" w:tplc="12C44B12">
      <w:start w:val="1"/>
      <w:numFmt w:val="decimal"/>
      <w:lvlText w:val="%1."/>
      <w:lvlJc w:val="left"/>
      <w:pPr>
        <w:tabs>
          <w:tab w:val="num" w:pos="1200"/>
        </w:tabs>
        <w:ind w:left="1200" w:hanging="360"/>
      </w:pPr>
      <w:rPr>
        <w:rFonts w:hint="eastAsia"/>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1466638"/>
    <w:multiLevelType w:val="hybridMultilevel"/>
    <w:tmpl w:val="7FBA9A84"/>
    <w:lvl w:ilvl="0" w:tplc="12C44B12">
      <w:start w:val="1"/>
      <w:numFmt w:val="decimal"/>
      <w:lvlText w:val="%1."/>
      <w:lvlJc w:val="left"/>
      <w:pPr>
        <w:tabs>
          <w:tab w:val="num" w:pos="1200"/>
        </w:tabs>
        <w:ind w:left="1200" w:hanging="360"/>
      </w:pPr>
      <w:rPr>
        <w:rFonts w:hint="eastAsia"/>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61674CA"/>
    <w:multiLevelType w:val="hybridMultilevel"/>
    <w:tmpl w:val="C41011F2"/>
    <w:lvl w:ilvl="0" w:tplc="119858A0">
      <w:start w:val="1"/>
      <w:numFmt w:val="decimal"/>
      <w:lvlText w:val="(%1)"/>
      <w:lvlJc w:val="left"/>
      <w:pPr>
        <w:tabs>
          <w:tab w:val="num" w:pos="1632"/>
        </w:tabs>
        <w:ind w:left="1632" w:hanging="468"/>
      </w:pPr>
      <w:rPr>
        <w:rFonts w:hint="default"/>
        <w:sz w:val="24"/>
        <w:szCs w:val="24"/>
      </w:rPr>
    </w:lvl>
    <w:lvl w:ilvl="1" w:tplc="D97AC5BE">
      <w:start w:val="1"/>
      <w:numFmt w:val="upp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80F382E"/>
    <w:multiLevelType w:val="hybridMultilevel"/>
    <w:tmpl w:val="F6B881E2"/>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9A37A5"/>
    <w:multiLevelType w:val="hybridMultilevel"/>
    <w:tmpl w:val="03E484F0"/>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D270654"/>
    <w:multiLevelType w:val="hybridMultilevel"/>
    <w:tmpl w:val="ED0C77D4"/>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1FA77EEF"/>
    <w:multiLevelType w:val="hybridMultilevel"/>
    <w:tmpl w:val="E3B2AC9E"/>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02574CF"/>
    <w:multiLevelType w:val="hybridMultilevel"/>
    <w:tmpl w:val="008AF094"/>
    <w:lvl w:ilvl="0" w:tplc="5B24EF46">
      <w:start w:val="1"/>
      <w:numFmt w:val="taiwaneseCountingThousand"/>
      <w:lvlText w:val="(%1)"/>
      <w:lvlJc w:val="left"/>
      <w:pPr>
        <w:tabs>
          <w:tab w:val="num" w:pos="510"/>
        </w:tabs>
        <w:ind w:left="510" w:hanging="510"/>
      </w:pPr>
      <w:rPr>
        <w:rFonts w:eastAsia="標楷體" w:hint="eastAsia"/>
        <w:b w:val="0"/>
        <w:i w:val="0"/>
        <w:color w:val="auto"/>
        <w:sz w:val="24"/>
      </w:rPr>
    </w:lvl>
    <w:lvl w:ilvl="1" w:tplc="04090019" w:tentative="1">
      <w:start w:val="1"/>
      <w:numFmt w:val="ideographTraditional"/>
      <w:lvlText w:val="%2、"/>
      <w:lvlJc w:val="left"/>
      <w:pPr>
        <w:tabs>
          <w:tab w:val="num" w:pos="420"/>
        </w:tabs>
        <w:ind w:left="420" w:hanging="480"/>
      </w:pPr>
    </w:lvl>
    <w:lvl w:ilvl="2" w:tplc="0409001B" w:tentative="1">
      <w:start w:val="1"/>
      <w:numFmt w:val="lowerRoman"/>
      <w:lvlText w:val="%3."/>
      <w:lvlJc w:val="right"/>
      <w:pPr>
        <w:tabs>
          <w:tab w:val="num" w:pos="900"/>
        </w:tabs>
        <w:ind w:left="900" w:hanging="480"/>
      </w:pPr>
    </w:lvl>
    <w:lvl w:ilvl="3" w:tplc="0409000F" w:tentative="1">
      <w:start w:val="1"/>
      <w:numFmt w:val="decimal"/>
      <w:lvlText w:val="%4."/>
      <w:lvlJc w:val="left"/>
      <w:pPr>
        <w:tabs>
          <w:tab w:val="num" w:pos="1380"/>
        </w:tabs>
        <w:ind w:left="1380" w:hanging="480"/>
      </w:pPr>
    </w:lvl>
    <w:lvl w:ilvl="4" w:tplc="04090019" w:tentative="1">
      <w:start w:val="1"/>
      <w:numFmt w:val="ideographTraditional"/>
      <w:lvlText w:val="%5、"/>
      <w:lvlJc w:val="left"/>
      <w:pPr>
        <w:tabs>
          <w:tab w:val="num" w:pos="1860"/>
        </w:tabs>
        <w:ind w:left="1860" w:hanging="480"/>
      </w:pPr>
    </w:lvl>
    <w:lvl w:ilvl="5" w:tplc="0409001B" w:tentative="1">
      <w:start w:val="1"/>
      <w:numFmt w:val="lowerRoman"/>
      <w:lvlText w:val="%6."/>
      <w:lvlJc w:val="right"/>
      <w:pPr>
        <w:tabs>
          <w:tab w:val="num" w:pos="2340"/>
        </w:tabs>
        <w:ind w:left="2340" w:hanging="480"/>
      </w:pPr>
    </w:lvl>
    <w:lvl w:ilvl="6" w:tplc="0409000F" w:tentative="1">
      <w:start w:val="1"/>
      <w:numFmt w:val="decimal"/>
      <w:lvlText w:val="%7."/>
      <w:lvlJc w:val="left"/>
      <w:pPr>
        <w:tabs>
          <w:tab w:val="num" w:pos="2820"/>
        </w:tabs>
        <w:ind w:left="2820" w:hanging="480"/>
      </w:pPr>
    </w:lvl>
    <w:lvl w:ilvl="7" w:tplc="04090019" w:tentative="1">
      <w:start w:val="1"/>
      <w:numFmt w:val="ideographTraditional"/>
      <w:lvlText w:val="%8、"/>
      <w:lvlJc w:val="left"/>
      <w:pPr>
        <w:tabs>
          <w:tab w:val="num" w:pos="3300"/>
        </w:tabs>
        <w:ind w:left="3300" w:hanging="480"/>
      </w:pPr>
    </w:lvl>
    <w:lvl w:ilvl="8" w:tplc="0409001B" w:tentative="1">
      <w:start w:val="1"/>
      <w:numFmt w:val="lowerRoman"/>
      <w:lvlText w:val="%9."/>
      <w:lvlJc w:val="right"/>
      <w:pPr>
        <w:tabs>
          <w:tab w:val="num" w:pos="3780"/>
        </w:tabs>
        <w:ind w:left="3780" w:hanging="480"/>
      </w:pPr>
    </w:lvl>
  </w:abstractNum>
  <w:abstractNum w:abstractNumId="9">
    <w:nsid w:val="23634CBF"/>
    <w:multiLevelType w:val="hybridMultilevel"/>
    <w:tmpl w:val="F96EB57E"/>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247679E3"/>
    <w:multiLevelType w:val="hybridMultilevel"/>
    <w:tmpl w:val="AE4ABBA6"/>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4F86706"/>
    <w:multiLevelType w:val="hybridMultilevel"/>
    <w:tmpl w:val="552CEFFC"/>
    <w:lvl w:ilvl="0" w:tplc="119858A0">
      <w:start w:val="1"/>
      <w:numFmt w:val="decimal"/>
      <w:lvlText w:val="(%1)"/>
      <w:lvlJc w:val="left"/>
      <w:pPr>
        <w:tabs>
          <w:tab w:val="num" w:pos="1632"/>
        </w:tabs>
        <w:ind w:left="1632" w:hanging="468"/>
      </w:pPr>
      <w:rPr>
        <w:rFonts w:hint="default"/>
        <w:sz w:val="24"/>
        <w:szCs w:val="24"/>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7773FCA"/>
    <w:multiLevelType w:val="hybridMultilevel"/>
    <w:tmpl w:val="EBBAF672"/>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9DA4CD1"/>
    <w:multiLevelType w:val="hybridMultilevel"/>
    <w:tmpl w:val="72303920"/>
    <w:lvl w:ilvl="0" w:tplc="12C44B12">
      <w:start w:val="1"/>
      <w:numFmt w:val="decimal"/>
      <w:lvlText w:val="%1."/>
      <w:lvlJc w:val="left"/>
      <w:pPr>
        <w:tabs>
          <w:tab w:val="num" w:pos="1200"/>
        </w:tabs>
        <w:ind w:left="1200" w:hanging="360"/>
      </w:pPr>
      <w:rPr>
        <w:rFonts w:hint="eastAsia"/>
        <w:sz w:val="24"/>
        <w:szCs w:val="24"/>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14">
    <w:nsid w:val="308A4FC3"/>
    <w:multiLevelType w:val="multilevel"/>
    <w:tmpl w:val="FCC0DE58"/>
    <w:lvl w:ilvl="0">
      <w:start w:val="1"/>
      <w:numFmt w:val="taiwaneseCountingThousand"/>
      <w:lvlText w:val="(%1)"/>
      <w:lvlJc w:val="left"/>
      <w:pPr>
        <w:tabs>
          <w:tab w:val="num" w:pos="710"/>
        </w:tabs>
        <w:ind w:left="710" w:hanging="170"/>
      </w:pPr>
      <w:rPr>
        <w:rFonts w:ascii="標楷體" w:eastAsia="標楷體" w:hAnsi="標楷體" w:hint="default"/>
        <w:b w:val="0"/>
        <w:bCs w:val="0"/>
        <w:i w:val="0"/>
        <w:sz w:val="24"/>
        <w:szCs w:val="24"/>
        <w:u w:val="none"/>
      </w:rPr>
    </w:lvl>
    <w:lvl w:ilvl="1">
      <w:start w:val="1"/>
      <w:numFmt w:val="decimal"/>
      <w:lvlText w:val="%2."/>
      <w:lvlJc w:val="left"/>
      <w:pPr>
        <w:tabs>
          <w:tab w:val="num" w:pos="1021"/>
        </w:tabs>
        <w:ind w:left="1021" w:hanging="341"/>
      </w:pPr>
      <w:rPr>
        <w:rFonts w:hint="default"/>
        <w:b w:val="0"/>
        <w:bCs w:val="0"/>
        <w:i w:val="0"/>
        <w:sz w:val="24"/>
        <w:szCs w:val="24"/>
        <w:u w:val="none"/>
      </w:rPr>
    </w:lvl>
    <w:lvl w:ilvl="2">
      <w:start w:val="1"/>
      <w:numFmt w:val="decimal"/>
      <w:lvlText w:val="(%3)"/>
      <w:lvlJc w:val="left"/>
      <w:pPr>
        <w:tabs>
          <w:tab w:val="num" w:pos="1440"/>
        </w:tabs>
        <w:ind w:left="1440" w:hanging="480"/>
      </w:pPr>
      <w:rPr>
        <w:rFonts w:hint="default"/>
      </w:r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5">
    <w:nsid w:val="32687036"/>
    <w:multiLevelType w:val="hybridMultilevel"/>
    <w:tmpl w:val="1854D136"/>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395C509D"/>
    <w:multiLevelType w:val="hybridMultilevel"/>
    <w:tmpl w:val="DBCC9C04"/>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3D244553"/>
    <w:multiLevelType w:val="hybridMultilevel"/>
    <w:tmpl w:val="75BC4338"/>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3D994954"/>
    <w:multiLevelType w:val="hybridMultilevel"/>
    <w:tmpl w:val="DC38D156"/>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01A781F"/>
    <w:multiLevelType w:val="hybridMultilevel"/>
    <w:tmpl w:val="11DA4804"/>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32946D0"/>
    <w:multiLevelType w:val="hybridMultilevel"/>
    <w:tmpl w:val="AD04FE2E"/>
    <w:lvl w:ilvl="0" w:tplc="12C44B12">
      <w:start w:val="1"/>
      <w:numFmt w:val="decimal"/>
      <w:lvlText w:val="%1."/>
      <w:lvlJc w:val="left"/>
      <w:pPr>
        <w:tabs>
          <w:tab w:val="num" w:pos="1200"/>
        </w:tabs>
        <w:ind w:left="1200" w:hanging="360"/>
      </w:pPr>
      <w:rPr>
        <w:rFonts w:hint="eastAsia"/>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6A9736B"/>
    <w:multiLevelType w:val="hybridMultilevel"/>
    <w:tmpl w:val="B5F4C12E"/>
    <w:lvl w:ilvl="0" w:tplc="22DCD76A">
      <w:start w:val="1"/>
      <w:numFmt w:val="decimal"/>
      <w:lvlText w:val="%1."/>
      <w:lvlJc w:val="left"/>
      <w:pPr>
        <w:tabs>
          <w:tab w:val="num" w:pos="1705"/>
        </w:tabs>
        <w:ind w:left="1705" w:hanging="341"/>
      </w:pPr>
      <w:rPr>
        <w:rFonts w:hint="default"/>
        <w:b w:val="0"/>
        <w:bCs w:val="0"/>
        <w:i w:val="0"/>
        <w:sz w:val="24"/>
        <w:szCs w:val="24"/>
        <w:u w:val="none"/>
      </w:rPr>
    </w:lvl>
    <w:lvl w:ilvl="1" w:tplc="B17EC594">
      <w:start w:val="1"/>
      <w:numFmt w:val="decimal"/>
      <w:lvlText w:val="(%2)"/>
      <w:lvlJc w:val="left"/>
      <w:pPr>
        <w:tabs>
          <w:tab w:val="num" w:pos="1632"/>
        </w:tabs>
        <w:ind w:left="1632" w:hanging="468"/>
      </w:pPr>
      <w:rPr>
        <w:rFonts w:hint="default"/>
        <w:b w:val="0"/>
        <w:bCs w:val="0"/>
        <w:i w:val="0"/>
        <w:sz w:val="24"/>
        <w:szCs w:val="24"/>
        <w:u w:val="none"/>
      </w:rPr>
    </w:lvl>
    <w:lvl w:ilvl="2" w:tplc="0409001B" w:tentative="1">
      <w:start w:val="1"/>
      <w:numFmt w:val="lowerRoman"/>
      <w:lvlText w:val="%3."/>
      <w:lvlJc w:val="right"/>
      <w:pPr>
        <w:tabs>
          <w:tab w:val="num" w:pos="2124"/>
        </w:tabs>
        <w:ind w:left="2124" w:hanging="480"/>
      </w:pPr>
    </w:lvl>
    <w:lvl w:ilvl="3" w:tplc="0409000F" w:tentative="1">
      <w:start w:val="1"/>
      <w:numFmt w:val="decimal"/>
      <w:lvlText w:val="%4."/>
      <w:lvlJc w:val="left"/>
      <w:pPr>
        <w:tabs>
          <w:tab w:val="num" w:pos="2604"/>
        </w:tabs>
        <w:ind w:left="2604" w:hanging="480"/>
      </w:pPr>
    </w:lvl>
    <w:lvl w:ilvl="4" w:tplc="04090019" w:tentative="1">
      <w:start w:val="1"/>
      <w:numFmt w:val="ideographTraditional"/>
      <w:lvlText w:val="%5、"/>
      <w:lvlJc w:val="left"/>
      <w:pPr>
        <w:tabs>
          <w:tab w:val="num" w:pos="3084"/>
        </w:tabs>
        <w:ind w:left="3084" w:hanging="480"/>
      </w:pPr>
    </w:lvl>
    <w:lvl w:ilvl="5" w:tplc="0409001B" w:tentative="1">
      <w:start w:val="1"/>
      <w:numFmt w:val="lowerRoman"/>
      <w:lvlText w:val="%6."/>
      <w:lvlJc w:val="right"/>
      <w:pPr>
        <w:tabs>
          <w:tab w:val="num" w:pos="3564"/>
        </w:tabs>
        <w:ind w:left="3564" w:hanging="480"/>
      </w:pPr>
    </w:lvl>
    <w:lvl w:ilvl="6" w:tplc="0409000F" w:tentative="1">
      <w:start w:val="1"/>
      <w:numFmt w:val="decimal"/>
      <w:lvlText w:val="%7."/>
      <w:lvlJc w:val="left"/>
      <w:pPr>
        <w:tabs>
          <w:tab w:val="num" w:pos="4044"/>
        </w:tabs>
        <w:ind w:left="4044" w:hanging="480"/>
      </w:pPr>
    </w:lvl>
    <w:lvl w:ilvl="7" w:tplc="04090019" w:tentative="1">
      <w:start w:val="1"/>
      <w:numFmt w:val="ideographTraditional"/>
      <w:lvlText w:val="%8、"/>
      <w:lvlJc w:val="left"/>
      <w:pPr>
        <w:tabs>
          <w:tab w:val="num" w:pos="4524"/>
        </w:tabs>
        <w:ind w:left="4524" w:hanging="480"/>
      </w:pPr>
    </w:lvl>
    <w:lvl w:ilvl="8" w:tplc="0409001B" w:tentative="1">
      <w:start w:val="1"/>
      <w:numFmt w:val="lowerRoman"/>
      <w:lvlText w:val="%9."/>
      <w:lvlJc w:val="right"/>
      <w:pPr>
        <w:tabs>
          <w:tab w:val="num" w:pos="5004"/>
        </w:tabs>
        <w:ind w:left="5004" w:hanging="480"/>
      </w:pPr>
    </w:lvl>
  </w:abstractNum>
  <w:abstractNum w:abstractNumId="22">
    <w:nsid w:val="4715419D"/>
    <w:multiLevelType w:val="hybridMultilevel"/>
    <w:tmpl w:val="E62CDEF4"/>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nsid w:val="4864688B"/>
    <w:multiLevelType w:val="hybridMultilevel"/>
    <w:tmpl w:val="CBDC425C"/>
    <w:lvl w:ilvl="0" w:tplc="B1B05092">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C035392"/>
    <w:multiLevelType w:val="hybridMultilevel"/>
    <w:tmpl w:val="1E64548E"/>
    <w:lvl w:ilvl="0" w:tplc="4CE0A966">
      <w:start w:val="1"/>
      <w:numFmt w:val="decimal"/>
      <w:lvlText w:val="%1."/>
      <w:lvlJc w:val="left"/>
      <w:pPr>
        <w:tabs>
          <w:tab w:val="num" w:pos="360"/>
        </w:tabs>
        <w:ind w:left="360" w:hanging="360"/>
      </w:pPr>
      <w:rPr>
        <w:rFonts w:cs="Times New Roman" w:hint="default"/>
      </w:rPr>
    </w:lvl>
    <w:lvl w:ilvl="1" w:tplc="2BF6CC82">
      <w:numFmt w:val="none"/>
      <w:lvlText w:val=""/>
      <w:lvlJc w:val="left"/>
      <w:pPr>
        <w:tabs>
          <w:tab w:val="num" w:pos="360"/>
        </w:tabs>
      </w:pPr>
      <w:rPr>
        <w:rFonts w:cs="Times New Roman"/>
      </w:rPr>
    </w:lvl>
    <w:lvl w:ilvl="2" w:tplc="1C462052">
      <w:numFmt w:val="none"/>
      <w:lvlText w:val=""/>
      <w:lvlJc w:val="left"/>
      <w:pPr>
        <w:tabs>
          <w:tab w:val="num" w:pos="360"/>
        </w:tabs>
      </w:pPr>
      <w:rPr>
        <w:rFonts w:cs="Times New Roman"/>
      </w:rPr>
    </w:lvl>
    <w:lvl w:ilvl="3" w:tplc="3A901C5E">
      <w:numFmt w:val="none"/>
      <w:lvlText w:val=""/>
      <w:lvlJc w:val="left"/>
      <w:pPr>
        <w:tabs>
          <w:tab w:val="num" w:pos="360"/>
        </w:tabs>
      </w:pPr>
      <w:rPr>
        <w:rFonts w:cs="Times New Roman"/>
      </w:rPr>
    </w:lvl>
    <w:lvl w:ilvl="4" w:tplc="B1DE401E">
      <w:numFmt w:val="none"/>
      <w:lvlText w:val=""/>
      <w:lvlJc w:val="left"/>
      <w:pPr>
        <w:tabs>
          <w:tab w:val="num" w:pos="360"/>
        </w:tabs>
      </w:pPr>
      <w:rPr>
        <w:rFonts w:cs="Times New Roman"/>
      </w:rPr>
    </w:lvl>
    <w:lvl w:ilvl="5" w:tplc="2052316C">
      <w:numFmt w:val="none"/>
      <w:lvlText w:val=""/>
      <w:lvlJc w:val="left"/>
      <w:pPr>
        <w:tabs>
          <w:tab w:val="num" w:pos="360"/>
        </w:tabs>
      </w:pPr>
      <w:rPr>
        <w:rFonts w:cs="Times New Roman"/>
      </w:rPr>
    </w:lvl>
    <w:lvl w:ilvl="6" w:tplc="41A25DDC">
      <w:numFmt w:val="none"/>
      <w:lvlText w:val=""/>
      <w:lvlJc w:val="left"/>
      <w:pPr>
        <w:tabs>
          <w:tab w:val="num" w:pos="360"/>
        </w:tabs>
      </w:pPr>
      <w:rPr>
        <w:rFonts w:cs="Times New Roman"/>
      </w:rPr>
    </w:lvl>
    <w:lvl w:ilvl="7" w:tplc="40C6769A">
      <w:numFmt w:val="none"/>
      <w:lvlText w:val=""/>
      <w:lvlJc w:val="left"/>
      <w:pPr>
        <w:tabs>
          <w:tab w:val="num" w:pos="360"/>
        </w:tabs>
      </w:pPr>
      <w:rPr>
        <w:rFonts w:cs="Times New Roman"/>
      </w:rPr>
    </w:lvl>
    <w:lvl w:ilvl="8" w:tplc="967A6DE8">
      <w:numFmt w:val="none"/>
      <w:lvlText w:val=""/>
      <w:lvlJc w:val="left"/>
      <w:pPr>
        <w:tabs>
          <w:tab w:val="num" w:pos="360"/>
        </w:tabs>
      </w:pPr>
      <w:rPr>
        <w:rFonts w:cs="Times New Roman"/>
      </w:rPr>
    </w:lvl>
  </w:abstractNum>
  <w:abstractNum w:abstractNumId="25">
    <w:nsid w:val="597A6E5A"/>
    <w:multiLevelType w:val="hybridMultilevel"/>
    <w:tmpl w:val="82C09690"/>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9D33317"/>
    <w:multiLevelType w:val="hybridMultilevel"/>
    <w:tmpl w:val="560C62E6"/>
    <w:lvl w:ilvl="0" w:tplc="12C44B12">
      <w:start w:val="1"/>
      <w:numFmt w:val="decimal"/>
      <w:lvlText w:val="%1."/>
      <w:lvlJc w:val="left"/>
      <w:pPr>
        <w:tabs>
          <w:tab w:val="num" w:pos="1200"/>
        </w:tabs>
        <w:ind w:left="1200" w:hanging="360"/>
      </w:pPr>
      <w:rPr>
        <w:rFonts w:hint="eastAsia"/>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ACB67F0"/>
    <w:multiLevelType w:val="hybridMultilevel"/>
    <w:tmpl w:val="A1DAC2B8"/>
    <w:lvl w:ilvl="0" w:tplc="B1B05092">
      <w:start w:val="1"/>
      <w:numFmt w:val="decimal"/>
      <w:lvlText w:val="%1."/>
      <w:lvlJc w:val="left"/>
      <w:pPr>
        <w:tabs>
          <w:tab w:val="num" w:pos="360"/>
        </w:tabs>
        <w:ind w:left="360" w:hanging="360"/>
      </w:pPr>
      <w:rPr>
        <w:rFonts w:cs="Times New Roman" w:hint="default"/>
      </w:rPr>
    </w:lvl>
    <w:lvl w:ilvl="1" w:tplc="76F073E2">
      <w:numFmt w:val="none"/>
      <w:lvlText w:val=""/>
      <w:lvlJc w:val="left"/>
      <w:pPr>
        <w:tabs>
          <w:tab w:val="num" w:pos="360"/>
        </w:tabs>
      </w:pPr>
      <w:rPr>
        <w:rFonts w:cs="Times New Roman"/>
      </w:rPr>
    </w:lvl>
    <w:lvl w:ilvl="2" w:tplc="06D6AFD6">
      <w:numFmt w:val="none"/>
      <w:lvlText w:val=""/>
      <w:lvlJc w:val="left"/>
      <w:pPr>
        <w:tabs>
          <w:tab w:val="num" w:pos="360"/>
        </w:tabs>
      </w:pPr>
      <w:rPr>
        <w:rFonts w:cs="Times New Roman"/>
      </w:rPr>
    </w:lvl>
    <w:lvl w:ilvl="3" w:tplc="278441FA">
      <w:numFmt w:val="none"/>
      <w:lvlText w:val=""/>
      <w:lvlJc w:val="left"/>
      <w:pPr>
        <w:tabs>
          <w:tab w:val="num" w:pos="360"/>
        </w:tabs>
      </w:pPr>
      <w:rPr>
        <w:rFonts w:cs="Times New Roman"/>
      </w:rPr>
    </w:lvl>
    <w:lvl w:ilvl="4" w:tplc="5DCE0390">
      <w:numFmt w:val="none"/>
      <w:lvlText w:val=""/>
      <w:lvlJc w:val="left"/>
      <w:pPr>
        <w:tabs>
          <w:tab w:val="num" w:pos="360"/>
        </w:tabs>
      </w:pPr>
      <w:rPr>
        <w:rFonts w:cs="Times New Roman"/>
      </w:rPr>
    </w:lvl>
    <w:lvl w:ilvl="5" w:tplc="2CDA0560">
      <w:numFmt w:val="none"/>
      <w:lvlText w:val=""/>
      <w:lvlJc w:val="left"/>
      <w:pPr>
        <w:tabs>
          <w:tab w:val="num" w:pos="360"/>
        </w:tabs>
      </w:pPr>
      <w:rPr>
        <w:rFonts w:cs="Times New Roman"/>
      </w:rPr>
    </w:lvl>
    <w:lvl w:ilvl="6" w:tplc="739A5492">
      <w:numFmt w:val="none"/>
      <w:lvlText w:val=""/>
      <w:lvlJc w:val="left"/>
      <w:pPr>
        <w:tabs>
          <w:tab w:val="num" w:pos="360"/>
        </w:tabs>
      </w:pPr>
      <w:rPr>
        <w:rFonts w:cs="Times New Roman"/>
      </w:rPr>
    </w:lvl>
    <w:lvl w:ilvl="7" w:tplc="CE5AF40C">
      <w:numFmt w:val="none"/>
      <w:lvlText w:val=""/>
      <w:lvlJc w:val="left"/>
      <w:pPr>
        <w:tabs>
          <w:tab w:val="num" w:pos="360"/>
        </w:tabs>
      </w:pPr>
      <w:rPr>
        <w:rFonts w:cs="Times New Roman"/>
      </w:rPr>
    </w:lvl>
    <w:lvl w:ilvl="8" w:tplc="2706815A">
      <w:numFmt w:val="none"/>
      <w:lvlText w:val=""/>
      <w:lvlJc w:val="left"/>
      <w:pPr>
        <w:tabs>
          <w:tab w:val="num" w:pos="360"/>
        </w:tabs>
      </w:pPr>
      <w:rPr>
        <w:rFonts w:cs="Times New Roman"/>
      </w:rPr>
    </w:lvl>
  </w:abstractNum>
  <w:abstractNum w:abstractNumId="28">
    <w:nsid w:val="5CB5442C"/>
    <w:multiLevelType w:val="hybridMultilevel"/>
    <w:tmpl w:val="FFDAF44E"/>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64B377D7"/>
    <w:multiLevelType w:val="hybridMultilevel"/>
    <w:tmpl w:val="8D50A1A8"/>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C170138"/>
    <w:multiLevelType w:val="hybridMultilevel"/>
    <w:tmpl w:val="E7727CE0"/>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FBD02D0"/>
    <w:multiLevelType w:val="hybridMultilevel"/>
    <w:tmpl w:val="44B8A74C"/>
    <w:lvl w:ilvl="0" w:tplc="12C44B12">
      <w:start w:val="1"/>
      <w:numFmt w:val="decimal"/>
      <w:lvlText w:val="%1."/>
      <w:lvlJc w:val="left"/>
      <w:pPr>
        <w:tabs>
          <w:tab w:val="num" w:pos="1200"/>
        </w:tabs>
        <w:ind w:left="1200" w:hanging="360"/>
      </w:pPr>
      <w:rPr>
        <w:rFonts w:hint="eastAsia"/>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FE506EC"/>
    <w:multiLevelType w:val="hybridMultilevel"/>
    <w:tmpl w:val="6310CBBE"/>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70954399"/>
    <w:multiLevelType w:val="hybridMultilevel"/>
    <w:tmpl w:val="F0126A06"/>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752E2875"/>
    <w:multiLevelType w:val="hybridMultilevel"/>
    <w:tmpl w:val="79926438"/>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753D6DB6"/>
    <w:multiLevelType w:val="hybridMultilevel"/>
    <w:tmpl w:val="4C2EDCAC"/>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768C1DE6"/>
    <w:multiLevelType w:val="hybridMultilevel"/>
    <w:tmpl w:val="631E045C"/>
    <w:lvl w:ilvl="0" w:tplc="0409000B">
      <w:start w:val="1"/>
      <w:numFmt w:val="bullet"/>
      <w:lvlText w:val=""/>
      <w:lvlJc w:val="left"/>
      <w:pPr>
        <w:tabs>
          <w:tab w:val="num" w:pos="1800"/>
        </w:tabs>
        <w:ind w:left="1800" w:hanging="480"/>
      </w:pPr>
      <w:rPr>
        <w:rFonts w:ascii="Wingdings" w:hAnsi="Wingdings" w:hint="default"/>
      </w:rPr>
    </w:lvl>
    <w:lvl w:ilvl="1" w:tplc="04090019">
      <w:start w:val="1"/>
      <w:numFmt w:val="lowerLetter"/>
      <w:lvlText w:val="%2."/>
      <w:lvlJc w:val="left"/>
      <w:pPr>
        <w:ind w:left="2400" w:hanging="360"/>
      </w:pPr>
      <w:rPr>
        <w:rFonts w:cs="Times New Roman"/>
      </w:rPr>
    </w:lvl>
    <w:lvl w:ilvl="2" w:tplc="0409001B" w:tentative="1">
      <w:start w:val="1"/>
      <w:numFmt w:val="lowerRoman"/>
      <w:lvlText w:val="%3."/>
      <w:lvlJc w:val="right"/>
      <w:pPr>
        <w:ind w:left="3120" w:hanging="180"/>
      </w:pPr>
      <w:rPr>
        <w:rFonts w:cs="Times New Roman"/>
      </w:rPr>
    </w:lvl>
    <w:lvl w:ilvl="3" w:tplc="0409000F" w:tentative="1">
      <w:start w:val="1"/>
      <w:numFmt w:val="decimal"/>
      <w:lvlText w:val="%4."/>
      <w:lvlJc w:val="left"/>
      <w:pPr>
        <w:ind w:left="3840" w:hanging="360"/>
      </w:pPr>
      <w:rPr>
        <w:rFonts w:cs="Times New Roman"/>
      </w:rPr>
    </w:lvl>
    <w:lvl w:ilvl="4" w:tplc="04090019" w:tentative="1">
      <w:start w:val="1"/>
      <w:numFmt w:val="lowerLetter"/>
      <w:lvlText w:val="%5."/>
      <w:lvlJc w:val="left"/>
      <w:pPr>
        <w:ind w:left="4560" w:hanging="360"/>
      </w:pPr>
      <w:rPr>
        <w:rFonts w:cs="Times New Roman"/>
      </w:rPr>
    </w:lvl>
    <w:lvl w:ilvl="5" w:tplc="0409001B" w:tentative="1">
      <w:start w:val="1"/>
      <w:numFmt w:val="lowerRoman"/>
      <w:lvlText w:val="%6."/>
      <w:lvlJc w:val="right"/>
      <w:pPr>
        <w:ind w:left="5280" w:hanging="180"/>
      </w:pPr>
      <w:rPr>
        <w:rFonts w:cs="Times New Roman"/>
      </w:rPr>
    </w:lvl>
    <w:lvl w:ilvl="6" w:tplc="0409000F" w:tentative="1">
      <w:start w:val="1"/>
      <w:numFmt w:val="decimal"/>
      <w:lvlText w:val="%7."/>
      <w:lvlJc w:val="left"/>
      <w:pPr>
        <w:ind w:left="6000" w:hanging="360"/>
      </w:pPr>
      <w:rPr>
        <w:rFonts w:cs="Times New Roman"/>
      </w:rPr>
    </w:lvl>
    <w:lvl w:ilvl="7" w:tplc="04090019" w:tentative="1">
      <w:start w:val="1"/>
      <w:numFmt w:val="lowerLetter"/>
      <w:lvlText w:val="%8."/>
      <w:lvlJc w:val="left"/>
      <w:pPr>
        <w:ind w:left="6720" w:hanging="360"/>
      </w:pPr>
      <w:rPr>
        <w:rFonts w:cs="Times New Roman"/>
      </w:rPr>
    </w:lvl>
    <w:lvl w:ilvl="8" w:tplc="0409001B" w:tentative="1">
      <w:start w:val="1"/>
      <w:numFmt w:val="lowerRoman"/>
      <w:lvlText w:val="%9."/>
      <w:lvlJc w:val="right"/>
      <w:pPr>
        <w:ind w:left="7440" w:hanging="180"/>
      </w:pPr>
      <w:rPr>
        <w:rFonts w:cs="Times New Roman"/>
      </w:rPr>
    </w:lvl>
  </w:abstractNum>
  <w:abstractNum w:abstractNumId="37">
    <w:nsid w:val="7A3B7EDD"/>
    <w:multiLevelType w:val="hybridMultilevel"/>
    <w:tmpl w:val="674E8214"/>
    <w:lvl w:ilvl="0" w:tplc="119858A0">
      <w:start w:val="1"/>
      <w:numFmt w:val="decimal"/>
      <w:lvlText w:val="(%1)"/>
      <w:lvlJc w:val="left"/>
      <w:pPr>
        <w:tabs>
          <w:tab w:val="num" w:pos="1632"/>
        </w:tabs>
        <w:ind w:left="1632" w:hanging="468"/>
      </w:pPr>
      <w:rPr>
        <w:rFonts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14"/>
  </w:num>
  <w:num w:numId="3">
    <w:abstractNumId w:val="21"/>
  </w:num>
  <w:num w:numId="4">
    <w:abstractNumId w:val="3"/>
  </w:num>
  <w:num w:numId="5">
    <w:abstractNumId w:val="8"/>
  </w:num>
  <w:num w:numId="6">
    <w:abstractNumId w:val="22"/>
  </w:num>
  <w:num w:numId="7">
    <w:abstractNumId w:val="27"/>
  </w:num>
  <w:num w:numId="8">
    <w:abstractNumId w:val="24"/>
  </w:num>
  <w:num w:numId="9">
    <w:abstractNumId w:val="0"/>
  </w:num>
  <w:num w:numId="10">
    <w:abstractNumId w:val="1"/>
  </w:num>
  <w:num w:numId="11">
    <w:abstractNumId w:val="29"/>
  </w:num>
  <w:num w:numId="12">
    <w:abstractNumId w:val="34"/>
  </w:num>
  <w:num w:numId="13">
    <w:abstractNumId w:val="30"/>
  </w:num>
  <w:num w:numId="14">
    <w:abstractNumId w:val="31"/>
  </w:num>
  <w:num w:numId="15">
    <w:abstractNumId w:val="10"/>
  </w:num>
  <w:num w:numId="16">
    <w:abstractNumId w:val="9"/>
  </w:num>
  <w:num w:numId="17">
    <w:abstractNumId w:val="32"/>
  </w:num>
  <w:num w:numId="18">
    <w:abstractNumId w:val="16"/>
  </w:num>
  <w:num w:numId="19">
    <w:abstractNumId w:val="36"/>
  </w:num>
  <w:num w:numId="20">
    <w:abstractNumId w:val="20"/>
  </w:num>
  <w:num w:numId="21">
    <w:abstractNumId w:val="4"/>
  </w:num>
  <w:num w:numId="22">
    <w:abstractNumId w:val="26"/>
  </w:num>
  <w:num w:numId="23">
    <w:abstractNumId w:val="18"/>
  </w:num>
  <w:num w:numId="24">
    <w:abstractNumId w:val="7"/>
  </w:num>
  <w:num w:numId="25">
    <w:abstractNumId w:val="28"/>
  </w:num>
  <w:num w:numId="26">
    <w:abstractNumId w:val="33"/>
  </w:num>
  <w:num w:numId="27">
    <w:abstractNumId w:val="15"/>
  </w:num>
  <w:num w:numId="28">
    <w:abstractNumId w:val="11"/>
  </w:num>
  <w:num w:numId="29">
    <w:abstractNumId w:val="25"/>
  </w:num>
  <w:num w:numId="30">
    <w:abstractNumId w:val="37"/>
  </w:num>
  <w:num w:numId="31">
    <w:abstractNumId w:val="35"/>
  </w:num>
  <w:num w:numId="32">
    <w:abstractNumId w:val="19"/>
  </w:num>
  <w:num w:numId="33">
    <w:abstractNumId w:val="17"/>
  </w:num>
  <w:num w:numId="34">
    <w:abstractNumId w:val="12"/>
  </w:num>
  <w:num w:numId="35">
    <w:abstractNumId w:val="2"/>
  </w:num>
  <w:num w:numId="36">
    <w:abstractNumId w:val="6"/>
  </w:num>
  <w:num w:numId="37">
    <w:abstractNumId w:val="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B2"/>
    <w:rsid w:val="001C2BB2"/>
    <w:rsid w:val="006D68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1449</Words>
  <Characters>8263</Characters>
  <Application>Microsoft Office Word</Application>
  <DocSecurity>0</DocSecurity>
  <Lines>68</Lines>
  <Paragraphs>19</Paragraphs>
  <ScaleCrop>false</ScaleCrop>
  <Company>Neweb</Company>
  <LinksUpToDate>false</LinksUpToDate>
  <CharactersWithSpaces>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Hsu</dc:creator>
  <cp:lastModifiedBy>Victor Hsu</cp:lastModifiedBy>
  <cp:revision>1</cp:revision>
  <dcterms:created xsi:type="dcterms:W3CDTF">2014-02-24T09:42:00Z</dcterms:created>
  <dcterms:modified xsi:type="dcterms:W3CDTF">2014-02-24T09:44:00Z</dcterms:modified>
</cp:coreProperties>
</file>