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CLIENTE(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idCliente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,nombre,dirección,tlf)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SUCURSAL(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idSucursal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,población,dirección tlf)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CUENTA(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numCuenta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,saldo,fechaApert,tipo_interés,descubierto,tipo_cuenta,idCliente[fk:CLIENTE],idSucursal[fk:SUCURSAL])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MOVIMIENTO(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idMovimiento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,importe,fecha,hora,numCuenta[fk:CUENTA],tipoMovimiento[fk:TIPO_MOVIMIENTO])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TIPO_MOVIMIENTO(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tipoMovimiento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,descripción)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