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00" w:after="80" w:line="360" w:lineRule="auto"/>
        <w:jc w:val="center"/>
      </w:pPr>
      <w:r>
        <w:rPr>
          <w:rFonts w:ascii="Times New Roman" w:hAnsi="Times New Roman"/>
          <w:b/>
          <w:i w:val="0"/>
          <w:color w:val="000000"/>
          <w:sz w:val="28"/>
        </w:rPr>
        <w:t>UNIVERSITY OF GHANA</w:t>
      </w:r>
    </w:p>
    <w:p>
      <w:pPr>
        <w:spacing w:before="0" w:after="720" w:line="360" w:lineRule="auto"/>
        <w:jc w:val="center"/>
      </w:pPr>
      <w:r>
        <w:rPr>
          <w:rFonts w:ascii="Times New Roman" w:hAnsi="Times New Roman"/>
          <w:b/>
          <w:i w:val="0"/>
          <w:color w:val="000000"/>
          <w:sz w:val="26"/>
        </w:rPr>
        <w:t>COLLEGE OF BASIC AND APPLIED SCIENCES</w:t>
      </w:r>
    </w:p>
    <w:p>
      <w:pPr>
        <w:spacing w:before="480" w:after="720" w:line="312" w:lineRule="auto"/>
        <w:jc w:val="center"/>
      </w:pPr>
      <w:r>
        <w:rPr>
          <w:rFonts w:ascii="Times New Roman" w:hAnsi="Times New Roman"/>
          <w:b/>
          <w:i w:val="0"/>
          <w:color w:val="000000"/>
          <w:sz w:val="28"/>
        </w:rPr>
        <w:t>EASYBIZ AI: A CONTEXT-BOUNDED MULTI-TENANT CONVERSATIONAL RAG ASSISTANT FOR GHANAIAN SMALL AND MEDIUM ENTERPRISES</w:t>
      </w:r>
    </w:p>
    <w:p>
      <w:pPr>
        <w:spacing w:before="360" w:after="120" w:line="360" w:lineRule="auto"/>
        <w:jc w:val="center"/>
      </w:pPr>
      <w:r>
        <w:rPr>
          <w:rFonts w:ascii="Times New Roman" w:hAnsi="Times New Roman"/>
          <w:b/>
          <w:i w:val="0"/>
          <w:color w:val="000000"/>
          <w:sz w:val="24"/>
        </w:rPr>
        <w:t>BY</w:t>
      </w:r>
    </w:p>
    <w:p>
      <w:pPr>
        <w:spacing w:before="0" w:after="40" w:line="360" w:lineRule="auto"/>
        <w:jc w:val="center"/>
      </w:pPr>
      <w:r>
        <w:rPr>
          <w:rFonts w:ascii="Times New Roman" w:hAnsi="Times New Roman"/>
          <w:b/>
          <w:i w:val="0"/>
          <w:color w:val="000000"/>
          <w:sz w:val="26"/>
        </w:rPr>
        <w:t>ABENA KYEREWAA BRESAA</w:t>
      </w:r>
    </w:p>
    <w:p>
      <w:pPr>
        <w:spacing w:before="0" w:after="720" w:line="360" w:lineRule="auto"/>
        <w:jc w:val="center"/>
      </w:pPr>
      <w:r>
        <w:rPr>
          <w:rFonts w:ascii="Times New Roman" w:hAnsi="Times New Roman"/>
          <w:b/>
          <w:i w:val="0"/>
          <w:color w:val="000000"/>
          <w:sz w:val="24"/>
        </w:rPr>
        <w:t>(STUDENT ID: 10954321)</w:t>
      </w:r>
    </w:p>
    <w:p>
      <w:pPr>
        <w:spacing w:before="480" w:after="720" w:line="312" w:lineRule="auto"/>
        <w:jc w:val="center"/>
      </w:pPr>
      <w:r>
        <w:rPr>
          <w:rFonts w:ascii="Times New Roman" w:hAnsi="Times New Roman"/>
          <w:b w:val="0"/>
          <w:i w:val="0"/>
          <w:color w:val="000000"/>
          <w:sz w:val="24"/>
        </w:rPr>
        <w:t>A THESIS SUBMITTED TO THE DEPARTMENT OF COMPUTER SCIENCE, COLLEGE OF BASIC AND APPLIED SCIENCES, UNIVERSITY OF GHANA, IN PARTIAL FULFILLMENT OF THE AWARD OF DEGREE OF BACHELOR OF SCIENCE IN COMPUTER SCIENCE</w:t>
      </w:r>
    </w:p>
    <w:p>
      <w:pPr>
        <w:spacing w:before="360" w:after="80" w:line="360" w:lineRule="auto"/>
        <w:jc w:val="center"/>
      </w:pPr>
      <w:r>
        <w:rPr>
          <w:rFonts w:ascii="Times New Roman" w:hAnsi="Times New Roman"/>
          <w:b/>
          <w:i w:val="0"/>
          <w:color w:val="000000"/>
          <w:sz w:val="26"/>
        </w:rPr>
        <w:t>DEPARTMENT OF COMPUTER SCIENCE</w:t>
      </w:r>
    </w:p>
    <w:p>
      <w:pPr>
        <w:spacing w:before="0" w:after="0" w:line="360" w:lineRule="auto"/>
        <w:jc w:val="center"/>
      </w:pPr>
      <w:r>
        <w:rPr>
          <w:rFonts w:ascii="Times New Roman" w:hAnsi="Times New Roman"/>
          <w:b/>
          <w:i w:val="0"/>
          <w:color w:val="000000"/>
          <w:sz w:val="24"/>
        </w:rPr>
        <w:t>SEPTEMBER, 2026</w:t>
      </w:r>
    </w:p>
    <w:p>
      <w:r>
        <w:br w:type="page"/>
      </w:r>
    </w:p>
    <w:p>
      <w:pPr>
        <w:keepNext/>
        <w:spacing w:before="360" w:after="160"/>
        <w:jc w:val="left"/>
      </w:pPr>
      <w:r>
        <w:rPr>
          <w:rFonts w:ascii="Times New Roman" w:hAnsi="Times New Roman"/>
          <w:b/>
          <w:color w:val="000000"/>
          <w:sz w:val="28"/>
        </w:rPr>
        <w:t>DECLARATION</w:t>
      </w:r>
    </w:p>
    <w:p>
      <w:pPr>
        <w:keepNext/>
        <w:spacing w:before="280" w:after="120"/>
        <w:jc w:val="left"/>
      </w:pPr>
      <w:r>
        <w:rPr>
          <w:rFonts w:ascii="Times New Roman" w:hAnsi="Times New Roman"/>
          <w:b/>
          <w:color w:val="000000"/>
          <w:sz w:val="24"/>
        </w:rPr>
        <w:t>STUDENT</w:t>
      </w:r>
    </w:p>
    <w:p>
      <w:pPr>
        <w:spacing w:before="0" w:after="120" w:line="360" w:lineRule="auto"/>
        <w:jc w:val="left"/>
      </w:pPr>
      <w:r>
        <w:rPr>
          <w:rFonts w:ascii="Times New Roman" w:hAnsi="Times New Roman"/>
          <w:b w:val="0"/>
          <w:i w:val="0"/>
          <w:color w:val="000000"/>
          <w:sz w:val="24"/>
        </w:rPr>
        <w:t>I, Abena Kyerewaa Bresaa, hereby declare that this submission is my own work towards the award of the Bachelor of Science degree in Computer Science, and that, to the best of my knowledge, it contains no material previously published by another person nor material which has been accepted for the award of any other degree of the University, except where due acknowledgment has been made in the text.</w:t>
      </w:r>
    </w:p>
    <w:p>
      <w:pPr>
        <w:spacing w:before="160" w:after="80" w:line="360" w:lineRule="auto"/>
        <w:jc w:val="left"/>
      </w:pPr>
      <w:r>
        <w:rPr>
          <w:rFonts w:ascii="Times New Roman" w:hAnsi="Times New Roman"/>
          <w:b w:val="0"/>
          <w:i w:val="0"/>
          <w:color w:val="000000"/>
          <w:sz w:val="24"/>
        </w:rPr>
        <w:t>Name: Abena Kyerewaa Bresaa</w:t>
      </w:r>
    </w:p>
    <w:p>
      <w:pPr>
        <w:spacing w:before="0" w:after="360" w:line="360" w:lineRule="auto"/>
        <w:jc w:val="left"/>
      </w:pPr>
      <w:r>
        <w:rPr>
          <w:rFonts w:ascii="Times New Roman" w:hAnsi="Times New Roman"/>
          <w:b w:val="0"/>
          <w:i w:val="0"/>
          <w:color w:val="000000"/>
          <w:sz w:val="24"/>
        </w:rPr>
        <w:t>Signature: _________________________________             Date: ________________________</w:t>
      </w:r>
    </w:p>
    <w:p>
      <w:pPr>
        <w:keepNext/>
        <w:spacing w:before="280" w:after="120"/>
        <w:jc w:val="left"/>
      </w:pPr>
      <w:r>
        <w:rPr>
          <w:rFonts w:ascii="Times New Roman" w:hAnsi="Times New Roman"/>
          <w:b/>
          <w:color w:val="000000"/>
          <w:sz w:val="24"/>
        </w:rPr>
        <w:t>SUPERVISOR</w:t>
      </w:r>
    </w:p>
    <w:p>
      <w:pPr>
        <w:spacing w:before="0" w:after="120" w:line="360" w:lineRule="auto"/>
        <w:jc w:val="left"/>
      </w:pPr>
      <w:r>
        <w:rPr>
          <w:rFonts w:ascii="Times New Roman" w:hAnsi="Times New Roman"/>
          <w:b w:val="0"/>
          <w:i w:val="0"/>
          <w:color w:val="000000"/>
          <w:sz w:val="24"/>
        </w:rPr>
        <w:t>I hereby certify that the preparation and presentation of this thesis was supervised by me in accordance with the guidelines on supervision of thesis laid down by the University of Ghana.</w:t>
      </w:r>
    </w:p>
    <w:p>
      <w:pPr>
        <w:spacing w:before="160" w:after="80" w:line="360" w:lineRule="auto"/>
        <w:jc w:val="left"/>
      </w:pPr>
      <w:r>
        <w:rPr>
          <w:rFonts w:ascii="Times New Roman" w:hAnsi="Times New Roman"/>
          <w:b w:val="0"/>
          <w:i w:val="0"/>
          <w:color w:val="000000"/>
          <w:sz w:val="24"/>
        </w:rPr>
        <w:t>Name: _____________________________________</w:t>
      </w:r>
    </w:p>
    <w:p>
      <w:pPr>
        <w:spacing w:before="0" w:after="360" w:line="360" w:lineRule="auto"/>
        <w:jc w:val="left"/>
      </w:pPr>
      <w:r>
        <w:rPr>
          <w:rFonts w:ascii="Times New Roman" w:hAnsi="Times New Roman"/>
          <w:b w:val="0"/>
          <w:i w:val="0"/>
          <w:color w:val="000000"/>
          <w:sz w:val="24"/>
        </w:rPr>
        <w:t>Signature: _________________________________             Date: ________________________</w:t>
      </w:r>
    </w:p>
    <w:p>
      <w:pPr>
        <w:keepNext/>
        <w:spacing w:before="280" w:after="120"/>
        <w:jc w:val="left"/>
      </w:pPr>
      <w:r>
        <w:rPr>
          <w:rFonts w:ascii="Times New Roman" w:hAnsi="Times New Roman"/>
          <w:b/>
          <w:color w:val="000000"/>
          <w:sz w:val="24"/>
        </w:rPr>
        <w:t>CO-SUPERVISOR</w:t>
      </w:r>
    </w:p>
    <w:p>
      <w:pPr>
        <w:spacing w:before="0" w:after="120" w:line="360" w:lineRule="auto"/>
        <w:jc w:val="left"/>
      </w:pPr>
      <w:r>
        <w:rPr>
          <w:rFonts w:ascii="Times New Roman" w:hAnsi="Times New Roman"/>
          <w:b w:val="0"/>
          <w:i w:val="0"/>
          <w:color w:val="000000"/>
          <w:sz w:val="24"/>
        </w:rPr>
        <w:t>I hereby certify that the preparation and presentation of this thesis was co-supervised by me in accordance with the guidelines on supervision of thesis laid down by the University of Ghana.</w:t>
      </w:r>
    </w:p>
    <w:p>
      <w:pPr>
        <w:spacing w:before="160" w:after="80" w:line="360" w:lineRule="auto"/>
        <w:jc w:val="left"/>
      </w:pPr>
      <w:r>
        <w:rPr>
          <w:rFonts w:ascii="Times New Roman" w:hAnsi="Times New Roman"/>
          <w:b w:val="0"/>
          <w:i w:val="0"/>
          <w:color w:val="000000"/>
          <w:sz w:val="24"/>
        </w:rPr>
        <w:t>Name: _____________________________________</w:t>
      </w:r>
    </w:p>
    <w:p>
      <w:pPr>
        <w:spacing w:before="0" w:after="240" w:line="360" w:lineRule="auto"/>
        <w:jc w:val="left"/>
      </w:pPr>
      <w:r>
        <w:rPr>
          <w:rFonts w:ascii="Times New Roman" w:hAnsi="Times New Roman"/>
          <w:b w:val="0"/>
          <w:i w:val="0"/>
          <w:color w:val="000000"/>
          <w:sz w:val="24"/>
        </w:rPr>
        <w:t>Signature: _________________________________             Date: ________________________</w:t>
      </w:r>
    </w:p>
    <w:p>
      <w:r>
        <w:br w:type="page"/>
      </w:r>
    </w:p>
    <w:p>
      <w:pPr>
        <w:keepNext/>
        <w:spacing w:before="360" w:after="160"/>
        <w:jc w:val="left"/>
      </w:pPr>
      <w:r>
        <w:rPr>
          <w:rFonts w:ascii="Times New Roman" w:hAnsi="Times New Roman"/>
          <w:b/>
          <w:color w:val="000000"/>
          <w:sz w:val="28"/>
        </w:rPr>
        <w:t>ABSTRACT</w:t>
      </w:r>
    </w:p>
    <w:p>
      <w:pPr>
        <w:spacing w:before="0" w:after="120" w:line="360" w:lineRule="auto"/>
        <w:jc w:val="left"/>
      </w:pPr>
      <w:r>
        <w:rPr>
          <w:b/>
        </w:rPr>
        <w:t xml:space="preserve">Context: </w:t>
      </w:r>
      <w:r>
        <w:t>Small and Medium Enterprises (SMEs) are the primary engine of economic growth and employment in Ghana, heavily utilizing conversational commerce across platforms like WhatsApp and social media to conduct daily sales. However, the manual overhead of handling repetitive inquiries, combined with delayed responses during off-hours, leads directly to lost sales leads, customer churn, and pricing inconsistencies. While Large Language Models (LLMs) offer strong natural language conversational capabilities, deploying generic models in commercial contexts risks hallucinations—fabricating inaccurate pricing, stock availability, or store policies that harm merchant reputation.</w:t>
      </w:r>
    </w:p>
    <w:p>
      <w:pPr>
        <w:spacing w:before="0" w:after="120" w:line="360" w:lineRule="auto"/>
        <w:jc w:val="left"/>
      </w:pPr>
      <w:r>
        <w:rPr>
          <w:b/>
        </w:rPr>
        <w:t xml:space="preserve">Aim: </w:t>
      </w:r>
      <w:r>
        <w:t>The aim of this research is to design, implement, and evaluate EasyBiz AI, a context-bounded, multi-tenant conversational customer support platform powered by a hybrid Retrieval-Augmented Generation (RAG) architecture tailored specifically for Ghanaian SMEs across public web chat and WhatsApp messaging channels.</w:t>
      </w:r>
    </w:p>
    <w:p>
      <w:pPr>
        <w:spacing w:before="0" w:after="120" w:line="360" w:lineRule="auto"/>
        <w:jc w:val="left"/>
      </w:pPr>
      <w:r>
        <w:rPr>
          <w:b/>
        </w:rPr>
        <w:t xml:space="preserve">Method: </w:t>
      </w:r>
      <w:r>
        <w:t>The system was engineered using a modular three-tier architecture comprising a Next.js administrative frontend, a FastAPI Python backend, a relational SQLite/PostgreSQL database, and local FAISS dense vector indices isolated per merchant tenant. To optimize retrieval accuracy, a five-stage hybrid retrieval pipeline was developed: (1) deterministic structured SQL matching against product catalogs, services, and FAQs; (2) contextual multi-turn query condensation; (3) dense vector semantic retrieval using Google Gemini text-embedding-004 and local all-MiniLM-L6-v2; (4) dual-layer confidence score thresholding (tau = 0.50); and (5) context-bounded LLM generation using Google Gemini (gemini-1.5-flash). An embeddable public web chat widget and a full WhatsApp Cloud API webhook simulator were implemented.</w:t>
      </w:r>
    </w:p>
    <w:p>
      <w:pPr>
        <w:spacing w:before="0" w:after="120" w:line="360" w:lineRule="auto"/>
        <w:jc w:val="left"/>
      </w:pPr>
      <w:r>
        <w:rPr>
          <w:b/>
        </w:rPr>
        <w:t xml:space="preserve">Result: </w:t>
      </w:r>
      <w:r>
        <w:t>Automated empirical evaluation against a seeded commercial profile yielded a Response Accuracy of 85.71%, an Average Retrieval Accuracy of 79.71%, a Mean Response Latency of 6.06 seconds, a 0.00% Hallucination Rate on out-of-domain queries, and a 100.00% Human Handoff Correctness Rate for low-confidence and explicit escalation requests.</w:t>
      </w:r>
    </w:p>
    <w:p>
      <w:pPr>
        <w:spacing w:before="0" w:after="120" w:line="360" w:lineRule="auto"/>
        <w:jc w:val="left"/>
      </w:pPr>
      <w:r>
        <w:rPr>
          <w:b/>
        </w:rPr>
        <w:t xml:space="preserve">Conclusion: </w:t>
      </w:r>
      <w:r>
        <w:t>The findings demonstrate that hybrid RAG successfully mitigates LLM hallucinations and eliminates manual support bottlenecks for micro-enterprises. EasyBiz AI proves that generative AI can be deployed cost-effectively, securely, and factually for conversational commerce without expensive GPU retraining, providing a sustainable blueprint for African enterprise software.</w:t>
      </w:r>
    </w:p>
    <w:p>
      <w:pPr>
        <w:spacing w:before="160" w:after="120" w:line="360" w:lineRule="auto"/>
        <w:jc w:val="left"/>
      </w:pPr>
      <w:r>
        <w:rPr>
          <w:b/>
        </w:rPr>
        <w:t xml:space="preserve">Keywords: </w:t>
      </w:r>
      <w:r>
        <w:t>Conversational Commerce, Retrieval-Augmented Generation (RAG), Multi-Tenancy, Large Language Models, FAISS, WhatsApp Automation, Ghanaian SMEs.</w:t>
      </w:r>
    </w:p>
    <w:p>
      <w:r>
        <w:br w:type="page"/>
      </w:r>
    </w:p>
    <w:p>
      <w:pPr>
        <w:keepNext/>
        <w:spacing w:before="360" w:after="160"/>
        <w:jc w:val="left"/>
      </w:pPr>
      <w:r>
        <w:rPr>
          <w:rFonts w:ascii="Times New Roman" w:hAnsi="Times New Roman"/>
          <w:b/>
          <w:color w:val="000000"/>
          <w:sz w:val="28"/>
        </w:rPr>
        <w:t>DEDICATION</w:t>
      </w:r>
    </w:p>
    <w:p>
      <w:pPr>
        <w:spacing w:before="0" w:after="120" w:line="360" w:lineRule="auto"/>
        <w:jc w:val="left"/>
      </w:pPr>
      <w:r>
        <w:rPr>
          <w:rFonts w:ascii="Times New Roman" w:hAnsi="Times New Roman"/>
          <w:b w:val="0"/>
          <w:i w:val="0"/>
          <w:color w:val="000000"/>
          <w:sz w:val="24"/>
        </w:rPr>
        <w:t>This work is dedicated to the Almighty God for His divine wisdom, strength, and grace throughout this academic journey. It is also dedicated to my beloved family, whose continuous prayers, sacrifices, and unconditional support have been the cornerstone of my education, and to all Ghanaian small business owners striving to digitize and grow their enterprises.</w:t>
      </w:r>
    </w:p>
    <w:p>
      <w:r>
        <w:br w:type="page"/>
      </w:r>
    </w:p>
    <w:p>
      <w:pPr>
        <w:keepNext/>
        <w:spacing w:before="360" w:after="160"/>
        <w:jc w:val="left"/>
      </w:pPr>
      <w:r>
        <w:rPr>
          <w:rFonts w:ascii="Times New Roman" w:hAnsi="Times New Roman"/>
          <w:b/>
          <w:color w:val="000000"/>
          <w:sz w:val="28"/>
        </w:rPr>
        <w:t>ACKNOWLEDGEMENT</w:t>
      </w:r>
    </w:p>
    <w:p>
      <w:pPr>
        <w:spacing w:before="0" w:after="120" w:line="360" w:lineRule="auto"/>
        <w:jc w:val="left"/>
      </w:pPr>
      <w:r>
        <w:rPr>
          <w:rFonts w:ascii="Times New Roman" w:hAnsi="Times New Roman"/>
          <w:b w:val="0"/>
          <w:i w:val="0"/>
          <w:color w:val="000000"/>
          <w:sz w:val="24"/>
        </w:rPr>
        <w:t>I wish to express my deepest gratitude to my supervisor and academic mentors in the Department of Computer Science, University of Ghana, for their continuous guidance, insightful critiques, and encouragement throughout the design, implementation, and writing of this thesis.</w:t>
      </w:r>
    </w:p>
    <w:p>
      <w:pPr>
        <w:spacing w:before="0" w:after="120" w:line="360" w:lineRule="auto"/>
        <w:jc w:val="left"/>
      </w:pPr>
      <w:r>
        <w:rPr>
          <w:rFonts w:ascii="Times New Roman" w:hAnsi="Times New Roman"/>
          <w:b w:val="0"/>
          <w:i w:val="0"/>
          <w:color w:val="000000"/>
          <w:sz w:val="24"/>
        </w:rPr>
        <w:t>I also extend my sincere appreciation to the faculty and administrative staff of the College of Basic and Applied Sciences for providing a conducive environment for learning and research.</w:t>
      </w:r>
    </w:p>
    <w:p>
      <w:pPr>
        <w:spacing w:before="0" w:after="120" w:line="360" w:lineRule="auto"/>
        <w:jc w:val="left"/>
      </w:pPr>
      <w:r>
        <w:rPr>
          <w:rFonts w:ascii="Times New Roman" w:hAnsi="Times New Roman"/>
          <w:b w:val="0"/>
          <w:i w:val="0"/>
          <w:color w:val="000000"/>
          <w:sz w:val="24"/>
        </w:rPr>
        <w:t>Finally, I am profoundly grateful to my colleagues, friends, and fellow computer science students for their camaraderie, constructive discussions, and technical brainstorming sessions during the course of this project.</w:t>
      </w:r>
    </w:p>
    <w:p>
      <w:r>
        <w:br w:type="page"/>
      </w:r>
    </w:p>
    <w:p>
      <w:pPr>
        <w:keepNext/>
        <w:spacing w:before="360" w:after="160"/>
        <w:jc w:val="left"/>
      </w:pPr>
      <w:r>
        <w:rPr>
          <w:rFonts w:ascii="Times New Roman" w:hAnsi="Times New Roman"/>
          <w:b/>
          <w:color w:val="000000"/>
          <w:sz w:val="28"/>
        </w:rPr>
        <w:t>TABLE OF CONTENTS</w:t>
      </w:r>
    </w:p>
    <w:p>
      <w:pPr>
        <w:spacing w:line="276" w:lineRule="auto" w:after="40"/>
      </w:pPr>
      <w:r>
        <w:rPr>
          <w:rFonts w:ascii="Times New Roman" w:hAnsi="Times New Roman"/>
          <w:b/>
          <w:sz w:val="22"/>
        </w:rPr>
        <w:t>DECLARATION</w:t>
      </w:r>
      <w:r>
        <w:rPr>
          <w:rFonts w:ascii="Times New Roman" w:hAnsi="Times New Roman"/>
          <w:sz w:val="20"/>
        </w:rPr>
        <w:t xml:space="preserve"> ............................................................... </w:t>
      </w:r>
      <w:r>
        <w:rPr>
          <w:rFonts w:ascii="Times New Roman" w:hAnsi="Times New Roman"/>
          <w:b/>
          <w:sz w:val="22"/>
        </w:rPr>
        <w:t>i</w:t>
      </w:r>
    </w:p>
    <w:p>
      <w:pPr>
        <w:spacing w:line="276" w:lineRule="auto" w:after="40"/>
      </w:pPr>
      <w:r>
        <w:rPr>
          <w:rFonts w:ascii="Times New Roman" w:hAnsi="Times New Roman"/>
          <w:b/>
          <w:sz w:val="22"/>
        </w:rPr>
        <w:t>ABSTRACT</w:t>
      </w:r>
      <w:r>
        <w:rPr>
          <w:rFonts w:ascii="Times New Roman" w:hAnsi="Times New Roman"/>
          <w:sz w:val="20"/>
        </w:rPr>
        <w:t xml:space="preserve"> ................................................................. </w:t>
      </w:r>
      <w:r>
        <w:rPr>
          <w:rFonts w:ascii="Times New Roman" w:hAnsi="Times New Roman"/>
          <w:b/>
          <w:sz w:val="22"/>
        </w:rPr>
        <w:t>ii</w:t>
      </w:r>
    </w:p>
    <w:p>
      <w:pPr>
        <w:spacing w:line="276" w:lineRule="auto" w:after="40"/>
      </w:pPr>
      <w:r>
        <w:rPr>
          <w:rFonts w:ascii="Times New Roman" w:hAnsi="Times New Roman"/>
          <w:b/>
          <w:sz w:val="22"/>
        </w:rPr>
        <w:t>DEDICATION</w:t>
      </w:r>
      <w:r>
        <w:rPr>
          <w:rFonts w:ascii="Times New Roman" w:hAnsi="Times New Roman"/>
          <w:sz w:val="20"/>
        </w:rPr>
        <w:t xml:space="preserve"> .............................................................. </w:t>
      </w:r>
      <w:r>
        <w:rPr>
          <w:rFonts w:ascii="Times New Roman" w:hAnsi="Times New Roman"/>
          <w:b/>
          <w:sz w:val="22"/>
        </w:rPr>
        <w:t>iii</w:t>
      </w:r>
    </w:p>
    <w:p>
      <w:pPr>
        <w:spacing w:line="276" w:lineRule="auto" w:after="40"/>
      </w:pPr>
      <w:r>
        <w:rPr>
          <w:rFonts w:ascii="Times New Roman" w:hAnsi="Times New Roman"/>
          <w:b/>
          <w:sz w:val="22"/>
        </w:rPr>
        <w:t>ACKNOWLEDGEMENT</w:t>
      </w:r>
      <w:r>
        <w:rPr>
          <w:rFonts w:ascii="Times New Roman" w:hAnsi="Times New Roman"/>
          <w:sz w:val="20"/>
        </w:rPr>
        <w:t xml:space="preserve"> .......................................................... </w:t>
      </w:r>
      <w:r>
        <w:rPr>
          <w:rFonts w:ascii="Times New Roman" w:hAnsi="Times New Roman"/>
          <w:b/>
          <w:sz w:val="22"/>
        </w:rPr>
        <w:t>iv</w:t>
      </w:r>
    </w:p>
    <w:p>
      <w:pPr>
        <w:spacing w:line="276" w:lineRule="auto" w:after="40"/>
      </w:pPr>
      <w:r>
        <w:rPr>
          <w:rFonts w:ascii="Times New Roman" w:hAnsi="Times New Roman"/>
          <w:b/>
          <w:sz w:val="22"/>
        </w:rPr>
        <w:t>TABLE OF CONTENTS</w:t>
      </w:r>
      <w:r>
        <w:rPr>
          <w:rFonts w:ascii="Times New Roman" w:hAnsi="Times New Roman"/>
          <w:sz w:val="20"/>
        </w:rPr>
        <w:t xml:space="preserve"> ......................................................... </w:t>
      </w:r>
      <w:r>
        <w:rPr>
          <w:rFonts w:ascii="Times New Roman" w:hAnsi="Times New Roman"/>
          <w:b/>
          <w:sz w:val="22"/>
        </w:rPr>
        <w:t>v</w:t>
      </w:r>
    </w:p>
    <w:p>
      <w:pPr>
        <w:spacing w:line="276" w:lineRule="auto" w:after="40"/>
      </w:pPr>
      <w:r>
        <w:rPr>
          <w:rFonts w:ascii="Times New Roman" w:hAnsi="Times New Roman"/>
          <w:b/>
          <w:sz w:val="22"/>
        </w:rPr>
        <w:t>LIST OF FIGURES</w:t>
      </w:r>
      <w:r>
        <w:rPr>
          <w:rFonts w:ascii="Times New Roman" w:hAnsi="Times New Roman"/>
          <w:sz w:val="20"/>
        </w:rPr>
        <w:t xml:space="preserve"> ......................................................... </w:t>
      </w:r>
      <w:r>
        <w:rPr>
          <w:rFonts w:ascii="Times New Roman" w:hAnsi="Times New Roman"/>
          <w:b/>
          <w:sz w:val="22"/>
        </w:rPr>
        <w:t>vii</w:t>
      </w:r>
    </w:p>
    <w:p>
      <w:pPr>
        <w:spacing w:line="276" w:lineRule="auto" w:after="40"/>
      </w:pPr>
      <w:r>
        <w:rPr>
          <w:rFonts w:ascii="Times New Roman" w:hAnsi="Times New Roman"/>
          <w:b/>
          <w:sz w:val="22"/>
        </w:rPr>
        <w:t>LIST OF TABLES</w:t>
      </w:r>
      <w:r>
        <w:rPr>
          <w:rFonts w:ascii="Times New Roman" w:hAnsi="Times New Roman"/>
          <w:sz w:val="20"/>
        </w:rPr>
        <w:t xml:space="preserve"> ......................................................... </w:t>
      </w:r>
      <w:r>
        <w:rPr>
          <w:rFonts w:ascii="Times New Roman" w:hAnsi="Times New Roman"/>
          <w:b/>
          <w:sz w:val="22"/>
        </w:rPr>
        <w:t>viii</w:t>
      </w:r>
    </w:p>
    <w:p>
      <w:pPr>
        <w:spacing w:line="276" w:lineRule="auto" w:after="40"/>
      </w:pPr>
      <w:r>
        <w:rPr>
          <w:rFonts w:ascii="Times New Roman" w:hAnsi="Times New Roman"/>
          <w:b/>
          <w:sz w:val="22"/>
        </w:rPr>
        <w:t>LIST OF ABBREVIATIONS</w:t>
      </w:r>
      <w:r>
        <w:rPr>
          <w:rFonts w:ascii="Times New Roman" w:hAnsi="Times New Roman"/>
          <w:sz w:val="20"/>
        </w:rPr>
        <w:t xml:space="preserve"> .................................................... </w:t>
      </w:r>
      <w:r>
        <w:rPr>
          <w:rFonts w:ascii="Times New Roman" w:hAnsi="Times New Roman"/>
          <w:b/>
          <w:sz w:val="22"/>
        </w:rPr>
        <w:t>ix</w:t>
      </w:r>
    </w:p>
    <w:p>
      <w:pPr>
        <w:spacing w:line="276" w:lineRule="auto" w:after="40"/>
      </w:pPr>
      <w:r>
        <w:rPr>
          <w:rFonts w:ascii="Times New Roman" w:hAnsi="Times New Roman"/>
          <w:b/>
          <w:sz w:val="22"/>
        </w:rPr>
        <w:t>CHAPTER ONE: INTRODUCTION</w:t>
      </w:r>
      <w:r>
        <w:rPr>
          <w:rFonts w:ascii="Times New Roman" w:hAnsi="Times New Roman"/>
          <w:sz w:val="20"/>
        </w:rPr>
        <w:t xml:space="preserve"> ................................................. </w:t>
      </w:r>
      <w:r>
        <w:rPr>
          <w:rFonts w:ascii="Times New Roman" w:hAnsi="Times New Roman"/>
          <w:b/>
          <w:sz w:val="22"/>
        </w:rPr>
        <w:t>1</w:t>
      </w:r>
    </w:p>
    <w:p>
      <w:pPr>
        <w:spacing w:line="276" w:lineRule="auto" w:after="40"/>
      </w:pPr>
      <w:r>
        <w:rPr>
          <w:rFonts w:ascii="Times New Roman" w:hAnsi="Times New Roman"/>
          <w:b w:val="0"/>
          <w:sz w:val="22"/>
        </w:rPr>
        <w:t xml:space="preserve">    1.1 Background and Motivation</w:t>
      </w:r>
      <w:r>
        <w:rPr>
          <w:rFonts w:ascii="Times New Roman" w:hAnsi="Times New Roman"/>
          <w:sz w:val="20"/>
        </w:rPr>
        <w:t xml:space="preserve"> ......................................... </w:t>
      </w:r>
      <w:r>
        <w:rPr>
          <w:rFonts w:ascii="Times New Roman" w:hAnsi="Times New Roman"/>
          <w:b w:val="0"/>
          <w:sz w:val="22"/>
        </w:rPr>
        <w:t>1</w:t>
      </w:r>
    </w:p>
    <w:p>
      <w:pPr>
        <w:spacing w:line="276" w:lineRule="auto" w:after="40"/>
      </w:pPr>
      <w:r>
        <w:rPr>
          <w:rFonts w:ascii="Times New Roman" w:hAnsi="Times New Roman"/>
          <w:b w:val="0"/>
          <w:sz w:val="22"/>
        </w:rPr>
        <w:t xml:space="preserve">    1.2 Statement of Problem</w:t>
      </w:r>
      <w:r>
        <w:rPr>
          <w:rFonts w:ascii="Times New Roman" w:hAnsi="Times New Roman"/>
          <w:sz w:val="20"/>
        </w:rPr>
        <w:t xml:space="preserve"> .............................................. </w:t>
      </w:r>
      <w:r>
        <w:rPr>
          <w:rFonts w:ascii="Times New Roman" w:hAnsi="Times New Roman"/>
          <w:b w:val="0"/>
          <w:sz w:val="22"/>
        </w:rPr>
        <w:t>2</w:t>
      </w:r>
    </w:p>
    <w:p>
      <w:pPr>
        <w:spacing w:line="276" w:lineRule="auto" w:after="40"/>
      </w:pPr>
      <w:r>
        <w:rPr>
          <w:rFonts w:ascii="Times New Roman" w:hAnsi="Times New Roman"/>
          <w:b w:val="0"/>
          <w:sz w:val="22"/>
        </w:rPr>
        <w:t xml:space="preserve">    1.3 Scope of the Study</w:t>
      </w:r>
      <w:r>
        <w:rPr>
          <w:rFonts w:ascii="Times New Roman" w:hAnsi="Times New Roman"/>
          <w:sz w:val="20"/>
        </w:rPr>
        <w:t xml:space="preserve"> ................................................ </w:t>
      </w:r>
      <w:r>
        <w:rPr>
          <w:rFonts w:ascii="Times New Roman" w:hAnsi="Times New Roman"/>
          <w:b w:val="0"/>
          <w:sz w:val="22"/>
        </w:rPr>
        <w:t>3</w:t>
      </w:r>
    </w:p>
    <w:p>
      <w:pPr>
        <w:spacing w:line="276" w:lineRule="auto" w:after="40"/>
      </w:pPr>
      <w:r>
        <w:rPr>
          <w:rFonts w:ascii="Times New Roman" w:hAnsi="Times New Roman"/>
          <w:b w:val="0"/>
          <w:sz w:val="22"/>
        </w:rPr>
        <w:t xml:space="preserve">    1.4 Research Objectives</w:t>
      </w:r>
      <w:r>
        <w:rPr>
          <w:rFonts w:ascii="Times New Roman" w:hAnsi="Times New Roman"/>
          <w:sz w:val="20"/>
        </w:rPr>
        <w:t xml:space="preserve"> ............................................... </w:t>
      </w:r>
      <w:r>
        <w:rPr>
          <w:rFonts w:ascii="Times New Roman" w:hAnsi="Times New Roman"/>
          <w:b w:val="0"/>
          <w:sz w:val="22"/>
        </w:rPr>
        <w:t>4</w:t>
      </w:r>
    </w:p>
    <w:p>
      <w:pPr>
        <w:spacing w:line="276" w:lineRule="auto" w:after="40"/>
      </w:pPr>
      <w:r>
        <w:rPr>
          <w:rFonts w:ascii="Times New Roman" w:hAnsi="Times New Roman"/>
          <w:b w:val="0"/>
          <w:sz w:val="22"/>
        </w:rPr>
        <w:t xml:space="preserve">        1.4.1 Global Objective</w:t>
      </w:r>
      <w:r>
        <w:rPr>
          <w:rFonts w:ascii="Times New Roman" w:hAnsi="Times New Roman"/>
          <w:sz w:val="20"/>
        </w:rPr>
        <w:t xml:space="preserve"> ............................................ </w:t>
      </w:r>
      <w:r>
        <w:rPr>
          <w:rFonts w:ascii="Times New Roman" w:hAnsi="Times New Roman"/>
          <w:b w:val="0"/>
          <w:sz w:val="22"/>
        </w:rPr>
        <w:t>4</w:t>
      </w:r>
    </w:p>
    <w:p>
      <w:pPr>
        <w:spacing w:line="276" w:lineRule="auto" w:after="40"/>
      </w:pPr>
      <w:r>
        <w:rPr>
          <w:rFonts w:ascii="Times New Roman" w:hAnsi="Times New Roman"/>
          <w:b w:val="0"/>
          <w:sz w:val="22"/>
        </w:rPr>
        <w:t xml:space="preserve">        1.4.2 Specific Objectives</w:t>
      </w:r>
      <w:r>
        <w:rPr>
          <w:rFonts w:ascii="Times New Roman" w:hAnsi="Times New Roman"/>
          <w:sz w:val="20"/>
        </w:rPr>
        <w:t xml:space="preserve"> ......................................... </w:t>
      </w:r>
      <w:r>
        <w:rPr>
          <w:rFonts w:ascii="Times New Roman" w:hAnsi="Times New Roman"/>
          <w:b w:val="0"/>
          <w:sz w:val="22"/>
        </w:rPr>
        <w:t>4</w:t>
      </w:r>
    </w:p>
    <w:p>
      <w:pPr>
        <w:spacing w:line="276" w:lineRule="auto" w:after="40"/>
      </w:pPr>
      <w:r>
        <w:rPr>
          <w:rFonts w:ascii="Times New Roman" w:hAnsi="Times New Roman"/>
          <w:b w:val="0"/>
          <w:sz w:val="22"/>
        </w:rPr>
        <w:t xml:space="preserve">    1.5 Research Contribution</w:t>
      </w:r>
      <w:r>
        <w:rPr>
          <w:rFonts w:ascii="Times New Roman" w:hAnsi="Times New Roman"/>
          <w:sz w:val="20"/>
        </w:rPr>
        <w:t xml:space="preserve"> ............................................. </w:t>
      </w:r>
      <w:r>
        <w:rPr>
          <w:rFonts w:ascii="Times New Roman" w:hAnsi="Times New Roman"/>
          <w:b w:val="0"/>
          <w:sz w:val="22"/>
        </w:rPr>
        <w:t>5</w:t>
      </w:r>
    </w:p>
    <w:p>
      <w:pPr>
        <w:spacing w:line="276" w:lineRule="auto" w:after="40"/>
      </w:pPr>
      <w:r>
        <w:rPr>
          <w:rFonts w:ascii="Times New Roman" w:hAnsi="Times New Roman"/>
          <w:b w:val="0"/>
          <w:sz w:val="22"/>
        </w:rPr>
        <w:t xml:space="preserve">    1.6 Organization of the Study</w:t>
      </w:r>
      <w:r>
        <w:rPr>
          <w:rFonts w:ascii="Times New Roman" w:hAnsi="Times New Roman"/>
          <w:sz w:val="20"/>
        </w:rPr>
        <w:t xml:space="preserve"> ......................................... </w:t>
      </w:r>
      <w:r>
        <w:rPr>
          <w:rFonts w:ascii="Times New Roman" w:hAnsi="Times New Roman"/>
          <w:b w:val="0"/>
          <w:sz w:val="22"/>
        </w:rPr>
        <w:t>6</w:t>
      </w:r>
    </w:p>
    <w:p>
      <w:pPr>
        <w:spacing w:line="276" w:lineRule="auto" w:after="40"/>
      </w:pPr>
      <w:r>
        <w:rPr>
          <w:rFonts w:ascii="Times New Roman" w:hAnsi="Times New Roman"/>
          <w:b/>
          <w:sz w:val="22"/>
        </w:rPr>
        <w:t>CHAPTER TWO: LITERATURE REVIEW</w:t>
      </w:r>
      <w:r>
        <w:rPr>
          <w:rFonts w:ascii="Times New Roman" w:hAnsi="Times New Roman"/>
          <w:sz w:val="20"/>
        </w:rPr>
        <w:t xml:space="preserve"> ............................................ </w:t>
      </w:r>
      <w:r>
        <w:rPr>
          <w:rFonts w:ascii="Times New Roman" w:hAnsi="Times New Roman"/>
          <w:b/>
          <w:sz w:val="22"/>
        </w:rPr>
        <w:t>7</w:t>
      </w:r>
    </w:p>
    <w:p>
      <w:pPr>
        <w:spacing w:line="276" w:lineRule="auto" w:after="40"/>
      </w:pPr>
      <w:r>
        <w:rPr>
          <w:rFonts w:ascii="Times New Roman" w:hAnsi="Times New Roman"/>
          <w:b w:val="0"/>
          <w:sz w:val="22"/>
        </w:rPr>
        <w:t xml:space="preserve">    2.1 Conversational AI and Customer Service</w:t>
      </w:r>
      <w:r>
        <w:rPr>
          <w:rFonts w:ascii="Times New Roman" w:hAnsi="Times New Roman"/>
          <w:sz w:val="20"/>
        </w:rPr>
        <w:t xml:space="preserve"> ............................ </w:t>
      </w:r>
      <w:r>
        <w:rPr>
          <w:rFonts w:ascii="Times New Roman" w:hAnsi="Times New Roman"/>
          <w:b w:val="0"/>
          <w:sz w:val="22"/>
        </w:rPr>
        <w:t>7</w:t>
      </w:r>
    </w:p>
    <w:p>
      <w:pPr>
        <w:spacing w:line="276" w:lineRule="auto" w:after="40"/>
      </w:pPr>
      <w:r>
        <w:rPr>
          <w:rFonts w:ascii="Times New Roman" w:hAnsi="Times New Roman"/>
          <w:b w:val="0"/>
          <w:sz w:val="22"/>
        </w:rPr>
        <w:t xml:space="preserve">    2.2 Retrieval-Augmented Generation (RAG)</w:t>
      </w:r>
      <w:r>
        <w:rPr>
          <w:rFonts w:ascii="Times New Roman" w:hAnsi="Times New Roman"/>
          <w:sz w:val="20"/>
        </w:rPr>
        <w:t xml:space="preserve"> .............................. </w:t>
      </w:r>
      <w:r>
        <w:rPr>
          <w:rFonts w:ascii="Times New Roman" w:hAnsi="Times New Roman"/>
          <w:b w:val="0"/>
          <w:sz w:val="22"/>
        </w:rPr>
        <w:t>9</w:t>
      </w:r>
    </w:p>
    <w:p>
      <w:pPr>
        <w:spacing w:line="276" w:lineRule="auto" w:after="40"/>
      </w:pPr>
      <w:r>
        <w:rPr>
          <w:rFonts w:ascii="Times New Roman" w:hAnsi="Times New Roman"/>
          <w:b w:val="0"/>
          <w:sz w:val="22"/>
        </w:rPr>
        <w:t xml:space="preserve">        2.2.1 RAG vs. Fine-Tuning</w:t>
      </w:r>
      <w:r>
        <w:rPr>
          <w:rFonts w:ascii="Times New Roman" w:hAnsi="Times New Roman"/>
          <w:sz w:val="20"/>
        </w:rPr>
        <w:t xml:space="preserve"> ........................................ </w:t>
      </w:r>
      <w:r>
        <w:rPr>
          <w:rFonts w:ascii="Times New Roman" w:hAnsi="Times New Roman"/>
          <w:b w:val="0"/>
          <w:sz w:val="22"/>
        </w:rPr>
        <w:t>10</w:t>
      </w:r>
    </w:p>
    <w:p>
      <w:pPr>
        <w:spacing w:line="276" w:lineRule="auto" w:after="40"/>
      </w:pPr>
      <w:r>
        <w:rPr>
          <w:rFonts w:ascii="Times New Roman" w:hAnsi="Times New Roman"/>
          <w:b w:val="0"/>
          <w:sz w:val="22"/>
        </w:rPr>
        <w:t xml:space="preserve">    2.3 Vector Embeddings and Indexing</w:t>
      </w:r>
      <w:r>
        <w:rPr>
          <w:rFonts w:ascii="Times New Roman" w:hAnsi="Times New Roman"/>
          <w:sz w:val="20"/>
        </w:rPr>
        <w:t xml:space="preserve"> ................................... </w:t>
      </w:r>
      <w:r>
        <w:rPr>
          <w:rFonts w:ascii="Times New Roman" w:hAnsi="Times New Roman"/>
          <w:b w:val="0"/>
          <w:sz w:val="22"/>
        </w:rPr>
        <w:t>11</w:t>
      </w:r>
    </w:p>
    <w:p>
      <w:pPr>
        <w:spacing w:line="276" w:lineRule="auto" w:after="40"/>
      </w:pPr>
      <w:r>
        <w:rPr>
          <w:rFonts w:ascii="Times New Roman" w:hAnsi="Times New Roman"/>
          <w:b w:val="0"/>
          <w:sz w:val="22"/>
        </w:rPr>
        <w:t xml:space="preserve">        2.3.1 Similarity Metrics</w:t>
      </w:r>
      <w:r>
        <w:rPr>
          <w:rFonts w:ascii="Times New Roman" w:hAnsi="Times New Roman"/>
          <w:sz w:val="20"/>
        </w:rPr>
        <w:t xml:space="preserve"> ......................................... </w:t>
      </w:r>
      <w:r>
        <w:rPr>
          <w:rFonts w:ascii="Times New Roman" w:hAnsi="Times New Roman"/>
          <w:b w:val="0"/>
          <w:sz w:val="22"/>
        </w:rPr>
        <w:t>12</w:t>
      </w:r>
    </w:p>
    <w:p>
      <w:pPr>
        <w:spacing w:line="276" w:lineRule="auto" w:after="40"/>
      </w:pPr>
      <w:r>
        <w:rPr>
          <w:rFonts w:ascii="Times New Roman" w:hAnsi="Times New Roman"/>
          <w:b w:val="0"/>
          <w:sz w:val="22"/>
        </w:rPr>
        <w:t xml:space="preserve">        2.3.2 Vector Databases (FAISS vs. ChromaDB)</w:t>
      </w:r>
      <w:r>
        <w:rPr>
          <w:rFonts w:ascii="Times New Roman" w:hAnsi="Times New Roman"/>
          <w:sz w:val="20"/>
        </w:rPr>
        <w:t xml:space="preserve"> ...................... </w:t>
      </w:r>
      <w:r>
        <w:rPr>
          <w:rFonts w:ascii="Times New Roman" w:hAnsi="Times New Roman"/>
          <w:b w:val="0"/>
          <w:sz w:val="22"/>
        </w:rPr>
        <w:t>13</w:t>
      </w:r>
    </w:p>
    <w:p>
      <w:pPr>
        <w:spacing w:line="276" w:lineRule="auto" w:after="40"/>
      </w:pPr>
      <w:r>
        <w:rPr>
          <w:rFonts w:ascii="Times New Roman" w:hAnsi="Times New Roman"/>
          <w:b w:val="0"/>
          <w:sz w:val="22"/>
        </w:rPr>
        <w:t xml:space="preserve">    2.4 Conversational Messaging and Webhook Architectures</w:t>
      </w:r>
      <w:r>
        <w:rPr>
          <w:rFonts w:ascii="Times New Roman" w:hAnsi="Times New Roman"/>
          <w:sz w:val="20"/>
        </w:rPr>
        <w:t xml:space="preserve"> ............... </w:t>
      </w:r>
      <w:r>
        <w:rPr>
          <w:rFonts w:ascii="Times New Roman" w:hAnsi="Times New Roman"/>
          <w:b w:val="0"/>
          <w:sz w:val="22"/>
        </w:rPr>
        <w:t>14</w:t>
      </w:r>
    </w:p>
    <w:p>
      <w:pPr>
        <w:spacing w:line="276" w:lineRule="auto" w:after="40"/>
      </w:pPr>
      <w:r>
        <w:rPr>
          <w:rFonts w:ascii="Times New Roman" w:hAnsi="Times New Roman"/>
          <w:b w:val="0"/>
          <w:sz w:val="22"/>
        </w:rPr>
        <w:t xml:space="preserve">        2.4.1 Webhook-Driven Messaging Architectures</w:t>
      </w:r>
      <w:r>
        <w:rPr>
          <w:rFonts w:ascii="Times New Roman" w:hAnsi="Times New Roman"/>
          <w:sz w:val="20"/>
        </w:rPr>
        <w:t xml:space="preserve"> ..................... </w:t>
      </w:r>
      <w:r>
        <w:rPr>
          <w:rFonts w:ascii="Times New Roman" w:hAnsi="Times New Roman"/>
          <w:b w:val="0"/>
          <w:sz w:val="22"/>
        </w:rPr>
        <w:t>14</w:t>
      </w:r>
    </w:p>
    <w:p>
      <w:pPr>
        <w:spacing w:line="276" w:lineRule="auto" w:after="40"/>
      </w:pPr>
      <w:r>
        <w:rPr>
          <w:rFonts w:ascii="Times New Roman" w:hAnsi="Times New Roman"/>
          <w:b w:val="0"/>
          <w:sz w:val="22"/>
        </w:rPr>
        <w:t xml:space="preserve">        2.4.2 Multi-Turn Dialogue and Session State</w:t>
      </w:r>
      <w:r>
        <w:rPr>
          <w:rFonts w:ascii="Times New Roman" w:hAnsi="Times New Roman"/>
          <w:sz w:val="20"/>
        </w:rPr>
        <w:t xml:space="preserve"> ...................... </w:t>
      </w:r>
      <w:r>
        <w:rPr>
          <w:rFonts w:ascii="Times New Roman" w:hAnsi="Times New Roman"/>
          <w:b w:val="0"/>
          <w:sz w:val="22"/>
        </w:rPr>
        <w:t>15</w:t>
      </w:r>
    </w:p>
    <w:p>
      <w:pPr>
        <w:spacing w:line="276" w:lineRule="auto" w:after="40"/>
      </w:pPr>
      <w:r>
        <w:rPr>
          <w:rFonts w:ascii="Times New Roman" w:hAnsi="Times New Roman"/>
          <w:b w:val="0"/>
          <w:sz w:val="22"/>
        </w:rPr>
        <w:t xml:space="preserve">        2.4.3 Multi-Tenant Isolation in Messaging</w:t>
      </w:r>
      <w:r>
        <w:rPr>
          <w:rFonts w:ascii="Times New Roman" w:hAnsi="Times New Roman"/>
          <w:sz w:val="20"/>
        </w:rPr>
        <w:t xml:space="preserve"> ........................ </w:t>
      </w:r>
      <w:r>
        <w:rPr>
          <w:rFonts w:ascii="Times New Roman" w:hAnsi="Times New Roman"/>
          <w:b w:val="0"/>
          <w:sz w:val="22"/>
        </w:rPr>
        <w:t>15</w:t>
      </w:r>
    </w:p>
    <w:p>
      <w:pPr>
        <w:spacing w:line="276" w:lineRule="auto" w:after="40"/>
      </w:pPr>
      <w:r>
        <w:rPr>
          <w:rFonts w:ascii="Times New Roman" w:hAnsi="Times New Roman"/>
          <w:b w:val="0"/>
          <w:sz w:val="22"/>
        </w:rPr>
        <w:t xml:space="preserve">    2.5 SME Business Environment in Ghana</w:t>
      </w:r>
      <w:r>
        <w:rPr>
          <w:rFonts w:ascii="Times New Roman" w:hAnsi="Times New Roman"/>
          <w:sz w:val="20"/>
        </w:rPr>
        <w:t xml:space="preserve"> ................................ </w:t>
      </w:r>
      <w:r>
        <w:rPr>
          <w:rFonts w:ascii="Times New Roman" w:hAnsi="Times New Roman"/>
          <w:b w:val="0"/>
          <w:sz w:val="22"/>
        </w:rPr>
        <w:t>16</w:t>
      </w:r>
    </w:p>
    <w:p>
      <w:pPr>
        <w:spacing w:line="276" w:lineRule="auto" w:after="40"/>
      </w:pPr>
      <w:r>
        <w:rPr>
          <w:rFonts w:ascii="Times New Roman" w:hAnsi="Times New Roman"/>
          <w:b/>
          <w:sz w:val="22"/>
        </w:rPr>
        <w:t>CHAPTER THREE: RESEARCH METHODOLOGY</w:t>
      </w:r>
      <w:r>
        <w:rPr>
          <w:rFonts w:ascii="Times New Roman" w:hAnsi="Times New Roman"/>
          <w:sz w:val="20"/>
        </w:rPr>
        <w:t xml:space="preserve"> ...................................... </w:t>
      </w:r>
      <w:r>
        <w:rPr>
          <w:rFonts w:ascii="Times New Roman" w:hAnsi="Times New Roman"/>
          <w:b/>
          <w:sz w:val="22"/>
        </w:rPr>
        <w:t>18</w:t>
      </w:r>
    </w:p>
    <w:p>
      <w:pPr>
        <w:spacing w:line="276" w:lineRule="auto" w:after="40"/>
      </w:pPr>
      <w:r>
        <w:rPr>
          <w:rFonts w:ascii="Times New Roman" w:hAnsi="Times New Roman"/>
          <w:b w:val="0"/>
          <w:sz w:val="22"/>
        </w:rPr>
        <w:t xml:space="preserve">    3.1 Description of Dataset</w:t>
      </w:r>
      <w:r>
        <w:rPr>
          <w:rFonts w:ascii="Times New Roman" w:hAnsi="Times New Roman"/>
          <w:sz w:val="20"/>
        </w:rPr>
        <w:t xml:space="preserve"> ........................................... </w:t>
      </w:r>
      <w:r>
        <w:rPr>
          <w:rFonts w:ascii="Times New Roman" w:hAnsi="Times New Roman"/>
          <w:b w:val="0"/>
          <w:sz w:val="22"/>
        </w:rPr>
        <w:t>18</w:t>
      </w:r>
    </w:p>
    <w:p>
      <w:pPr>
        <w:spacing w:line="276" w:lineRule="auto" w:after="40"/>
      </w:pPr>
      <w:r>
        <w:rPr>
          <w:rFonts w:ascii="Times New Roman" w:hAnsi="Times New Roman"/>
          <w:b w:val="0"/>
          <w:sz w:val="22"/>
        </w:rPr>
        <w:t xml:space="preserve">    3.2 Preprocessing of Dataset</w:t>
      </w:r>
      <w:r>
        <w:rPr>
          <w:rFonts w:ascii="Times New Roman" w:hAnsi="Times New Roman"/>
          <w:sz w:val="20"/>
        </w:rPr>
        <w:t xml:space="preserve"> ......................................... </w:t>
      </w:r>
      <w:r>
        <w:rPr>
          <w:rFonts w:ascii="Times New Roman" w:hAnsi="Times New Roman"/>
          <w:b w:val="0"/>
          <w:sz w:val="22"/>
        </w:rPr>
        <w:t>19</w:t>
      </w:r>
    </w:p>
    <w:p>
      <w:pPr>
        <w:spacing w:line="276" w:lineRule="auto" w:after="40"/>
      </w:pPr>
      <w:r>
        <w:rPr>
          <w:rFonts w:ascii="Times New Roman" w:hAnsi="Times New Roman"/>
          <w:b w:val="0"/>
          <w:sz w:val="22"/>
        </w:rPr>
        <w:t xml:space="preserve">    3.3 Oversampling and Semantic Coverage</w:t>
      </w:r>
      <w:r>
        <w:rPr>
          <w:rFonts w:ascii="Times New Roman" w:hAnsi="Times New Roman"/>
          <w:sz w:val="20"/>
        </w:rPr>
        <w:t xml:space="preserve"> ............................... </w:t>
      </w:r>
      <w:r>
        <w:rPr>
          <w:rFonts w:ascii="Times New Roman" w:hAnsi="Times New Roman"/>
          <w:b w:val="0"/>
          <w:sz w:val="22"/>
        </w:rPr>
        <w:t>20</w:t>
      </w:r>
    </w:p>
    <w:p>
      <w:pPr>
        <w:spacing w:line="276" w:lineRule="auto" w:after="40"/>
      </w:pPr>
      <w:r>
        <w:rPr>
          <w:rFonts w:ascii="Times New Roman" w:hAnsi="Times New Roman"/>
          <w:b w:val="0"/>
          <w:sz w:val="22"/>
        </w:rPr>
        <w:t xml:space="preserve">    3.4 Feature Selection (Embedding Generation)</w:t>
      </w:r>
      <w:r>
        <w:rPr>
          <w:rFonts w:ascii="Times New Roman" w:hAnsi="Times New Roman"/>
          <w:sz w:val="20"/>
        </w:rPr>
        <w:t xml:space="preserve"> ......................... </w:t>
      </w:r>
      <w:r>
        <w:rPr>
          <w:rFonts w:ascii="Times New Roman" w:hAnsi="Times New Roman"/>
          <w:b w:val="0"/>
          <w:sz w:val="22"/>
        </w:rPr>
        <w:t>21</w:t>
      </w:r>
    </w:p>
    <w:p>
      <w:pPr>
        <w:spacing w:line="276" w:lineRule="auto" w:after="40"/>
      </w:pPr>
      <w:r>
        <w:rPr>
          <w:rFonts w:ascii="Times New Roman" w:hAnsi="Times New Roman"/>
          <w:b w:val="0"/>
          <w:sz w:val="22"/>
        </w:rPr>
        <w:t xml:space="preserve">    3.5 Experimental Setup</w:t>
      </w:r>
      <w:r>
        <w:rPr>
          <w:rFonts w:ascii="Times New Roman" w:hAnsi="Times New Roman"/>
          <w:sz w:val="20"/>
        </w:rPr>
        <w:t xml:space="preserve"> ............................................... </w:t>
      </w:r>
      <w:r>
        <w:rPr>
          <w:rFonts w:ascii="Times New Roman" w:hAnsi="Times New Roman"/>
          <w:b w:val="0"/>
          <w:sz w:val="22"/>
        </w:rPr>
        <w:t>22</w:t>
      </w:r>
    </w:p>
    <w:p>
      <w:pPr>
        <w:spacing w:line="276" w:lineRule="auto" w:after="40"/>
      </w:pPr>
      <w:r>
        <w:rPr>
          <w:rFonts w:ascii="Times New Roman" w:hAnsi="Times New Roman"/>
          <w:b w:val="0"/>
          <w:sz w:val="22"/>
        </w:rPr>
        <w:t xml:space="preserve">        3.5.1 General Overview of Modelling Architecture</w:t>
      </w:r>
      <w:r>
        <w:rPr>
          <w:rFonts w:ascii="Times New Roman" w:hAnsi="Times New Roman"/>
          <w:sz w:val="20"/>
        </w:rPr>
        <w:t xml:space="preserve"> ................. </w:t>
      </w:r>
      <w:r>
        <w:rPr>
          <w:rFonts w:ascii="Times New Roman" w:hAnsi="Times New Roman"/>
          <w:b w:val="0"/>
          <w:sz w:val="22"/>
        </w:rPr>
        <w:t>22</w:t>
      </w:r>
    </w:p>
    <w:p>
      <w:pPr>
        <w:spacing w:line="276" w:lineRule="auto" w:after="40"/>
      </w:pPr>
      <w:r>
        <w:rPr>
          <w:rFonts w:ascii="Times New Roman" w:hAnsi="Times New Roman"/>
          <w:b w:val="0"/>
          <w:sz w:val="22"/>
        </w:rPr>
        <w:t xml:space="preserve">        3.5.2 Modelling Approach: Hybrid Retrieval Pipeline</w:t>
      </w:r>
      <w:r>
        <w:rPr>
          <w:rFonts w:ascii="Times New Roman" w:hAnsi="Times New Roman"/>
          <w:sz w:val="20"/>
        </w:rPr>
        <w:t xml:space="preserve"> .............. </w:t>
      </w:r>
      <w:r>
        <w:rPr>
          <w:rFonts w:ascii="Times New Roman" w:hAnsi="Times New Roman"/>
          <w:b w:val="0"/>
          <w:sz w:val="22"/>
        </w:rPr>
        <w:t>23</w:t>
      </w:r>
    </w:p>
    <w:p>
      <w:pPr>
        <w:spacing w:line="276" w:lineRule="auto" w:after="40"/>
      </w:pPr>
      <w:r>
        <w:rPr>
          <w:rFonts w:ascii="Times New Roman" w:hAnsi="Times New Roman"/>
          <w:b w:val="0"/>
          <w:sz w:val="22"/>
        </w:rPr>
        <w:t xml:space="preserve">        3.5.3 Validation and Testing</w:t>
      </w:r>
      <w:r>
        <w:rPr>
          <w:rFonts w:ascii="Times New Roman" w:hAnsi="Times New Roman"/>
          <w:sz w:val="20"/>
        </w:rPr>
        <w:t xml:space="preserve"> ..................................... </w:t>
      </w:r>
      <w:r>
        <w:rPr>
          <w:rFonts w:ascii="Times New Roman" w:hAnsi="Times New Roman"/>
          <w:b w:val="0"/>
          <w:sz w:val="22"/>
        </w:rPr>
        <w:t>26</w:t>
      </w:r>
    </w:p>
    <w:p>
      <w:pPr>
        <w:spacing w:line="276" w:lineRule="auto" w:after="40"/>
      </w:pPr>
      <w:r>
        <w:rPr>
          <w:rFonts w:ascii="Times New Roman" w:hAnsi="Times New Roman"/>
          <w:b w:val="0"/>
          <w:sz w:val="22"/>
        </w:rPr>
        <w:t xml:space="preserve">        3.5.4 Evaluation of Models</w:t>
      </w:r>
      <w:r>
        <w:rPr>
          <w:rFonts w:ascii="Times New Roman" w:hAnsi="Times New Roman"/>
          <w:sz w:val="20"/>
        </w:rPr>
        <w:t xml:space="preserve"> ....................................... </w:t>
      </w:r>
      <w:r>
        <w:rPr>
          <w:rFonts w:ascii="Times New Roman" w:hAnsi="Times New Roman"/>
          <w:b w:val="0"/>
          <w:sz w:val="22"/>
        </w:rPr>
        <w:t>27</w:t>
      </w:r>
    </w:p>
    <w:p>
      <w:pPr>
        <w:spacing w:line="276" w:lineRule="auto" w:after="40"/>
      </w:pPr>
      <w:r>
        <w:rPr>
          <w:rFonts w:ascii="Times New Roman" w:hAnsi="Times New Roman"/>
          <w:b w:val="0"/>
          <w:sz w:val="22"/>
        </w:rPr>
        <w:t xml:space="preserve">        3.5.5 Statistical Tests and Threshold Tuning</w:t>
      </w:r>
      <w:r>
        <w:rPr>
          <w:rFonts w:ascii="Times New Roman" w:hAnsi="Times New Roman"/>
          <w:sz w:val="20"/>
        </w:rPr>
        <w:t xml:space="preserve"> ..................... </w:t>
      </w:r>
      <w:r>
        <w:rPr>
          <w:rFonts w:ascii="Times New Roman" w:hAnsi="Times New Roman"/>
          <w:b w:val="0"/>
          <w:sz w:val="22"/>
        </w:rPr>
        <w:t>28</w:t>
      </w:r>
    </w:p>
    <w:p>
      <w:pPr>
        <w:spacing w:line="276" w:lineRule="auto" w:after="40"/>
      </w:pPr>
      <w:r>
        <w:rPr>
          <w:rFonts w:ascii="Times New Roman" w:hAnsi="Times New Roman"/>
          <w:b/>
          <w:sz w:val="22"/>
        </w:rPr>
        <w:t>CHAPTER FOUR: EXPERIMENTAL RESULT AND DISCUSSION</w:t>
      </w:r>
      <w:r>
        <w:rPr>
          <w:rFonts w:ascii="Times New Roman" w:hAnsi="Times New Roman"/>
          <w:sz w:val="20"/>
        </w:rPr>
        <w:t xml:space="preserve"> ......................... </w:t>
      </w:r>
      <w:r>
        <w:rPr>
          <w:rFonts w:ascii="Times New Roman" w:hAnsi="Times New Roman"/>
          <w:b/>
          <w:sz w:val="22"/>
        </w:rPr>
        <w:t>29</w:t>
      </w:r>
    </w:p>
    <w:p>
      <w:pPr>
        <w:spacing w:line="276" w:lineRule="auto" w:after="40"/>
      </w:pPr>
      <w:r>
        <w:rPr>
          <w:rFonts w:ascii="Times New Roman" w:hAnsi="Times New Roman"/>
          <w:b w:val="0"/>
          <w:sz w:val="22"/>
        </w:rPr>
        <w:t xml:space="preserve">    4.1 System Implementation</w:t>
      </w:r>
      <w:r>
        <w:rPr>
          <w:rFonts w:ascii="Times New Roman" w:hAnsi="Times New Roman"/>
          <w:sz w:val="20"/>
        </w:rPr>
        <w:t xml:space="preserve"> ............................................ </w:t>
      </w:r>
      <w:r>
        <w:rPr>
          <w:rFonts w:ascii="Times New Roman" w:hAnsi="Times New Roman"/>
          <w:b w:val="0"/>
          <w:sz w:val="22"/>
        </w:rPr>
        <w:t>29</w:t>
      </w:r>
    </w:p>
    <w:p>
      <w:pPr>
        <w:spacing w:line="276" w:lineRule="auto" w:after="40"/>
      </w:pPr>
      <w:r>
        <w:rPr>
          <w:rFonts w:ascii="Times New Roman" w:hAnsi="Times New Roman"/>
          <w:b w:val="0"/>
          <w:sz w:val="22"/>
        </w:rPr>
        <w:t xml:space="preserve">        4.1.1 The Merchant Dashboard (Next.js)</w:t>
      </w:r>
      <w:r>
        <w:rPr>
          <w:rFonts w:ascii="Times New Roman" w:hAnsi="Times New Roman"/>
          <w:sz w:val="20"/>
        </w:rPr>
        <w:t xml:space="preserve"> ........................... </w:t>
      </w:r>
      <w:r>
        <w:rPr>
          <w:rFonts w:ascii="Times New Roman" w:hAnsi="Times New Roman"/>
          <w:b w:val="0"/>
          <w:sz w:val="22"/>
        </w:rPr>
        <w:t>29</w:t>
      </w:r>
    </w:p>
    <w:p>
      <w:pPr>
        <w:spacing w:line="276" w:lineRule="auto" w:after="40"/>
      </w:pPr>
      <w:r>
        <w:rPr>
          <w:rFonts w:ascii="Times New Roman" w:hAnsi="Times New Roman"/>
          <w:b w:val="0"/>
          <w:sz w:val="22"/>
        </w:rPr>
        <w:t xml:space="preserve">        4.1.2 The Customer Interfaces</w:t>
      </w:r>
      <w:r>
        <w:rPr>
          <w:rFonts w:ascii="Times New Roman" w:hAnsi="Times New Roman"/>
          <w:sz w:val="20"/>
        </w:rPr>
        <w:t xml:space="preserve"> .................................... </w:t>
      </w:r>
      <w:r>
        <w:rPr>
          <w:rFonts w:ascii="Times New Roman" w:hAnsi="Times New Roman"/>
          <w:b w:val="0"/>
          <w:sz w:val="22"/>
        </w:rPr>
        <w:t>30</w:t>
      </w:r>
    </w:p>
    <w:p>
      <w:pPr>
        <w:spacing w:line="276" w:lineRule="auto" w:after="40"/>
      </w:pPr>
      <w:r>
        <w:rPr>
          <w:rFonts w:ascii="Times New Roman" w:hAnsi="Times New Roman"/>
          <w:b w:val="0"/>
          <w:sz w:val="22"/>
        </w:rPr>
        <w:t xml:space="preserve">    4.2 Evaluation Results</w:t>
      </w:r>
      <w:r>
        <w:rPr>
          <w:rFonts w:ascii="Times New Roman" w:hAnsi="Times New Roman"/>
          <w:sz w:val="20"/>
        </w:rPr>
        <w:t xml:space="preserve"> ............................................... </w:t>
      </w:r>
      <w:r>
        <w:rPr>
          <w:rFonts w:ascii="Times New Roman" w:hAnsi="Times New Roman"/>
          <w:b w:val="0"/>
          <w:sz w:val="22"/>
        </w:rPr>
        <w:t>31</w:t>
      </w:r>
    </w:p>
    <w:p>
      <w:pPr>
        <w:spacing w:line="276" w:lineRule="auto" w:after="40"/>
      </w:pPr>
      <w:r>
        <w:rPr>
          <w:rFonts w:ascii="Times New Roman" w:hAnsi="Times New Roman"/>
          <w:b w:val="0"/>
          <w:sz w:val="22"/>
        </w:rPr>
        <w:t xml:space="preserve">        4.2.1 Quantitative Performance Summary</w:t>
      </w:r>
      <w:r>
        <w:rPr>
          <w:rFonts w:ascii="Times New Roman" w:hAnsi="Times New Roman"/>
          <w:sz w:val="20"/>
        </w:rPr>
        <w:t xml:space="preserve"> ........................... </w:t>
      </w:r>
      <w:r>
        <w:rPr>
          <w:rFonts w:ascii="Times New Roman" w:hAnsi="Times New Roman"/>
          <w:b w:val="0"/>
          <w:sz w:val="22"/>
        </w:rPr>
        <w:t>31</w:t>
      </w:r>
    </w:p>
    <w:p>
      <w:pPr>
        <w:spacing w:line="276" w:lineRule="auto" w:after="40"/>
      </w:pPr>
      <w:r>
        <w:rPr>
          <w:rFonts w:ascii="Times New Roman" w:hAnsi="Times New Roman"/>
          <w:b w:val="0"/>
          <w:sz w:val="22"/>
        </w:rPr>
        <w:t xml:space="preserve">    4.3 Discussion and Analysis of Queries</w:t>
      </w:r>
      <w:r>
        <w:rPr>
          <w:rFonts w:ascii="Times New Roman" w:hAnsi="Times New Roman"/>
          <w:sz w:val="20"/>
        </w:rPr>
        <w:t xml:space="preserve"> ............................... </w:t>
      </w:r>
      <w:r>
        <w:rPr>
          <w:rFonts w:ascii="Times New Roman" w:hAnsi="Times New Roman"/>
          <w:b w:val="0"/>
          <w:sz w:val="22"/>
        </w:rPr>
        <w:t>32</w:t>
      </w:r>
    </w:p>
    <w:p>
      <w:pPr>
        <w:spacing w:line="276" w:lineRule="auto" w:after="40"/>
      </w:pPr>
      <w:r>
        <w:rPr>
          <w:rFonts w:ascii="Times New Roman" w:hAnsi="Times New Roman"/>
          <w:b w:val="0"/>
          <w:sz w:val="22"/>
        </w:rPr>
        <w:t xml:space="preserve">        4.3.1 Successful Retrieval Cases (Passed)</w:t>
      </w:r>
      <w:r>
        <w:rPr>
          <w:rFonts w:ascii="Times New Roman" w:hAnsi="Times New Roman"/>
          <w:sz w:val="20"/>
        </w:rPr>
        <w:t xml:space="preserve"> ........................ </w:t>
      </w:r>
      <w:r>
        <w:rPr>
          <w:rFonts w:ascii="Times New Roman" w:hAnsi="Times New Roman"/>
          <w:b w:val="0"/>
          <w:sz w:val="22"/>
        </w:rPr>
        <w:t>32</w:t>
      </w:r>
    </w:p>
    <w:p>
      <w:pPr>
        <w:spacing w:line="276" w:lineRule="auto" w:after="40"/>
      </w:pPr>
      <w:r>
        <w:rPr>
          <w:rFonts w:ascii="Times New Roman" w:hAnsi="Times New Roman"/>
          <w:b w:val="0"/>
          <w:sz w:val="22"/>
        </w:rPr>
        <w:t xml:space="preserve">        4.3.2 Low-Confidence Fallback and Escalation Cases (Passed)</w:t>
      </w:r>
      <w:r>
        <w:rPr>
          <w:rFonts w:ascii="Times New Roman" w:hAnsi="Times New Roman"/>
          <w:sz w:val="20"/>
        </w:rPr>
        <w:t xml:space="preserve"> ...... </w:t>
      </w:r>
      <w:r>
        <w:rPr>
          <w:rFonts w:ascii="Times New Roman" w:hAnsi="Times New Roman"/>
          <w:b w:val="0"/>
          <w:sz w:val="22"/>
        </w:rPr>
        <w:t>33</w:t>
      </w:r>
    </w:p>
    <w:p>
      <w:pPr>
        <w:spacing w:line="276" w:lineRule="auto" w:after="40"/>
      </w:pPr>
      <w:r>
        <w:rPr>
          <w:rFonts w:ascii="Times New Roman" w:hAnsi="Times New Roman"/>
          <w:b w:val="0"/>
          <w:sz w:val="22"/>
        </w:rPr>
        <w:t xml:space="preserve">        4.3.3 Mismatch Analysis and Mitigation (Failed Case)</w:t>
      </w:r>
      <w:r>
        <w:rPr>
          <w:rFonts w:ascii="Times New Roman" w:hAnsi="Times New Roman"/>
          <w:sz w:val="20"/>
        </w:rPr>
        <w:t xml:space="preserve"> ............. </w:t>
      </w:r>
      <w:r>
        <w:rPr>
          <w:rFonts w:ascii="Times New Roman" w:hAnsi="Times New Roman"/>
          <w:b w:val="0"/>
          <w:sz w:val="22"/>
        </w:rPr>
        <w:t>34</w:t>
      </w:r>
    </w:p>
    <w:p>
      <w:pPr>
        <w:spacing w:line="276" w:lineRule="auto" w:after="40"/>
      </w:pPr>
      <w:r>
        <w:rPr>
          <w:rFonts w:ascii="Times New Roman" w:hAnsi="Times New Roman"/>
          <w:b/>
          <w:sz w:val="22"/>
        </w:rPr>
        <w:t>CHAPTER FIVE: CONCLUDING REMARKS</w:t>
      </w:r>
      <w:r>
        <w:rPr>
          <w:rFonts w:ascii="Times New Roman" w:hAnsi="Times New Roman"/>
          <w:sz w:val="20"/>
        </w:rPr>
        <w:t xml:space="preserve"> ......................................... </w:t>
      </w:r>
      <w:r>
        <w:rPr>
          <w:rFonts w:ascii="Times New Roman" w:hAnsi="Times New Roman"/>
          <w:b/>
          <w:sz w:val="22"/>
        </w:rPr>
        <w:t>36</w:t>
      </w:r>
    </w:p>
    <w:p>
      <w:pPr>
        <w:spacing w:line="276" w:lineRule="auto" w:after="40"/>
      </w:pPr>
      <w:r>
        <w:rPr>
          <w:rFonts w:ascii="Times New Roman" w:hAnsi="Times New Roman"/>
          <w:b w:val="0"/>
          <w:sz w:val="22"/>
        </w:rPr>
        <w:t xml:space="preserve">    5.1 Summary of Findings</w:t>
      </w:r>
      <w:r>
        <w:rPr>
          <w:rFonts w:ascii="Times New Roman" w:hAnsi="Times New Roman"/>
          <w:sz w:val="20"/>
        </w:rPr>
        <w:t xml:space="preserve"> .............................................. </w:t>
      </w:r>
      <w:r>
        <w:rPr>
          <w:rFonts w:ascii="Times New Roman" w:hAnsi="Times New Roman"/>
          <w:b w:val="0"/>
          <w:sz w:val="22"/>
        </w:rPr>
        <w:t>36</w:t>
      </w:r>
    </w:p>
    <w:p>
      <w:pPr>
        <w:spacing w:line="276" w:lineRule="auto" w:after="40"/>
      </w:pPr>
      <w:r>
        <w:rPr>
          <w:rFonts w:ascii="Times New Roman" w:hAnsi="Times New Roman"/>
          <w:b w:val="0"/>
          <w:sz w:val="22"/>
        </w:rPr>
        <w:t xml:space="preserve">    5.2 Conclusion</w:t>
      </w:r>
      <w:r>
        <w:rPr>
          <w:rFonts w:ascii="Times New Roman" w:hAnsi="Times New Roman"/>
          <w:sz w:val="20"/>
        </w:rPr>
        <w:t xml:space="preserve"> ....................................................... </w:t>
      </w:r>
      <w:r>
        <w:rPr>
          <w:rFonts w:ascii="Times New Roman" w:hAnsi="Times New Roman"/>
          <w:b w:val="0"/>
          <w:sz w:val="22"/>
        </w:rPr>
        <w:t>37</w:t>
      </w:r>
    </w:p>
    <w:p>
      <w:pPr>
        <w:spacing w:line="276" w:lineRule="auto" w:after="40"/>
      </w:pPr>
      <w:r>
        <w:rPr>
          <w:rFonts w:ascii="Times New Roman" w:hAnsi="Times New Roman"/>
          <w:b w:val="0"/>
          <w:sz w:val="22"/>
        </w:rPr>
        <w:t xml:space="preserve">    5.3 Recommendations and Future Work</w:t>
      </w:r>
      <w:r>
        <w:rPr>
          <w:rFonts w:ascii="Times New Roman" w:hAnsi="Times New Roman"/>
          <w:sz w:val="20"/>
        </w:rPr>
        <w:t xml:space="preserve"> .................................. </w:t>
      </w:r>
      <w:r>
        <w:rPr>
          <w:rFonts w:ascii="Times New Roman" w:hAnsi="Times New Roman"/>
          <w:b w:val="0"/>
          <w:sz w:val="22"/>
        </w:rPr>
        <w:t>38</w:t>
      </w:r>
    </w:p>
    <w:p>
      <w:pPr>
        <w:spacing w:line="276" w:lineRule="auto" w:after="40"/>
      </w:pPr>
      <w:r>
        <w:rPr>
          <w:rFonts w:ascii="Times New Roman" w:hAnsi="Times New Roman"/>
          <w:b w:val="0"/>
          <w:sz w:val="22"/>
        </w:rPr>
        <w:t xml:space="preserve">        5.3.1 Official Meta WhatsApp Cloud API Production Deployment</w:t>
      </w:r>
      <w:r>
        <w:rPr>
          <w:rFonts w:ascii="Times New Roman" w:hAnsi="Times New Roman"/>
          <w:sz w:val="20"/>
        </w:rPr>
        <w:t xml:space="preserve"> ..... </w:t>
      </w:r>
      <w:r>
        <w:rPr>
          <w:rFonts w:ascii="Times New Roman" w:hAnsi="Times New Roman"/>
          <w:b w:val="0"/>
          <w:sz w:val="22"/>
        </w:rPr>
        <w:t>38</w:t>
      </w:r>
    </w:p>
    <w:p>
      <w:pPr>
        <w:spacing w:line="276" w:lineRule="auto" w:after="40"/>
      </w:pPr>
      <w:r>
        <w:rPr>
          <w:rFonts w:ascii="Times New Roman" w:hAnsi="Times New Roman"/>
          <w:b w:val="0"/>
          <w:sz w:val="22"/>
        </w:rPr>
        <w:t xml:space="preserve">        5.3.2 Automated Transaction Workflows and Mobile Money Integration</w:t>
      </w:r>
      <w:r>
        <w:rPr>
          <w:rFonts w:ascii="Times New Roman" w:hAnsi="Times New Roman"/>
          <w:sz w:val="20"/>
        </w:rPr>
        <w:t xml:space="preserve"> .... </w:t>
      </w:r>
      <w:r>
        <w:rPr>
          <w:rFonts w:ascii="Times New Roman" w:hAnsi="Times New Roman"/>
          <w:b w:val="0"/>
          <w:sz w:val="22"/>
        </w:rPr>
        <w:t>38</w:t>
      </w:r>
    </w:p>
    <w:p>
      <w:pPr>
        <w:spacing w:line="276" w:lineRule="auto" w:after="40"/>
      </w:pPr>
      <w:r>
        <w:rPr>
          <w:rFonts w:ascii="Times New Roman" w:hAnsi="Times New Roman"/>
          <w:b w:val="0"/>
          <w:sz w:val="22"/>
        </w:rPr>
        <w:t xml:space="preserve">        5.3.3 Enterprise Multi-Tenant Scalability and Cloud Vector Clustering</w:t>
      </w:r>
      <w:r>
        <w:rPr>
          <w:rFonts w:ascii="Times New Roman" w:hAnsi="Times New Roman"/>
          <w:sz w:val="20"/>
        </w:rPr>
        <w:t xml:space="preserve"> .... </w:t>
      </w:r>
      <w:r>
        <w:rPr>
          <w:rFonts w:ascii="Times New Roman" w:hAnsi="Times New Roman"/>
          <w:b w:val="0"/>
          <w:sz w:val="22"/>
        </w:rPr>
        <w:t>39</w:t>
      </w:r>
    </w:p>
    <w:p>
      <w:pPr>
        <w:spacing w:line="276" w:lineRule="auto" w:after="40"/>
      </w:pPr>
      <w:r>
        <w:rPr>
          <w:rFonts w:ascii="Times New Roman" w:hAnsi="Times New Roman"/>
          <w:b/>
          <w:sz w:val="22"/>
        </w:rPr>
        <w:t>REFERENCES</w:t>
      </w:r>
      <w:r>
        <w:rPr>
          <w:rFonts w:ascii="Times New Roman" w:hAnsi="Times New Roman"/>
          <w:sz w:val="20"/>
        </w:rPr>
        <w:t xml:space="preserve"> ............................................................... </w:t>
      </w:r>
      <w:r>
        <w:rPr>
          <w:rFonts w:ascii="Times New Roman" w:hAnsi="Times New Roman"/>
          <w:b/>
          <w:sz w:val="22"/>
        </w:rPr>
        <w:t>40</w:t>
      </w:r>
    </w:p>
    <w:p>
      <w:r>
        <w:br w:type="page"/>
      </w:r>
    </w:p>
    <w:p>
      <w:pPr>
        <w:keepNext/>
        <w:spacing w:before="360" w:after="160"/>
        <w:jc w:val="left"/>
      </w:pPr>
      <w:r>
        <w:rPr>
          <w:rFonts w:ascii="Times New Roman" w:hAnsi="Times New Roman"/>
          <w:b/>
          <w:color w:val="000000"/>
          <w:sz w:val="28"/>
        </w:rPr>
        <w:t>LIST OF FIGURES</w:t>
      </w:r>
    </w:p>
    <w:p>
      <w:pPr>
        <w:spacing w:line="288" w:lineRule="auto" w:after="60"/>
      </w:pPr>
      <w:r>
        <w:rPr>
          <w:rFonts w:ascii="Times New Roman" w:hAnsi="Times New Roman"/>
          <w:sz w:val="22"/>
        </w:rPr>
        <w:t>Figure 3.1: EasyBiz AI Three-Tier System Architecture Diagram</w:t>
      </w:r>
      <w:r>
        <w:rPr>
          <w:rFonts w:ascii="Times New Roman" w:hAnsi="Times New Roman"/>
          <w:sz w:val="20"/>
        </w:rPr>
        <w:t xml:space="preserve"> ............ </w:t>
      </w:r>
      <w:r>
        <w:rPr>
          <w:rFonts w:ascii="Times New Roman" w:hAnsi="Times New Roman"/>
          <w:sz w:val="22"/>
        </w:rPr>
        <w:t>22</w:t>
      </w:r>
    </w:p>
    <w:p>
      <w:pPr>
        <w:spacing w:line="288" w:lineRule="auto" w:after="60"/>
      </w:pPr>
      <w:r>
        <w:rPr>
          <w:rFonts w:ascii="Times New Roman" w:hAnsi="Times New Roman"/>
          <w:sz w:val="22"/>
        </w:rPr>
        <w:t>Figure 3.2: Five-Stage Hybrid Retrieval and Context-Bounded RAG Pipeline Flowchart</w:t>
      </w:r>
      <w:r>
        <w:rPr>
          <w:rFonts w:ascii="Times New Roman" w:hAnsi="Times New Roman"/>
          <w:sz w:val="20"/>
        </w:rPr>
        <w:t xml:space="preserve"> .... </w:t>
      </w:r>
      <w:r>
        <w:rPr>
          <w:rFonts w:ascii="Times New Roman" w:hAnsi="Times New Roman"/>
          <w:sz w:val="22"/>
        </w:rPr>
        <w:t>23</w:t>
      </w:r>
    </w:p>
    <w:p>
      <w:pPr>
        <w:spacing w:line="288" w:lineRule="auto" w:after="60"/>
      </w:pPr>
      <w:r>
        <w:rPr>
          <w:rFonts w:ascii="Times New Roman" w:hAnsi="Times New Roman"/>
          <w:sz w:val="22"/>
        </w:rPr>
        <w:t>Figure 4.1: EasyBiz AI Merchant Dashboard Inventory and FAQ Management Panels</w:t>
      </w:r>
      <w:r>
        <w:rPr>
          <w:rFonts w:ascii="Times New Roman" w:hAnsi="Times New Roman"/>
          <w:sz w:val="20"/>
        </w:rPr>
        <w:t xml:space="preserve"> .... </w:t>
      </w:r>
      <w:r>
        <w:rPr>
          <w:rFonts w:ascii="Times New Roman" w:hAnsi="Times New Roman"/>
          <w:sz w:val="22"/>
        </w:rPr>
        <w:t>29</w:t>
      </w:r>
    </w:p>
    <w:p>
      <w:pPr>
        <w:spacing w:line="288" w:lineRule="auto" w:after="60"/>
      </w:pPr>
      <w:r>
        <w:rPr>
          <w:rFonts w:ascii="Times New Roman" w:hAnsi="Times New Roman"/>
          <w:sz w:val="22"/>
        </w:rPr>
        <w:t>Figure 4.2: EasyBiz AI Public Customer Web Chat Interface</w:t>
      </w:r>
      <w:r>
        <w:rPr>
          <w:rFonts w:ascii="Times New Roman" w:hAnsi="Times New Roman"/>
          <w:sz w:val="20"/>
        </w:rPr>
        <w:t xml:space="preserve"> ................ </w:t>
      </w:r>
      <w:r>
        <w:rPr>
          <w:rFonts w:ascii="Times New Roman" w:hAnsi="Times New Roman"/>
          <w:sz w:val="22"/>
        </w:rPr>
        <w:t>30</w:t>
      </w:r>
    </w:p>
    <w:p>
      <w:pPr>
        <w:spacing w:line="288" w:lineRule="auto" w:after="60"/>
      </w:pPr>
      <w:r>
        <w:rPr>
          <w:rFonts w:ascii="Times New Roman" w:hAnsi="Times New Roman"/>
          <w:sz w:val="22"/>
        </w:rPr>
        <w:t>Figure 4.3: EasyBiz AI WhatsApp Integration Dashboard and Webhook Simulator</w:t>
      </w:r>
      <w:r>
        <w:rPr>
          <w:rFonts w:ascii="Times New Roman" w:hAnsi="Times New Roman"/>
          <w:sz w:val="20"/>
        </w:rPr>
        <w:t xml:space="preserve"> .... </w:t>
      </w:r>
      <w:r>
        <w:rPr>
          <w:rFonts w:ascii="Times New Roman" w:hAnsi="Times New Roman"/>
          <w:sz w:val="22"/>
        </w:rPr>
        <w:t>31</w:t>
      </w:r>
    </w:p>
    <w:p>
      <w:r>
        <w:br w:type="page"/>
      </w:r>
    </w:p>
    <w:p>
      <w:pPr>
        <w:keepNext/>
        <w:spacing w:before="360" w:after="160"/>
        <w:jc w:val="left"/>
      </w:pPr>
      <w:r>
        <w:rPr>
          <w:rFonts w:ascii="Times New Roman" w:hAnsi="Times New Roman"/>
          <w:b/>
          <w:color w:val="000000"/>
          <w:sz w:val="28"/>
        </w:rPr>
        <w:t>LIST OF TABLES</w:t>
      </w:r>
    </w:p>
    <w:p>
      <w:pPr>
        <w:spacing w:line="288" w:lineRule="auto" w:after="60"/>
      </w:pPr>
      <w:r>
        <w:rPr>
          <w:rFonts w:ascii="Times New Roman" w:hAnsi="Times New Roman"/>
          <w:sz w:val="22"/>
        </w:rPr>
        <w:t>Table 2.1: Comparative Analysis: Retrieval-Augmented Generation (RAG) vs. Fine-Tuning</w:t>
      </w:r>
      <w:r>
        <w:rPr>
          <w:rFonts w:ascii="Times New Roman" w:hAnsi="Times New Roman"/>
          <w:sz w:val="20"/>
        </w:rPr>
        <w:t xml:space="preserve"> .... </w:t>
      </w:r>
      <w:r>
        <w:rPr>
          <w:rFonts w:ascii="Times New Roman" w:hAnsi="Times New Roman"/>
          <w:sz w:val="22"/>
        </w:rPr>
        <w:t>10</w:t>
      </w:r>
    </w:p>
    <w:p>
      <w:pPr>
        <w:spacing w:line="288" w:lineRule="auto" w:after="60"/>
      </w:pPr>
      <w:r>
        <w:rPr>
          <w:rFonts w:ascii="Times New Roman" w:hAnsi="Times New Roman"/>
          <w:sz w:val="22"/>
        </w:rPr>
        <w:t>Table 3.1: Seeded SME Profiles and Knowledge Base Domain Representations</w:t>
      </w:r>
      <w:r>
        <w:rPr>
          <w:rFonts w:ascii="Times New Roman" w:hAnsi="Times New Roman"/>
          <w:sz w:val="20"/>
        </w:rPr>
        <w:t xml:space="preserve"> .... </w:t>
      </w:r>
      <w:r>
        <w:rPr>
          <w:rFonts w:ascii="Times New Roman" w:hAnsi="Times New Roman"/>
          <w:sz w:val="22"/>
        </w:rPr>
        <w:t>18</w:t>
      </w:r>
    </w:p>
    <w:p>
      <w:pPr>
        <w:spacing w:line="288" w:lineRule="auto" w:after="60"/>
      </w:pPr>
      <w:r>
        <w:rPr>
          <w:rFonts w:ascii="Times New Roman" w:hAnsi="Times New Roman"/>
          <w:sz w:val="22"/>
        </w:rPr>
        <w:t>Table 4.1: Overall Quantitative Performance Metrics of EasyBiz AI Evaluation Suite</w:t>
      </w:r>
      <w:r>
        <w:rPr>
          <w:rFonts w:ascii="Times New Roman" w:hAnsi="Times New Roman"/>
          <w:sz w:val="20"/>
        </w:rPr>
        <w:t xml:space="preserve"> .... </w:t>
      </w:r>
      <w:r>
        <w:rPr>
          <w:rFonts w:ascii="Times New Roman" w:hAnsi="Times New Roman"/>
          <w:sz w:val="22"/>
        </w:rPr>
        <w:t>31</w:t>
      </w:r>
    </w:p>
    <w:p>
      <w:pPr>
        <w:spacing w:line="288" w:lineRule="auto" w:after="60"/>
      </w:pPr>
      <w:r>
        <w:rPr>
          <w:rFonts w:ascii="Times New Roman" w:hAnsi="Times New Roman"/>
          <w:sz w:val="22"/>
        </w:rPr>
        <w:t>Table 4.2: Granular Query Performance Breakdown from Automated Evaluation Suite</w:t>
      </w:r>
      <w:r>
        <w:rPr>
          <w:rFonts w:ascii="Times New Roman" w:hAnsi="Times New Roman"/>
          <w:sz w:val="20"/>
        </w:rPr>
        <w:t xml:space="preserve"> .... </w:t>
      </w:r>
      <w:r>
        <w:rPr>
          <w:rFonts w:ascii="Times New Roman" w:hAnsi="Times New Roman"/>
          <w:sz w:val="22"/>
        </w:rPr>
        <w:t>32</w:t>
      </w:r>
    </w:p>
    <w:p>
      <w:r>
        <w:br w:type="page"/>
      </w:r>
    </w:p>
    <w:p>
      <w:pPr>
        <w:keepNext/>
        <w:spacing w:before="360" w:after="160"/>
        <w:jc w:val="left"/>
      </w:pPr>
      <w:r>
        <w:rPr>
          <w:rFonts w:ascii="Times New Roman" w:hAnsi="Times New Roman"/>
          <w:b/>
          <w:color w:val="000000"/>
          <w:sz w:val="28"/>
        </w:rPr>
        <w:t>LIST OF ABBREVIATIONS</w:t>
      </w:r>
    </w:p>
    <w:p>
      <w:pPr>
        <w:spacing w:line="288" w:lineRule="auto" w:after="60"/>
      </w:pPr>
      <w:r>
        <w:rPr>
          <w:rFonts w:ascii="Times New Roman" w:hAnsi="Times New Roman"/>
          <w:b/>
          <w:sz w:val="22"/>
        </w:rPr>
        <w:t xml:space="preserve">AI           </w:t>
      </w:r>
      <w:r>
        <w:rPr>
          <w:rFonts w:ascii="Times New Roman" w:hAnsi="Times New Roman"/>
          <w:sz w:val="22"/>
        </w:rPr>
        <w:t>Artificial Intelligence</w:t>
      </w:r>
    </w:p>
    <w:p>
      <w:pPr>
        <w:spacing w:line="288" w:lineRule="auto" w:after="60"/>
      </w:pPr>
      <w:r>
        <w:rPr>
          <w:rFonts w:ascii="Times New Roman" w:hAnsi="Times New Roman"/>
          <w:b/>
          <w:sz w:val="22"/>
        </w:rPr>
        <w:t xml:space="preserve">API          </w:t>
      </w:r>
      <w:r>
        <w:rPr>
          <w:rFonts w:ascii="Times New Roman" w:hAnsi="Times New Roman"/>
          <w:sz w:val="22"/>
        </w:rPr>
        <w:t>Application Programming Interface</w:t>
      </w:r>
    </w:p>
    <w:p>
      <w:pPr>
        <w:spacing w:line="288" w:lineRule="auto" w:after="60"/>
      </w:pPr>
      <w:r>
        <w:rPr>
          <w:rFonts w:ascii="Times New Roman" w:hAnsi="Times New Roman"/>
          <w:b/>
          <w:sz w:val="22"/>
        </w:rPr>
        <w:t xml:space="preserve">BERT         </w:t>
      </w:r>
      <w:r>
        <w:rPr>
          <w:rFonts w:ascii="Times New Roman" w:hAnsi="Times New Roman"/>
          <w:sz w:val="22"/>
        </w:rPr>
        <w:t>Bidirectional Encoder Representations from Transformers</w:t>
      </w:r>
    </w:p>
    <w:p>
      <w:pPr>
        <w:spacing w:line="288" w:lineRule="auto" w:after="60"/>
      </w:pPr>
      <w:r>
        <w:rPr>
          <w:rFonts w:ascii="Times New Roman" w:hAnsi="Times New Roman"/>
          <w:b/>
          <w:sz w:val="22"/>
        </w:rPr>
        <w:t xml:space="preserve">CRUD         </w:t>
      </w:r>
      <w:r>
        <w:rPr>
          <w:rFonts w:ascii="Times New Roman" w:hAnsi="Times New Roman"/>
          <w:sz w:val="22"/>
        </w:rPr>
        <w:t>Create, Read, Update, Delete</w:t>
      </w:r>
    </w:p>
    <w:p>
      <w:pPr>
        <w:spacing w:line="288" w:lineRule="auto" w:after="60"/>
      </w:pPr>
      <w:r>
        <w:rPr>
          <w:rFonts w:ascii="Times New Roman" w:hAnsi="Times New Roman"/>
          <w:b/>
          <w:sz w:val="22"/>
        </w:rPr>
        <w:t xml:space="preserve">FAISS        </w:t>
      </w:r>
      <w:r>
        <w:rPr>
          <w:rFonts w:ascii="Times New Roman" w:hAnsi="Times New Roman"/>
          <w:sz w:val="22"/>
        </w:rPr>
        <w:t>Facebook AI Similarity Search</w:t>
      </w:r>
    </w:p>
    <w:p>
      <w:pPr>
        <w:spacing w:line="288" w:lineRule="auto" w:after="60"/>
      </w:pPr>
      <w:r>
        <w:rPr>
          <w:rFonts w:ascii="Times New Roman" w:hAnsi="Times New Roman"/>
          <w:b/>
          <w:sz w:val="22"/>
        </w:rPr>
        <w:t xml:space="preserve">FAQ          </w:t>
      </w:r>
      <w:r>
        <w:rPr>
          <w:rFonts w:ascii="Times New Roman" w:hAnsi="Times New Roman"/>
          <w:sz w:val="22"/>
        </w:rPr>
        <w:t>Frequently Asked Question</w:t>
      </w:r>
    </w:p>
    <w:p>
      <w:pPr>
        <w:spacing w:line="288" w:lineRule="auto" w:after="60"/>
      </w:pPr>
      <w:r>
        <w:rPr>
          <w:rFonts w:ascii="Times New Roman" w:hAnsi="Times New Roman"/>
          <w:b/>
          <w:sz w:val="22"/>
        </w:rPr>
        <w:t xml:space="preserve">GDP          </w:t>
      </w:r>
      <w:r>
        <w:rPr>
          <w:rFonts w:ascii="Times New Roman" w:hAnsi="Times New Roman"/>
          <w:sz w:val="22"/>
        </w:rPr>
        <w:t>Gross Domestic Product</w:t>
      </w:r>
    </w:p>
    <w:p>
      <w:pPr>
        <w:spacing w:line="288" w:lineRule="auto" w:after="60"/>
      </w:pPr>
      <w:r>
        <w:rPr>
          <w:rFonts w:ascii="Times New Roman" w:hAnsi="Times New Roman"/>
          <w:b/>
          <w:sz w:val="22"/>
        </w:rPr>
        <w:t xml:space="preserve">GHS          </w:t>
      </w:r>
      <w:r>
        <w:rPr>
          <w:rFonts w:ascii="Times New Roman" w:hAnsi="Times New Roman"/>
          <w:sz w:val="22"/>
        </w:rPr>
        <w:t>Ghanaian Cedi</w:t>
      </w:r>
    </w:p>
    <w:p>
      <w:pPr>
        <w:spacing w:line="288" w:lineRule="auto" w:after="60"/>
      </w:pPr>
      <w:r>
        <w:rPr>
          <w:rFonts w:ascii="Times New Roman" w:hAnsi="Times New Roman"/>
          <w:b/>
          <w:sz w:val="22"/>
        </w:rPr>
        <w:t xml:space="preserve">GPU          </w:t>
      </w:r>
      <w:r>
        <w:rPr>
          <w:rFonts w:ascii="Times New Roman" w:hAnsi="Times New Roman"/>
          <w:sz w:val="22"/>
        </w:rPr>
        <w:t>Graphics Processing Unit</w:t>
      </w:r>
    </w:p>
    <w:p>
      <w:pPr>
        <w:spacing w:line="288" w:lineRule="auto" w:after="60"/>
      </w:pPr>
      <w:r>
        <w:rPr>
          <w:rFonts w:ascii="Times New Roman" w:hAnsi="Times New Roman"/>
          <w:b/>
          <w:sz w:val="22"/>
        </w:rPr>
        <w:t xml:space="preserve">HNSW         </w:t>
      </w:r>
      <w:r>
        <w:rPr>
          <w:rFonts w:ascii="Times New Roman" w:hAnsi="Times New Roman"/>
          <w:sz w:val="22"/>
        </w:rPr>
        <w:t>Hierarchical Navigable Small World</w:t>
      </w:r>
    </w:p>
    <w:p>
      <w:pPr>
        <w:spacing w:line="288" w:lineRule="auto" w:after="60"/>
      </w:pPr>
      <w:r>
        <w:rPr>
          <w:rFonts w:ascii="Times New Roman" w:hAnsi="Times New Roman"/>
          <w:b/>
          <w:sz w:val="22"/>
        </w:rPr>
        <w:t xml:space="preserve">HTTP         </w:t>
      </w:r>
      <w:r>
        <w:rPr>
          <w:rFonts w:ascii="Times New Roman" w:hAnsi="Times New Roman"/>
          <w:sz w:val="22"/>
        </w:rPr>
        <w:t>Hypertext Transfer Protocol</w:t>
      </w:r>
    </w:p>
    <w:p>
      <w:pPr>
        <w:spacing w:line="288" w:lineRule="auto" w:after="60"/>
      </w:pPr>
      <w:r>
        <w:rPr>
          <w:rFonts w:ascii="Times New Roman" w:hAnsi="Times New Roman"/>
          <w:b/>
          <w:sz w:val="22"/>
        </w:rPr>
        <w:t xml:space="preserve">IP           </w:t>
      </w:r>
      <w:r>
        <w:rPr>
          <w:rFonts w:ascii="Times New Roman" w:hAnsi="Times New Roman"/>
          <w:sz w:val="22"/>
        </w:rPr>
        <w:t>Inner Product</w:t>
      </w:r>
    </w:p>
    <w:p>
      <w:pPr>
        <w:spacing w:line="288" w:lineRule="auto" w:after="60"/>
      </w:pPr>
      <w:r>
        <w:rPr>
          <w:rFonts w:ascii="Times New Roman" w:hAnsi="Times New Roman"/>
          <w:b/>
          <w:sz w:val="22"/>
        </w:rPr>
        <w:t xml:space="preserve">JSON         </w:t>
      </w:r>
      <w:r>
        <w:rPr>
          <w:rFonts w:ascii="Times New Roman" w:hAnsi="Times New Roman"/>
          <w:sz w:val="22"/>
        </w:rPr>
        <w:t>JavaScript Object Notation</w:t>
      </w:r>
    </w:p>
    <w:p>
      <w:pPr>
        <w:spacing w:line="288" w:lineRule="auto" w:after="60"/>
      </w:pPr>
      <w:r>
        <w:rPr>
          <w:rFonts w:ascii="Times New Roman" w:hAnsi="Times New Roman"/>
          <w:b/>
          <w:sz w:val="22"/>
        </w:rPr>
        <w:t xml:space="preserve">JWT          </w:t>
      </w:r>
      <w:r>
        <w:rPr>
          <w:rFonts w:ascii="Times New Roman" w:hAnsi="Times New Roman"/>
          <w:sz w:val="22"/>
        </w:rPr>
        <w:t>JSON Web Token</w:t>
      </w:r>
    </w:p>
    <w:p>
      <w:pPr>
        <w:spacing w:line="288" w:lineRule="auto" w:after="60"/>
      </w:pPr>
      <w:r>
        <w:rPr>
          <w:rFonts w:ascii="Times New Roman" w:hAnsi="Times New Roman"/>
          <w:b/>
          <w:sz w:val="22"/>
        </w:rPr>
        <w:t xml:space="preserve">LLM          </w:t>
      </w:r>
      <w:r>
        <w:rPr>
          <w:rFonts w:ascii="Times New Roman" w:hAnsi="Times New Roman"/>
          <w:sz w:val="22"/>
        </w:rPr>
        <w:t>Large Language Model</w:t>
      </w:r>
    </w:p>
    <w:p>
      <w:pPr>
        <w:spacing w:line="288" w:lineRule="auto" w:after="60"/>
      </w:pPr>
      <w:r>
        <w:rPr>
          <w:rFonts w:ascii="Times New Roman" w:hAnsi="Times New Roman"/>
          <w:b/>
          <w:sz w:val="22"/>
        </w:rPr>
        <w:t xml:space="preserve">MoMo         </w:t>
      </w:r>
      <w:r>
        <w:rPr>
          <w:rFonts w:ascii="Times New Roman" w:hAnsi="Times New Roman"/>
          <w:sz w:val="22"/>
        </w:rPr>
        <w:t>Mobile Money</w:t>
      </w:r>
    </w:p>
    <w:p>
      <w:pPr>
        <w:spacing w:line="288" w:lineRule="auto" w:after="60"/>
      </w:pPr>
      <w:r>
        <w:rPr>
          <w:rFonts w:ascii="Times New Roman" w:hAnsi="Times New Roman"/>
          <w:b/>
          <w:sz w:val="22"/>
        </w:rPr>
        <w:t xml:space="preserve">NLP          </w:t>
      </w:r>
      <w:r>
        <w:rPr>
          <w:rFonts w:ascii="Times New Roman" w:hAnsi="Times New Roman"/>
          <w:sz w:val="22"/>
        </w:rPr>
        <w:t>Natural Language Processing</w:t>
      </w:r>
    </w:p>
    <w:p>
      <w:pPr>
        <w:spacing w:line="288" w:lineRule="auto" w:after="60"/>
      </w:pPr>
      <w:r>
        <w:rPr>
          <w:rFonts w:ascii="Times New Roman" w:hAnsi="Times New Roman"/>
          <w:b/>
          <w:sz w:val="22"/>
        </w:rPr>
        <w:t xml:space="preserve">ORM          </w:t>
      </w:r>
      <w:r>
        <w:rPr>
          <w:rFonts w:ascii="Times New Roman" w:hAnsi="Times New Roman"/>
          <w:sz w:val="22"/>
        </w:rPr>
        <w:t>Object-Relational Mapping</w:t>
      </w:r>
    </w:p>
    <w:p>
      <w:pPr>
        <w:spacing w:line="288" w:lineRule="auto" w:after="60"/>
      </w:pPr>
      <w:r>
        <w:rPr>
          <w:rFonts w:ascii="Times New Roman" w:hAnsi="Times New Roman"/>
          <w:b/>
          <w:sz w:val="22"/>
        </w:rPr>
        <w:t xml:space="preserve">RAG          </w:t>
      </w:r>
      <w:r>
        <w:rPr>
          <w:rFonts w:ascii="Times New Roman" w:hAnsi="Times New Roman"/>
          <w:sz w:val="22"/>
        </w:rPr>
        <w:t>Retrieval-Augmented Generation</w:t>
      </w:r>
    </w:p>
    <w:p>
      <w:pPr>
        <w:spacing w:line="288" w:lineRule="auto" w:after="60"/>
      </w:pPr>
      <w:r>
        <w:rPr>
          <w:rFonts w:ascii="Times New Roman" w:hAnsi="Times New Roman"/>
          <w:b/>
          <w:sz w:val="22"/>
        </w:rPr>
        <w:t xml:space="preserve">REST         </w:t>
      </w:r>
      <w:r>
        <w:rPr>
          <w:rFonts w:ascii="Times New Roman" w:hAnsi="Times New Roman"/>
          <w:sz w:val="22"/>
        </w:rPr>
        <w:t>Representational State Transfer</w:t>
      </w:r>
    </w:p>
    <w:p>
      <w:pPr>
        <w:spacing w:line="288" w:lineRule="auto" w:after="60"/>
      </w:pPr>
      <w:r>
        <w:rPr>
          <w:rFonts w:ascii="Times New Roman" w:hAnsi="Times New Roman"/>
          <w:b/>
          <w:sz w:val="22"/>
        </w:rPr>
        <w:t xml:space="preserve">SME          </w:t>
      </w:r>
      <w:r>
        <w:rPr>
          <w:rFonts w:ascii="Times New Roman" w:hAnsi="Times New Roman"/>
          <w:sz w:val="22"/>
        </w:rPr>
        <w:t>Small and Medium Enterprise</w:t>
      </w:r>
    </w:p>
    <w:p>
      <w:pPr>
        <w:spacing w:line="288" w:lineRule="auto" w:after="60"/>
      </w:pPr>
      <w:r>
        <w:rPr>
          <w:rFonts w:ascii="Times New Roman" w:hAnsi="Times New Roman"/>
          <w:b/>
          <w:sz w:val="22"/>
        </w:rPr>
        <w:t xml:space="preserve">SQL          </w:t>
      </w:r>
      <w:r>
        <w:rPr>
          <w:rFonts w:ascii="Times New Roman" w:hAnsi="Times New Roman"/>
          <w:sz w:val="22"/>
        </w:rPr>
        <w:t>Structured Query Language</w:t>
      </w:r>
    </w:p>
    <w:p>
      <w:pPr>
        <w:spacing w:line="288" w:lineRule="auto" w:after="60"/>
      </w:pPr>
      <w:r>
        <w:rPr>
          <w:rFonts w:ascii="Times New Roman" w:hAnsi="Times New Roman"/>
          <w:b/>
          <w:sz w:val="22"/>
        </w:rPr>
        <w:t xml:space="preserve">UI           </w:t>
      </w:r>
      <w:r>
        <w:rPr>
          <w:rFonts w:ascii="Times New Roman" w:hAnsi="Times New Roman"/>
          <w:sz w:val="22"/>
        </w:rPr>
        <w:t>User Interface</w:t>
      </w:r>
    </w:p>
    <w:p>
      <w:pPr>
        <w:spacing w:line="288" w:lineRule="auto" w:after="60"/>
      </w:pPr>
      <w:r>
        <w:rPr>
          <w:rFonts w:ascii="Times New Roman" w:hAnsi="Times New Roman"/>
          <w:b/>
          <w:sz w:val="22"/>
        </w:rPr>
        <w:t xml:space="preserve">URL          </w:t>
      </w:r>
      <w:r>
        <w:rPr>
          <w:rFonts w:ascii="Times New Roman" w:hAnsi="Times New Roman"/>
          <w:sz w:val="22"/>
        </w:rPr>
        <w:t>Uniform Resource Locator</w:t>
      </w:r>
    </w:p>
    <w:p>
      <w:pPr>
        <w:spacing w:line="288" w:lineRule="auto" w:after="60"/>
      </w:pPr>
      <w:r>
        <w:rPr>
          <w:rFonts w:ascii="Times New Roman" w:hAnsi="Times New Roman"/>
          <w:b/>
          <w:sz w:val="22"/>
        </w:rPr>
        <w:t xml:space="preserve">USSD         </w:t>
      </w:r>
      <w:r>
        <w:rPr>
          <w:rFonts w:ascii="Times New Roman" w:hAnsi="Times New Roman"/>
          <w:sz w:val="22"/>
        </w:rPr>
        <w:t>Unstructured Supplementary Service Data</w:t>
      </w:r>
    </w:p>
    <w:p>
      <w:r>
        <w:br w:type="page"/>
      </w:r>
    </w:p>
    <w:p>
      <w:pPr>
        <w:keepNext/>
        <w:spacing w:before="360" w:after="160"/>
        <w:jc w:val="left"/>
      </w:pPr>
      <w:r>
        <w:rPr>
          <w:rFonts w:ascii="Times New Roman" w:hAnsi="Times New Roman"/>
          <w:b/>
          <w:color w:val="000000"/>
          <w:sz w:val="28"/>
        </w:rPr>
        <w:t>CHAPTER ONE: INTRODUCTION</w:t>
      </w:r>
    </w:p>
    <w:p>
      <w:pPr>
        <w:keepNext/>
        <w:spacing w:before="280" w:after="120"/>
        <w:jc w:val="left"/>
      </w:pPr>
      <w:r>
        <w:rPr>
          <w:rFonts w:ascii="Times New Roman" w:hAnsi="Times New Roman"/>
          <w:b/>
          <w:color w:val="000000"/>
          <w:sz w:val="24"/>
        </w:rPr>
        <w:t>1.1 Background and Motivation</w:t>
      </w:r>
    </w:p>
    <w:p>
      <w:pPr>
        <w:spacing w:before="0" w:after="120" w:line="360" w:lineRule="auto"/>
        <w:jc w:val="left"/>
      </w:pPr>
      <w:r>
        <w:rPr>
          <w:rFonts w:ascii="Times New Roman" w:hAnsi="Times New Roman"/>
          <w:b w:val="0"/>
          <w:i w:val="0"/>
          <w:color w:val="000000"/>
          <w:sz w:val="24"/>
        </w:rPr>
        <w:t>Small and Medium Enterprises (SMEs) represent the backbone of Ghana’s economy, contributing significantly to gross domestic product (GDP) and accounting for over 80% of employment. In recent years, digital transformation has dramatically reshaped how these businesses operate. Instead of relying solely on physical storefronts, Ghanaian merchants have embraced conversational commerce. Platforms like WhatsApp, Instagram, Facebook, and TikTok have become primary channels for showcasing products, negotiating prices, and interacting with prospective customers.</w:t>
      </w:r>
    </w:p>
    <w:p>
      <w:pPr>
        <w:spacing w:before="0" w:after="120" w:line="360" w:lineRule="auto"/>
        <w:jc w:val="left"/>
      </w:pPr>
      <w:r>
        <w:rPr>
          <w:rFonts w:ascii="Times New Roman" w:hAnsi="Times New Roman"/>
          <w:b w:val="0"/>
          <w:i w:val="0"/>
          <w:color w:val="000000"/>
          <w:sz w:val="24"/>
        </w:rPr>
        <w:t>Despite the widespread adoption of these social messaging channels, small businesses face a fundamental bottleneck: the manual overhead of customer relationship management. Most Ghanaian SMEs are micro-operations or small family-owned shops that lack the resources to hire dedicated customer service representatives. Consequently, the business owner must personally and manually answer repetitive inquiries. These inquiries range from simple operating hour queries ("Are you open on Sundays?") and location requests ("Where is your shop located?") to product availability and pricing confirmations ("Do you have HP laptops?", "How much is the delivery to Madina?").</w:t>
      </w:r>
    </w:p>
    <w:p>
      <w:pPr>
        <w:spacing w:before="0" w:after="120" w:line="360" w:lineRule="auto"/>
        <w:jc w:val="left"/>
      </w:pPr>
      <w:r>
        <w:rPr>
          <w:rFonts w:ascii="Times New Roman" w:hAnsi="Times New Roman"/>
          <w:b w:val="0"/>
          <w:i w:val="0"/>
          <w:color w:val="000000"/>
          <w:sz w:val="24"/>
        </w:rPr>
        <w:t>This reliance on manual responses presents serious business challenges. Customers in the modern digital marketplace expect instantaneous replies. When a business owner is busy managing inventory, handling logistics, or attending to in-person customers, digital messages go unanswered for hours. In conversational commerce, a delayed response often translates to a lost sale, as customers quickly move to competitors who reply faster. Furthermore, business information (pricing, inventory availability, policies) is frequently unstructured—scattered across paper notebooks, WhatsApp chat histories, gallery screenshots, or the business owner's memory. This leads to inconsistency, pricing errors, and an inability to operate outside standard business hours.</w:t>
      </w:r>
    </w:p>
    <w:p>
      <w:pPr>
        <w:spacing w:before="0" w:after="120" w:line="360" w:lineRule="auto"/>
        <w:jc w:val="left"/>
      </w:pPr>
      <w:r>
        <w:rPr>
          <w:rFonts w:ascii="Times New Roman" w:hAnsi="Times New Roman"/>
          <w:b w:val="0"/>
          <w:i w:val="0"/>
          <w:color w:val="000000"/>
          <w:sz w:val="24"/>
        </w:rPr>
        <w:t>The emergence of Large Language Models (LLMs) offers a potential solution to automate customer support. However, deploying standard LLMs directly in a business context introduces the risk of "hallucinations"—where the model fabricates product pricing, inventory status, or store policies that do not exist, leading to customer disputes and financial liability.</w:t>
      </w:r>
    </w:p>
    <w:p>
      <w:pPr>
        <w:spacing w:before="0" w:after="120" w:line="360" w:lineRule="auto"/>
        <w:jc w:val="left"/>
      </w:pPr>
      <w:r>
        <w:rPr>
          <w:rFonts w:ascii="Times New Roman" w:hAnsi="Times New Roman"/>
          <w:b w:val="0"/>
          <w:i w:val="0"/>
          <w:color w:val="000000"/>
          <w:sz w:val="24"/>
        </w:rPr>
        <w:t>To address these challenges, this study presents EasyBiz AI, a context-bounded, multi-tenant customer support platform designed for Ghanaian SMEs. By utilizing a hybrid Retrieval-Augmented Generation (RAG) architecture combining deterministic structured database matching with semantic FAISS vector retrieval, EasyBiz AI allows business owners to seed their custom knowledge base (products, services, FAQs, and unstructured files) into a secure, isolated database. When a customer queries the business via an embeddable public web chat or WhatsApp, the system retrieves only the verified information from that business’s database to compile a factually accurate, context-bounded response.</w:t>
      </w:r>
    </w:p>
    <w:p>
      <w:pPr>
        <w:keepNext/>
        <w:spacing w:before="280" w:after="120"/>
        <w:jc w:val="left"/>
      </w:pPr>
      <w:r>
        <w:rPr>
          <w:rFonts w:ascii="Times New Roman" w:hAnsi="Times New Roman"/>
          <w:b/>
          <w:color w:val="000000"/>
          <w:sz w:val="24"/>
        </w:rPr>
        <w:t>1.2 Statement of Problem</w:t>
      </w:r>
    </w:p>
    <w:p>
      <w:pPr>
        <w:spacing w:before="0" w:after="120" w:line="360" w:lineRule="auto"/>
        <w:jc w:val="left"/>
      </w:pPr>
      <w:r>
        <w:rPr>
          <w:rFonts w:ascii="Times New Roman" w:hAnsi="Times New Roman"/>
          <w:b w:val="0"/>
          <w:i w:val="0"/>
          <w:color w:val="000000"/>
          <w:sz w:val="24"/>
        </w:rPr>
        <w:t>The primary problem addressed by this study is the inefficiency, lead loss, and operational risk associated with manual customer support management in Ghanaian SMEs. Specifically, this problem manifests in the following key dimensions:</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Response Latency and Lead Loss: </w:t>
      </w:r>
      <w:r>
        <w:rPr>
          <w:rFonts w:ascii="Times New Roman" w:hAnsi="Times New Roman"/>
          <w:sz w:val="24"/>
        </w:rPr>
        <w:t>Customer queries arriving outside business hours or during high-traffic periods remain unanswered. Because online consumers have low switching costs, slow response times lead directly to abandoned transactions and lost revenue.</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Inconsistent and Error-Prone Communication: </w:t>
      </w:r>
      <w:r>
        <w:rPr>
          <w:rFonts w:ascii="Times New Roman" w:hAnsi="Times New Roman"/>
          <w:sz w:val="24"/>
        </w:rPr>
        <w:t>Without a centralized and structured data repository, pricing and policy information is prone to human error, particularly when multiple staff or family members respond using disparate recollections.</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Data Fragmentation: </w:t>
      </w:r>
      <w:r>
        <w:rPr>
          <w:rFonts w:ascii="Times New Roman" w:hAnsi="Times New Roman"/>
          <w:sz w:val="24"/>
        </w:rPr>
        <w:t>Vital operational data (product specifications, shipping fees, warranty terms, frequently asked questions) is rarely structured. It is trapped in notebooks or disorganized messaging histories, preventing automated processing.</w:t>
      </w:r>
    </w:p>
    <w:p>
      <w:pPr>
        <w:spacing w:before="40" w:after="80" w:line="312" w:lineRule="auto"/>
        <w:ind w:left="360"/>
      </w:pPr>
      <w:r>
        <w:rPr>
          <w:rFonts w:ascii="Times New Roman" w:hAnsi="Times New Roman"/>
          <w:b/>
          <w:sz w:val="24"/>
        </w:rPr>
        <w:t xml:space="preserve">4. </w:t>
      </w:r>
      <w:r>
        <w:rPr>
          <w:rFonts w:ascii="Times New Roman" w:hAnsi="Times New Roman"/>
          <w:b/>
          <w:sz w:val="24"/>
        </w:rPr>
        <w:t xml:space="preserve">AI Hallucinations and Brand Trust: </w:t>
      </w:r>
      <w:r>
        <w:rPr>
          <w:rFonts w:ascii="Times New Roman" w:hAnsi="Times New Roman"/>
          <w:sz w:val="24"/>
        </w:rPr>
        <w:t>Direct use of generic conversational AI models is unsafe for business customer support. Generic AI models lack specific business context and will hallucinate, making up prices, warranties, or terms that bind the business legally or damage reputation.</w:t>
      </w:r>
    </w:p>
    <w:p>
      <w:pPr>
        <w:spacing w:before="40" w:after="80" w:line="312" w:lineRule="auto"/>
        <w:ind w:left="360"/>
      </w:pPr>
      <w:r>
        <w:rPr>
          <w:rFonts w:ascii="Times New Roman" w:hAnsi="Times New Roman"/>
          <w:b/>
          <w:sz w:val="24"/>
        </w:rPr>
        <w:t xml:space="preserve">5. </w:t>
      </w:r>
      <w:r>
        <w:rPr>
          <w:rFonts w:ascii="Times New Roman" w:hAnsi="Times New Roman"/>
          <w:b/>
          <w:sz w:val="24"/>
        </w:rPr>
        <w:t xml:space="preserve">Channel Fragmentation and Technical Barriers: </w:t>
      </w:r>
      <w:r>
        <w:rPr>
          <w:rFonts w:ascii="Times New Roman" w:hAnsi="Times New Roman"/>
          <w:sz w:val="24"/>
        </w:rPr>
        <w:t>Small business owners lack the technical expertise to integrate enterprise chatbots or configure complex API webhooks. Most existing conversational platforms are either too generic, expensive, or fail to support native conversational commerce workflows such as direct WhatsApp messaging and embeddable web chat widgets.</w:t>
      </w:r>
    </w:p>
    <w:p>
      <w:pPr>
        <w:spacing w:before="0" w:after="120" w:line="360" w:lineRule="auto"/>
        <w:jc w:val="left"/>
      </w:pPr>
      <w:r>
        <w:rPr>
          <w:rFonts w:ascii="Times New Roman" w:hAnsi="Times New Roman"/>
          <w:b w:val="0"/>
          <w:i w:val="0"/>
          <w:color w:val="000000"/>
          <w:sz w:val="24"/>
        </w:rPr>
        <w:t>EasyBiz AI addresses these problems by providing a user-friendly, zero-code dashboard where merchants upload structured and unstructured business information, which is indexed into a hybrid retrieval engine. The AI engine answers customer queries based exclusively on that data, using a confidence score threshold to trigger human escalations for complex queries or when the requested information is absent.</w:t>
      </w:r>
    </w:p>
    <w:p>
      <w:pPr>
        <w:keepNext/>
        <w:spacing w:before="280" w:after="120"/>
        <w:jc w:val="left"/>
      </w:pPr>
      <w:r>
        <w:rPr>
          <w:rFonts w:ascii="Times New Roman" w:hAnsi="Times New Roman"/>
          <w:b/>
          <w:color w:val="000000"/>
          <w:sz w:val="24"/>
        </w:rPr>
        <w:t>1.3 Scope of the Study</w:t>
      </w:r>
    </w:p>
    <w:p>
      <w:pPr>
        <w:spacing w:before="0" w:after="120" w:line="360" w:lineRule="auto"/>
        <w:jc w:val="left"/>
      </w:pPr>
      <w:r>
        <w:rPr>
          <w:rFonts w:ascii="Times New Roman" w:hAnsi="Times New Roman"/>
          <w:b w:val="0"/>
          <w:i w:val="0"/>
          <w:color w:val="000000"/>
          <w:sz w:val="24"/>
        </w:rPr>
        <w:t>This study focuses on the design, development, and evaluation of EasyBiz AI, a full-stack, hybrid RAG-powered customer support application. The scope includes:</w:t>
      </w:r>
    </w:p>
    <w:p>
      <w:pPr>
        <w:pStyle w:val="ListParagraph"/>
        <w:spacing w:before="40" w:after="80" w:line="312" w:lineRule="auto"/>
      </w:pPr>
      <w:r>
        <w:rPr>
          <w:rFonts w:ascii="Times New Roman" w:hAnsi="Times New Roman"/>
          <w:b/>
          <w:sz w:val="24"/>
        </w:rPr>
        <w:t xml:space="preserve">•  Multi-Tenant Dashboard: </w:t>
      </w:r>
      <w:r>
        <w:rPr>
          <w:rFonts w:ascii="Times New Roman" w:hAnsi="Times New Roman"/>
          <w:sz w:val="24"/>
        </w:rPr>
        <w:t>A web portal for SME owners to register, create business profiles, manage product/service catalogs (CRUD operations), upload unstructured documents (PDF, TXT), and manage custom FAQs.</w:t>
      </w:r>
    </w:p>
    <w:p>
      <w:pPr>
        <w:pStyle w:val="ListParagraph"/>
        <w:spacing w:before="40" w:after="80" w:line="312" w:lineRule="auto"/>
      </w:pPr>
      <w:r>
        <w:rPr>
          <w:rFonts w:ascii="Times New Roman" w:hAnsi="Times New Roman"/>
          <w:b/>
          <w:sz w:val="24"/>
        </w:rPr>
        <w:t xml:space="preserve">•  Hybrid Retrieval Pipeline: </w:t>
      </w:r>
      <w:r>
        <w:rPr>
          <w:rFonts w:ascii="Times New Roman" w:hAnsi="Times New Roman"/>
          <w:sz w:val="24"/>
        </w:rPr>
        <w:t>An indexing system combining deterministic structured database search for exact catalog lookups with a dense FAISS vector database for semantic document and inquiry retrieval. The pipeline strictly isolates data by business ID.</w:t>
      </w:r>
    </w:p>
    <w:p>
      <w:pPr>
        <w:pStyle w:val="ListParagraph"/>
        <w:spacing w:before="40" w:after="80" w:line="312" w:lineRule="auto"/>
      </w:pPr>
      <w:r>
        <w:rPr>
          <w:rFonts w:ascii="Times New Roman" w:hAnsi="Times New Roman"/>
          <w:b/>
          <w:sz w:val="24"/>
        </w:rPr>
        <w:t xml:space="preserve">•  Conversational Multi-Turn Query Rewriting: </w:t>
      </w:r>
      <w:r>
        <w:rPr>
          <w:rFonts w:ascii="Times New Roman" w:hAnsi="Times New Roman"/>
          <w:sz w:val="24"/>
        </w:rPr>
        <w:t>A context condensation mechanism that evaluates conversational history to resolve pronouns and contextual references in follow-up inquiries.</w:t>
      </w:r>
    </w:p>
    <w:p>
      <w:pPr>
        <w:pStyle w:val="ListParagraph"/>
        <w:spacing w:before="40" w:after="80" w:line="312" w:lineRule="auto"/>
      </w:pPr>
      <w:r>
        <w:rPr>
          <w:rFonts w:ascii="Times New Roman" w:hAnsi="Times New Roman"/>
          <w:b/>
          <w:sz w:val="24"/>
        </w:rPr>
        <w:t xml:space="preserve">•  Context-Bounded AI Orchestration: </w:t>
      </w:r>
      <w:r>
        <w:rPr>
          <w:rFonts w:ascii="Times New Roman" w:hAnsi="Times New Roman"/>
          <w:sz w:val="24"/>
        </w:rPr>
        <w:t>An API integration framework that queries Google Gemini (gemini-1.5-flash) or local Sentence Transformers, formulating system prompts that restrict the LLM strictly to the retrieved business context.</w:t>
      </w:r>
    </w:p>
    <w:p>
      <w:pPr>
        <w:pStyle w:val="ListParagraph"/>
        <w:spacing w:before="40" w:after="80" w:line="312" w:lineRule="auto"/>
      </w:pPr>
      <w:r>
        <w:rPr>
          <w:rFonts w:ascii="Times New Roman" w:hAnsi="Times New Roman"/>
          <w:b/>
          <w:sz w:val="24"/>
        </w:rPr>
        <w:t xml:space="preserve">•  Safety Guardrails and Fallbacks: </w:t>
      </w:r>
      <w:r>
        <w:rPr>
          <w:rFonts w:ascii="Times New Roman" w:hAnsi="Times New Roman"/>
          <w:sz w:val="24"/>
        </w:rPr>
        <w:t>Configurable industry-specific guardrails (such as directing medical/pharmacy inquiries to qualified professionals) and a dual-layer confidence threshold parser that escalates low-confidence queries to human representatives.</w:t>
      </w:r>
    </w:p>
    <w:p>
      <w:pPr>
        <w:pStyle w:val="ListParagraph"/>
        <w:spacing w:before="40" w:after="80" w:line="312" w:lineRule="auto"/>
      </w:pPr>
      <w:r>
        <w:rPr>
          <w:rFonts w:ascii="Times New Roman" w:hAnsi="Times New Roman"/>
          <w:b/>
          <w:sz w:val="24"/>
        </w:rPr>
        <w:t xml:space="preserve">•  Customer Interaction Interfaces: </w:t>
      </w:r>
      <w:r>
        <w:rPr>
          <w:rFonts w:ascii="Times New Roman" w:hAnsi="Times New Roman"/>
          <w:sz w:val="24"/>
        </w:rPr>
        <w:t>A live, embeddable public web chat widget for customer websites and an interactive WhatsApp integration dashboard and webhook simulator mirroring Meta’s WhatsApp Cloud API.</w:t>
      </w:r>
    </w:p>
    <w:p>
      <w:pPr>
        <w:spacing w:before="0" w:after="120" w:line="360" w:lineRule="auto"/>
        <w:jc w:val="left"/>
      </w:pPr>
      <w:r>
        <w:rPr>
          <w:rFonts w:ascii="Times New Roman" w:hAnsi="Times New Roman"/>
          <w:b w:val="0"/>
          <w:i w:val="0"/>
          <w:color w:val="000000"/>
          <w:sz w:val="24"/>
        </w:rPr>
        <w:t>This study does not cover general-purpose, open-domain chat interfaces, nor does it attempt to train foundational LLMs from scratch. It utilizes existing commercial APIs and open-source models optimized for retrieval, grounding, and generation tasks.</w:t>
      </w:r>
    </w:p>
    <w:p>
      <w:pPr>
        <w:keepNext/>
        <w:spacing w:before="280" w:after="120"/>
        <w:jc w:val="left"/>
      </w:pPr>
      <w:r>
        <w:rPr>
          <w:rFonts w:ascii="Times New Roman" w:hAnsi="Times New Roman"/>
          <w:b/>
          <w:color w:val="000000"/>
          <w:sz w:val="24"/>
        </w:rPr>
        <w:t>1.4 Research Objectives</w:t>
      </w:r>
    </w:p>
    <w:p>
      <w:pPr>
        <w:keepNext/>
        <w:spacing w:before="200" w:after="80"/>
        <w:jc w:val="left"/>
      </w:pPr>
      <w:r>
        <w:rPr>
          <w:rFonts w:ascii="Times New Roman" w:hAnsi="Times New Roman"/>
          <w:b/>
          <w:i/>
          <w:color w:val="000000"/>
          <w:sz w:val="24"/>
        </w:rPr>
        <w:t>1.4.1 Global Objective</w:t>
      </w:r>
    </w:p>
    <w:p>
      <w:pPr>
        <w:spacing w:before="0" w:after="120" w:line="360" w:lineRule="auto"/>
        <w:jc w:val="left"/>
      </w:pPr>
      <w:r>
        <w:rPr>
          <w:rFonts w:ascii="Times New Roman" w:hAnsi="Times New Roman"/>
          <w:b w:val="0"/>
          <w:i w:val="0"/>
          <w:color w:val="000000"/>
          <w:sz w:val="24"/>
        </w:rPr>
        <w:t>The global objective of this study is to design, implement, and evaluate a context-bounded, hybrid RAG-powered conversational AI customer support platform (EasyBiz AI) that enables non-technical Ghanaian SMEs to automate customer service inquiries securely, accurately, and deterministically across web chat and WhatsApp channels.</w:t>
      </w:r>
    </w:p>
    <w:p>
      <w:pPr>
        <w:keepNext/>
        <w:spacing w:before="200" w:after="80"/>
        <w:jc w:val="left"/>
      </w:pPr>
      <w:r>
        <w:rPr>
          <w:rFonts w:ascii="Times New Roman" w:hAnsi="Times New Roman"/>
          <w:b/>
          <w:i/>
          <w:color w:val="000000"/>
          <w:sz w:val="24"/>
        </w:rPr>
        <w:t>1.4.2 Specific Objectives</w:t>
      </w:r>
    </w:p>
    <w:p>
      <w:pPr>
        <w:spacing w:before="0" w:after="120" w:line="360" w:lineRule="auto"/>
        <w:jc w:val="left"/>
      </w:pPr>
      <w:r>
        <w:rPr>
          <w:rFonts w:ascii="Times New Roman" w:hAnsi="Times New Roman"/>
          <w:b w:val="0"/>
          <w:i w:val="0"/>
          <w:color w:val="000000"/>
          <w:sz w:val="24"/>
        </w:rPr>
        <w:t>To achieve the global objective, the study will address the following specific objectives:</w:t>
      </w:r>
    </w:p>
    <w:p>
      <w:pPr>
        <w:spacing w:before="40" w:after="80" w:line="312" w:lineRule="auto"/>
        <w:ind w:left="360"/>
      </w:pPr>
      <w:r>
        <w:rPr>
          <w:rFonts w:ascii="Times New Roman" w:hAnsi="Times New Roman"/>
          <w:b/>
          <w:sz w:val="24"/>
        </w:rPr>
        <w:t xml:space="preserve">1. </w:t>
      </w:r>
      <w:r>
        <w:rPr>
          <w:rFonts w:ascii="Times New Roman" w:hAnsi="Times New Roman"/>
          <w:sz w:val="24"/>
        </w:rPr>
        <w:t>Develop a secure multi-tenant relational database schema using SQLite/PostgreSQL to manage user authentication, business profiles, products, services, FAQs, chat sessions, and human escalation tickets.</w:t>
      </w:r>
    </w:p>
    <w:p>
      <w:pPr>
        <w:spacing w:before="40" w:after="80" w:line="312" w:lineRule="auto"/>
        <w:ind w:left="360"/>
      </w:pPr>
      <w:r>
        <w:rPr>
          <w:rFonts w:ascii="Times New Roman" w:hAnsi="Times New Roman"/>
          <w:b/>
          <w:sz w:val="24"/>
        </w:rPr>
        <w:t xml:space="preserve">2. </w:t>
      </w:r>
      <w:r>
        <w:rPr>
          <w:rFonts w:ascii="Times New Roman" w:hAnsi="Times New Roman"/>
          <w:sz w:val="24"/>
        </w:rPr>
        <w:t>Build a high-performance hybrid retrieval pipeline that seamlessly coordinates deterministic structured SQL lookups with local FAISS vector indexing, enforcing strict tenant data isolation.</w:t>
      </w:r>
    </w:p>
    <w:p>
      <w:pPr>
        <w:spacing w:before="40" w:after="80" w:line="312" w:lineRule="auto"/>
        <w:ind w:left="360"/>
      </w:pPr>
      <w:r>
        <w:rPr>
          <w:rFonts w:ascii="Times New Roman" w:hAnsi="Times New Roman"/>
          <w:b/>
          <w:sz w:val="24"/>
        </w:rPr>
        <w:t xml:space="preserve">3. </w:t>
      </w:r>
      <w:r>
        <w:rPr>
          <w:rFonts w:ascii="Times New Roman" w:hAnsi="Times New Roman"/>
          <w:sz w:val="24"/>
        </w:rPr>
        <w:t>Design and implement a conversational query condensation module to rewrite contextual follow-up queries into self-contained search prompts.</w:t>
      </w:r>
    </w:p>
    <w:p>
      <w:pPr>
        <w:spacing w:before="40" w:after="80" w:line="312" w:lineRule="auto"/>
        <w:ind w:left="360"/>
      </w:pPr>
      <w:r>
        <w:rPr>
          <w:rFonts w:ascii="Times New Roman" w:hAnsi="Times New Roman"/>
          <w:b/>
          <w:sz w:val="24"/>
        </w:rPr>
        <w:t xml:space="preserve">4. </w:t>
      </w:r>
      <w:r>
        <w:rPr>
          <w:rFonts w:ascii="Times New Roman" w:hAnsi="Times New Roman"/>
          <w:sz w:val="24"/>
        </w:rPr>
        <w:t>Program a context-bounded prompt engineering abstraction that restricts the LLM to retrieved context and enforces domain safety policies.</w:t>
      </w:r>
    </w:p>
    <w:p>
      <w:pPr>
        <w:spacing w:before="40" w:after="80" w:line="312" w:lineRule="auto"/>
        <w:ind w:left="360"/>
      </w:pPr>
      <w:r>
        <w:rPr>
          <w:rFonts w:ascii="Times New Roman" w:hAnsi="Times New Roman"/>
          <w:b/>
          <w:sz w:val="24"/>
        </w:rPr>
        <w:t xml:space="preserve">5. </w:t>
      </w:r>
      <w:r>
        <w:rPr>
          <w:rFonts w:ascii="Times New Roman" w:hAnsi="Times New Roman"/>
          <w:sz w:val="24"/>
        </w:rPr>
        <w:t>Implement a dual-layer confidence score thresholding mechanism (tau = 0.50) to trigger low-confidence fallback responses, dispatch real-time Resend email alerts to business owners, and support in-dashboard human replies visible to the customer inside the same chat session.</w:t>
      </w:r>
    </w:p>
    <w:p>
      <w:pPr>
        <w:spacing w:before="40" w:after="80" w:line="312" w:lineRule="auto"/>
        <w:ind w:left="360"/>
      </w:pPr>
      <w:r>
        <w:rPr>
          <w:rFonts w:ascii="Times New Roman" w:hAnsi="Times New Roman"/>
          <w:b/>
          <w:sz w:val="24"/>
        </w:rPr>
        <w:t xml:space="preserve">6. </w:t>
      </w:r>
      <w:r>
        <w:rPr>
          <w:rFonts w:ascii="Times New Roman" w:hAnsi="Times New Roman"/>
          <w:sz w:val="24"/>
        </w:rPr>
        <w:t>Build a modern, responsive user dashboard in Next.js for merchants, alongside an interactive customer web chat widget and a WhatsApp integration simulator.</w:t>
      </w:r>
    </w:p>
    <w:p>
      <w:pPr>
        <w:spacing w:before="40" w:after="80" w:line="312" w:lineRule="auto"/>
        <w:ind w:left="360"/>
      </w:pPr>
      <w:r>
        <w:rPr>
          <w:rFonts w:ascii="Times New Roman" w:hAnsi="Times New Roman"/>
          <w:b/>
          <w:sz w:val="24"/>
        </w:rPr>
        <w:t xml:space="preserve">7. </w:t>
      </w:r>
      <w:r>
        <w:rPr>
          <w:rFonts w:ascii="Times New Roman" w:hAnsi="Times New Roman"/>
          <w:sz w:val="24"/>
        </w:rPr>
        <w:t>Evaluate the hybrid RAG pipeline using empirical evaluation metrics (response accuracy, retrieval score, latency, hallucination rate, and handoff correctness).</w:t>
      </w:r>
    </w:p>
    <w:p>
      <w:pPr>
        <w:keepNext/>
        <w:spacing w:before="280" w:after="120"/>
        <w:jc w:val="left"/>
      </w:pPr>
      <w:r>
        <w:rPr>
          <w:rFonts w:ascii="Times New Roman" w:hAnsi="Times New Roman"/>
          <w:b/>
          <w:color w:val="000000"/>
          <w:sz w:val="24"/>
        </w:rPr>
        <w:t>1.5 Research Contribution</w:t>
      </w:r>
    </w:p>
    <w:p>
      <w:pPr>
        <w:spacing w:before="0" w:after="120" w:line="360" w:lineRule="auto"/>
        <w:jc w:val="left"/>
      </w:pPr>
      <w:r>
        <w:rPr>
          <w:rFonts w:ascii="Times New Roman" w:hAnsi="Times New Roman"/>
          <w:b w:val="0"/>
          <w:i w:val="0"/>
          <w:color w:val="000000"/>
          <w:sz w:val="24"/>
        </w:rPr>
        <w:t>This study contributes to the fields of applied artificial intelligence, software engineering, and digital business systems in developing economies in the following ways:</w:t>
      </w:r>
    </w:p>
    <w:p>
      <w:pPr>
        <w:pStyle w:val="ListParagraph"/>
        <w:spacing w:before="40" w:after="80" w:line="312" w:lineRule="auto"/>
      </w:pPr>
      <w:r>
        <w:rPr>
          <w:rFonts w:ascii="Times New Roman" w:hAnsi="Times New Roman"/>
          <w:b/>
          <w:sz w:val="24"/>
        </w:rPr>
        <w:t xml:space="preserve">•  Localization of Hybrid RAG for SMEs: </w:t>
      </w:r>
      <w:r>
        <w:rPr>
          <w:rFonts w:ascii="Times New Roman" w:hAnsi="Times New Roman"/>
          <w:sz w:val="24"/>
        </w:rPr>
        <w:t>It demonstrates a practical application of hybrid Retrieval-Augmented Generation tailored to micro-businesses, proving that combining deterministic database lookups with dense semantic search provides higher precision and lower latency than vector search alone.</w:t>
      </w:r>
    </w:p>
    <w:p>
      <w:pPr>
        <w:pStyle w:val="ListParagraph"/>
        <w:spacing w:before="40" w:after="80" w:line="312" w:lineRule="auto"/>
      </w:pPr>
      <w:r>
        <w:rPr>
          <w:rFonts w:ascii="Times New Roman" w:hAnsi="Times New Roman"/>
          <w:b/>
          <w:sz w:val="24"/>
        </w:rPr>
        <w:t xml:space="preserve">•  Mitigation of AI Hallucinations in Commerce: </w:t>
      </w:r>
      <w:r>
        <w:rPr>
          <w:rFonts w:ascii="Times New Roman" w:hAnsi="Times New Roman"/>
          <w:sz w:val="24"/>
        </w:rPr>
        <w:t>By implementing a metadata-filtered vector database combined with similarity score confidence thresholds, this work provides an empirical blueprint for eliminating AI hallucinations in customer-facing commercial applications.</w:t>
      </w:r>
    </w:p>
    <w:p>
      <w:pPr>
        <w:pStyle w:val="ListParagraph"/>
        <w:spacing w:before="40" w:after="80" w:line="312" w:lineRule="auto"/>
      </w:pPr>
      <w:r>
        <w:rPr>
          <w:rFonts w:ascii="Times New Roman" w:hAnsi="Times New Roman"/>
          <w:b/>
          <w:sz w:val="24"/>
        </w:rPr>
        <w:t xml:space="preserve">•  Conversational Commerce Modernization: </w:t>
      </w:r>
      <w:r>
        <w:rPr>
          <w:rFonts w:ascii="Times New Roman" w:hAnsi="Times New Roman"/>
          <w:sz w:val="24"/>
        </w:rPr>
        <w:t>It provides small businesses with practical, accessible tools to automate conversational channels (WhatsApp and public web chat), bridging the technological gap between micro-merchants and large enterprises.</w:t>
      </w:r>
    </w:p>
    <w:p>
      <w:pPr>
        <w:pStyle w:val="ListParagraph"/>
        <w:spacing w:before="40" w:after="80" w:line="312" w:lineRule="auto"/>
      </w:pPr>
      <w:r>
        <w:rPr>
          <w:rFonts w:ascii="Times New Roman" w:hAnsi="Times New Roman"/>
          <w:b/>
          <w:sz w:val="24"/>
        </w:rPr>
        <w:t xml:space="preserve">•  Open System Blueprint: </w:t>
      </w:r>
      <w:r>
        <w:rPr>
          <w:rFonts w:ascii="Times New Roman" w:hAnsi="Times New Roman"/>
          <w:sz w:val="24"/>
        </w:rPr>
        <w:t>The modular architecture (FastAPI backend and Next.js frontend) serves as a robust reference implementation for software engineers building multi-tenant AI systems in developing markets.</w:t>
      </w:r>
    </w:p>
    <w:p>
      <w:pPr>
        <w:keepNext/>
        <w:spacing w:before="280" w:after="120"/>
        <w:jc w:val="left"/>
      </w:pPr>
      <w:r>
        <w:rPr>
          <w:rFonts w:ascii="Times New Roman" w:hAnsi="Times New Roman"/>
          <w:b/>
          <w:color w:val="000000"/>
          <w:sz w:val="24"/>
        </w:rPr>
        <w:t>1.6 Organization of the Study</w:t>
      </w:r>
    </w:p>
    <w:p>
      <w:pPr>
        <w:spacing w:before="0" w:after="120" w:line="360" w:lineRule="auto"/>
        <w:jc w:val="left"/>
      </w:pPr>
      <w:r>
        <w:rPr>
          <w:rFonts w:ascii="Times New Roman" w:hAnsi="Times New Roman"/>
          <w:b w:val="0"/>
          <w:i w:val="0"/>
          <w:color w:val="000000"/>
          <w:sz w:val="24"/>
        </w:rPr>
        <w:t>The rest of this document is organized as follows:</w:t>
      </w:r>
    </w:p>
    <w:p>
      <w:pPr>
        <w:pStyle w:val="ListParagraph"/>
        <w:spacing w:before="40" w:after="80" w:line="312" w:lineRule="auto"/>
      </w:pPr>
      <w:r>
        <w:rPr>
          <w:rFonts w:ascii="Times New Roman" w:hAnsi="Times New Roman"/>
          <w:b/>
          <w:sz w:val="24"/>
        </w:rPr>
        <w:t xml:space="preserve">•  Chapter Two: Literature Review </w:t>
      </w:r>
      <w:r>
        <w:rPr>
          <w:rFonts w:ascii="Times New Roman" w:hAnsi="Times New Roman"/>
          <w:sz w:val="24"/>
        </w:rPr>
        <w:t>examines the theoretical foundations of Conversational AI, Retrieval-Augmented Generation (RAG), vector databases, conversational messaging and webhook architectures, and the socio-economic context of SME digitization in Ghana.</w:t>
      </w:r>
    </w:p>
    <w:p>
      <w:pPr>
        <w:pStyle w:val="ListParagraph"/>
        <w:spacing w:before="40" w:after="80" w:line="312" w:lineRule="auto"/>
      </w:pPr>
      <w:r>
        <w:rPr>
          <w:rFonts w:ascii="Times New Roman" w:hAnsi="Times New Roman"/>
          <w:b/>
          <w:sz w:val="24"/>
        </w:rPr>
        <w:t xml:space="preserve">•  Chapter Three: Research Methodology </w:t>
      </w:r>
      <w:r>
        <w:rPr>
          <w:rFonts w:ascii="Times New Roman" w:hAnsi="Times New Roman"/>
          <w:sz w:val="24"/>
        </w:rPr>
        <w:t>details the system architecture, dataset specifications, preprocessing steps, embedding models, hybrid retrieval mechanisms, experimental configurations, and the automated evaluation dataset.</w:t>
      </w:r>
    </w:p>
    <w:p>
      <w:pPr>
        <w:pStyle w:val="ListParagraph"/>
        <w:spacing w:before="40" w:after="80" w:line="312" w:lineRule="auto"/>
      </w:pPr>
      <w:r>
        <w:rPr>
          <w:rFonts w:ascii="Times New Roman" w:hAnsi="Times New Roman"/>
          <w:b/>
          <w:sz w:val="24"/>
        </w:rPr>
        <w:t xml:space="preserve">•  Chapter Four: Experimental Result and Discussion </w:t>
      </w:r>
      <w:r>
        <w:rPr>
          <w:rFonts w:ascii="Times New Roman" w:hAnsi="Times New Roman"/>
          <w:sz w:val="24"/>
        </w:rPr>
        <w:t>presents the implementation details of the application, lists the empirical evaluation metrics obtained from automated testing, and discusses key findings, system performance, and query analysis.</w:t>
      </w:r>
    </w:p>
    <w:p>
      <w:pPr>
        <w:pStyle w:val="ListParagraph"/>
        <w:spacing w:before="40" w:after="80" w:line="312" w:lineRule="auto"/>
      </w:pPr>
      <w:r>
        <w:rPr>
          <w:rFonts w:ascii="Times New Roman" w:hAnsi="Times New Roman"/>
          <w:b/>
          <w:sz w:val="24"/>
        </w:rPr>
        <w:t xml:space="preserve">•  Chapter Five: Concluding Remarks </w:t>
      </w:r>
      <w:r>
        <w:rPr>
          <w:rFonts w:ascii="Times New Roman" w:hAnsi="Times New Roman"/>
          <w:sz w:val="24"/>
        </w:rPr>
        <w:t>summarizes the findings, concludes the study, and recommends future directions for scaling, official WhatsApp Cloud API deployment, and automated Mobile Money payment integrations.</w:t>
      </w:r>
    </w:p>
    <w:p>
      <w:r>
        <w:br w:type="page"/>
      </w:r>
    </w:p>
    <w:p>
      <w:pPr>
        <w:keepNext/>
        <w:spacing w:before="360" w:after="160"/>
        <w:jc w:val="left"/>
      </w:pPr>
      <w:r>
        <w:rPr>
          <w:rFonts w:ascii="Times New Roman" w:hAnsi="Times New Roman"/>
          <w:b/>
          <w:color w:val="000000"/>
          <w:sz w:val="28"/>
        </w:rPr>
        <w:t>CHAPTER TWO: LITERATURE REVIEW</w:t>
      </w:r>
    </w:p>
    <w:p>
      <w:pPr>
        <w:keepNext/>
        <w:spacing w:before="280" w:after="120"/>
        <w:jc w:val="left"/>
      </w:pPr>
      <w:r>
        <w:rPr>
          <w:rFonts w:ascii="Times New Roman" w:hAnsi="Times New Roman"/>
          <w:b/>
          <w:color w:val="000000"/>
          <w:sz w:val="24"/>
        </w:rPr>
        <w:t>2.1 Conversational AI and Customer Service</w:t>
      </w:r>
    </w:p>
    <w:p>
      <w:pPr>
        <w:spacing w:before="0" w:after="120" w:line="360" w:lineRule="auto"/>
        <w:jc w:val="left"/>
      </w:pPr>
      <w:r>
        <w:rPr>
          <w:rFonts w:ascii="Times New Roman" w:hAnsi="Times New Roman"/>
          <w:b w:val="0"/>
          <w:i w:val="0"/>
          <w:color w:val="000000"/>
          <w:sz w:val="24"/>
        </w:rPr>
        <w:t>Conversational Artificial Intelligence (AI) has undergone a rapid evolution over the past two decades. Early implementations of conversational agents, commonly referred to as chatbots, relied on rule-based decision trees and pattern matching. These systems operated on hardcoded templates and regular expressions; if a customer’s query did not match a predefined pattern exactly, the chatbot would fail, returning a generic error message. While these rule-based chatbots were highly predictable, they were severely limited in handling linguistic variation, synonyms, or complex multi-turn dialogue.</w:t>
      </w:r>
    </w:p>
    <w:p>
      <w:pPr>
        <w:spacing w:before="0" w:after="120" w:line="360" w:lineRule="auto"/>
        <w:jc w:val="left"/>
      </w:pPr>
      <w:r>
        <w:rPr>
          <w:rFonts w:ascii="Times New Roman" w:hAnsi="Times New Roman"/>
          <w:b w:val="0"/>
          <w:i w:val="0"/>
          <w:color w:val="000000"/>
          <w:sz w:val="24"/>
        </w:rPr>
        <w:t>The second generation of chatbots incorporated Natural Language Processing (NLP) and intent-classification frameworks (such as Dialogflow, Rasa, and Microsoft LUIS). These systems used machine learning to map user queries to specific "intents" and extract "entities." While intent-based bots represented a major advancement, they required extensive manual training data, intent definition, and ongoing maintenance, making them impractical and unaffordable for small businesses.</w:t>
      </w:r>
    </w:p>
    <w:p>
      <w:pPr>
        <w:spacing w:before="0" w:after="120" w:line="360" w:lineRule="auto"/>
        <w:jc w:val="left"/>
      </w:pPr>
      <w:r>
        <w:rPr>
          <w:rFonts w:ascii="Times New Roman" w:hAnsi="Times New Roman"/>
          <w:b w:val="0"/>
          <w:i w:val="0"/>
          <w:color w:val="000000"/>
          <w:sz w:val="24"/>
        </w:rPr>
        <w:t>The introduction of the Transformer architecture by Vaswani et al. (2017) and the subsequent rise of Large Language Models (LLMs) like GPT-4, Claude, and Google Gemini marked a paradigm shift in conversational AI. LLMs are trained on vast corpora of text, allowing them to understand context, generate fluent natural language, and manage open-ended, multi-turn conversations without manual intent mapping.</w:t>
      </w:r>
    </w:p>
    <w:p>
      <w:pPr>
        <w:spacing w:before="0" w:after="120" w:line="360" w:lineRule="auto"/>
        <w:jc w:val="left"/>
      </w:pPr>
      <w:r>
        <w:rPr>
          <w:rFonts w:ascii="Times New Roman" w:hAnsi="Times New Roman"/>
          <w:b w:val="0"/>
          <w:i w:val="0"/>
          <w:color w:val="000000"/>
          <w:sz w:val="24"/>
        </w:rPr>
        <w:t>In the context of customer service, Generative AI enables businesses to automate complex interactions that were previously impossible for chatbots to handle, such as drafting personalized replies, parsing unstructured inquiries, and reasoning through multi-step customer inquiries. However, in enterprise and SME customer support applications, deploying vanilla LLMs directly introduces significant challenges:</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Knowledge Cutoffs: </w:t>
      </w:r>
      <w:r>
        <w:rPr>
          <w:rFonts w:ascii="Times New Roman" w:hAnsi="Times New Roman"/>
          <w:sz w:val="24"/>
        </w:rPr>
        <w:t>LLMs are static and cannot access real-time or private information (e.g., whether a specific product is currently in stock or what today's promotional price is).</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Hallucinations: </w:t>
      </w:r>
      <w:r>
        <w:rPr>
          <w:rFonts w:ascii="Times New Roman" w:hAnsi="Times New Roman"/>
          <w:sz w:val="24"/>
        </w:rPr>
        <w:t>LLMs are optimized for linguistic fluency and probabilistic token generation, not strict factual verification. When asked about domain-specific or unknown information, they frequently generate plausible-sounding falsehoods.</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Data Security and Multi-Tenancy: </w:t>
      </w:r>
      <w:r>
        <w:rPr>
          <w:rFonts w:ascii="Times New Roman" w:hAnsi="Times New Roman"/>
          <w:sz w:val="24"/>
        </w:rPr>
        <w:t>Sending proprietary business or customer information directly to public APIs without isolation can raise compliance, privacy, and data leakage concerns.</w:t>
      </w:r>
    </w:p>
    <w:p>
      <w:pPr>
        <w:spacing w:before="0" w:after="120" w:line="360" w:lineRule="auto"/>
        <w:jc w:val="left"/>
      </w:pPr>
      <w:r>
        <w:rPr>
          <w:rFonts w:ascii="Times New Roman" w:hAnsi="Times New Roman"/>
          <w:b w:val="0"/>
          <w:i w:val="0"/>
          <w:color w:val="000000"/>
          <w:sz w:val="24"/>
        </w:rPr>
        <w:t>To safely harness the power of LLMs for customer service, modern architectures employ Retrieval-Augmented Generation.</w:t>
      </w:r>
    </w:p>
    <w:p>
      <w:pPr>
        <w:keepNext/>
        <w:spacing w:before="280" w:after="120"/>
        <w:jc w:val="left"/>
      </w:pPr>
      <w:r>
        <w:rPr>
          <w:rFonts w:ascii="Times New Roman" w:hAnsi="Times New Roman"/>
          <w:b/>
          <w:color w:val="000000"/>
          <w:sz w:val="24"/>
        </w:rPr>
        <w:t>2.2 Retrieval-Augmented Generation (RAG)</w:t>
      </w:r>
    </w:p>
    <w:p>
      <w:pPr>
        <w:spacing w:before="0" w:after="120" w:line="360" w:lineRule="auto"/>
        <w:jc w:val="left"/>
      </w:pPr>
      <w:r>
        <w:rPr>
          <w:rFonts w:ascii="Times New Roman" w:hAnsi="Times New Roman"/>
          <w:b w:val="0"/>
          <w:i w:val="0"/>
          <w:color w:val="000000"/>
          <w:sz w:val="24"/>
        </w:rPr>
        <w:t>Retrieval-Augmented Generation (RAG) is an architectural pattern first proposed by Lewis et al. (2020) that combines retrieval-based models with generative models. Instead of relying solely on the static parametric memory of the LLM to generate an answer, a RAG system first retrieves relevant documents or information snippets from an external knowledge source (non-parametric memory) based on the user's query. It then compiles the retrieved snippets along with the user's query into a prompt template, which is sent to the LLM to synthesize a factually grounded response.</w:t>
      </w:r>
    </w:p>
    <w:p>
      <w:pPr>
        <w:keepNext/>
        <w:spacing w:before="200" w:after="80"/>
        <w:jc w:val="left"/>
      </w:pPr>
      <w:r>
        <w:rPr>
          <w:rFonts w:ascii="Times New Roman" w:hAnsi="Times New Roman"/>
          <w:b/>
          <w:i/>
          <w:color w:val="000000"/>
          <w:sz w:val="24"/>
        </w:rPr>
        <w:t>2.2.1 RAG vs. Fine-Tuning</w:t>
      </w:r>
    </w:p>
    <w:p>
      <w:pPr>
        <w:spacing w:before="0" w:after="120" w:line="360" w:lineRule="auto"/>
        <w:jc w:val="left"/>
      </w:pPr>
      <w:r>
        <w:rPr>
          <w:rFonts w:ascii="Times New Roman" w:hAnsi="Times New Roman"/>
          <w:b w:val="0"/>
          <w:i w:val="0"/>
          <w:color w:val="000000"/>
          <w:sz w:val="24"/>
        </w:rPr>
        <w:t>When customizing an LLM for a specific business domain, developers typically choose between RAG and fine-tuning. The comparative merits are detailed in Table 2.1:</w:t>
      </w:r>
    </w:p>
    <w:p>
      <w:pPr>
        <w:spacing w:before="0" w:after="80" w:line="360" w:lineRule="auto"/>
        <w:jc w:val="left"/>
      </w:pPr>
      <w:r>
        <w:rPr>
          <w:rFonts w:ascii="Times New Roman" w:hAnsi="Times New Roman"/>
          <w:b/>
          <w:i w:val="0"/>
          <w:color w:val="000000"/>
          <w:sz w:val="24"/>
        </w:rPr>
        <w:t>Table 2.1: Comparative Analysis: Retrieval-Augmented Generation (RAG) vs. Fine-Tuning</w:t>
      </w:r>
    </w:p>
    <w:tbl>
      <w:tblPr>
        <w:tblW w:type="auto" w:w="0"/>
        <w:jc w:val="center"/>
        <w:tblLook w:firstColumn="1" w:firstRow="1" w:lastColumn="0" w:lastRow="0" w:noHBand="0" w:noVBand="1" w:val="04A0"/>
        <w:tblBorders>
          <w:top w:val="single" w:sz="6" w:space="0" w:color="D3D3D3"/>
          <w:bottom w:val="single" w:sz="8" w:space="0" w:color="000000"/>
          <w:insideH w:val="single" w:sz="4" w:space="0" w:color="D3D3D3"/>
          <w:insideV w:val="none"/>
          <w:left w:val="none"/>
          <w:right w:val="none"/>
        </w:tblBorders>
      </w:tblPr>
      <w:tblGrid>
        <w:gridCol w:w="3120"/>
        <w:gridCol w:w="3120"/>
        <w:gridCol w:w="3120"/>
      </w:tblGrid>
      <w:tr>
        <w:tc>
          <w:tcPr>
            <w:tcW w:type="dxa" w:w="3120"/>
            <w:shd w:fill="2B4C7E"/>
            <w:tcMar>
              <w:top w:w="120" w:type="dxa"/>
              <w:bottom w:w="120" w:type="dxa"/>
              <w:left w:w="150" w:type="dxa"/>
              <w:right w:w="150" w:type="dxa"/>
            </w:tcMar>
          </w:tcPr>
          <w:p>
            <w:pPr>
              <w:jc w:val="left"/>
            </w:pPr>
            <w:r>
              <w:rPr>
                <w:rFonts w:ascii="Times New Roman" w:hAnsi="Times New Roman"/>
                <w:b/>
                <w:color w:val="FFFFFF"/>
                <w:sz w:val="20"/>
              </w:rPr>
              <w:t>Dimension</w:t>
            </w:r>
          </w:p>
        </w:tc>
        <w:tc>
          <w:tcPr>
            <w:tcW w:type="dxa" w:w="3120"/>
            <w:shd w:fill="2B4C7E"/>
            <w:tcMar>
              <w:top w:w="120" w:type="dxa"/>
              <w:bottom w:w="120" w:type="dxa"/>
              <w:left w:w="150" w:type="dxa"/>
              <w:right w:w="150" w:type="dxa"/>
            </w:tcMar>
          </w:tcPr>
          <w:p>
            <w:pPr>
              <w:jc w:val="left"/>
            </w:pPr>
            <w:r>
              <w:rPr>
                <w:rFonts w:ascii="Times New Roman" w:hAnsi="Times New Roman"/>
                <w:b/>
                <w:color w:val="FFFFFF"/>
                <w:sz w:val="20"/>
              </w:rPr>
              <w:t>Retrieval-Augmented Generation (RAG)</w:t>
            </w:r>
          </w:p>
        </w:tc>
        <w:tc>
          <w:tcPr>
            <w:tcW w:type="dxa" w:w="3120"/>
            <w:shd w:fill="2B4C7E"/>
            <w:tcMar>
              <w:top w:w="120" w:type="dxa"/>
              <w:bottom w:w="120" w:type="dxa"/>
              <w:left w:w="150" w:type="dxa"/>
              <w:right w:w="150" w:type="dxa"/>
            </w:tcMar>
          </w:tcPr>
          <w:p>
            <w:pPr>
              <w:jc w:val="left"/>
            </w:pPr>
            <w:r>
              <w:rPr>
                <w:rFonts w:ascii="Times New Roman" w:hAnsi="Times New Roman"/>
                <w:b/>
                <w:color w:val="FFFFFF"/>
                <w:sz w:val="20"/>
              </w:rPr>
              <w:t>Fine-Tuning</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Knowledge Updates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Dynamically updates by editing the database or vector store (instantaneous).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Requires retraining the model on new data (time-consuming and expensive).</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Factual Accuracy</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High. The model is constrained to retrieved text, reducing hallucinations.</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Moderate. The model may still hallucinate facts learned during pre-training.</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Implementation Cost</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Low. Uses off-the-shelf LLMs and a separate vector database.</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High. Requires GPU clusters, structured training pairs, and ML engineering.</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Traceability</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High. Responses can be traced back to the specific retrieved source chunks.</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Low. The knowledge is baked into the model's weights (black-box).</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Data Isolation</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Easy. Can filter vectors by tenant ID at query time or use separate index files.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Difficult. Hard to prevent data leakage between tenants in a shared model.</w:t>
            </w:r>
          </w:p>
        </w:tc>
      </w:tr>
    </w:tbl>
    <w:p>
      <w:pPr>
        <w:spacing w:before="0" w:after="160" w:line="360" w:lineRule="auto"/>
        <w:jc w:val="left"/>
      </w:pPr>
    </w:p>
    <w:p>
      <w:pPr>
        <w:spacing w:before="0" w:after="120" w:line="360" w:lineRule="auto"/>
        <w:jc w:val="left"/>
      </w:pPr>
      <w:r>
        <w:rPr>
          <w:rFonts w:ascii="Times New Roman" w:hAnsi="Times New Roman"/>
          <w:b w:val="0"/>
          <w:i w:val="0"/>
          <w:color w:val="000000"/>
          <w:sz w:val="24"/>
        </w:rPr>
        <w:t>For Ghanaian SMEs, where inventory, pricing, and services change frequently, fine-tuning is impractical. RAG provides a cost-effective, auditable, and dynamically updatable solution that guarantees data isolation in multi-tenant environments.</w:t>
      </w:r>
    </w:p>
    <w:p>
      <w:pPr>
        <w:keepNext/>
        <w:spacing w:before="280" w:after="120"/>
        <w:jc w:val="left"/>
      </w:pPr>
      <w:r>
        <w:rPr>
          <w:rFonts w:ascii="Times New Roman" w:hAnsi="Times New Roman"/>
          <w:b/>
          <w:color w:val="000000"/>
          <w:sz w:val="24"/>
        </w:rPr>
        <w:t>2.3 Vector Embeddings and Indexing</w:t>
      </w:r>
    </w:p>
    <w:p>
      <w:pPr>
        <w:spacing w:before="0" w:after="120" w:line="360" w:lineRule="auto"/>
        <w:jc w:val="left"/>
      </w:pPr>
      <w:r>
        <w:rPr>
          <w:rFonts w:ascii="Times New Roman" w:hAnsi="Times New Roman"/>
          <w:b w:val="0"/>
          <w:i w:val="0"/>
          <w:color w:val="000000"/>
          <w:sz w:val="24"/>
        </w:rPr>
        <w:t>The foundation of semantic search in a RAG system is the representation of text as dense vector embeddings. An embedding model (such as Google’s text-embedding-004 or the open-source all-MiniLM-L6-v2) converts a text string into a high-dimensional vector of real numbers (typically ranging from 384 to 1536 dimensions).</w:t>
      </w:r>
    </w:p>
    <w:p>
      <w:pPr>
        <w:spacing w:before="0" w:after="120" w:line="360" w:lineRule="auto"/>
        <w:jc w:val="left"/>
      </w:pPr>
      <w:r>
        <w:rPr>
          <w:rFonts w:ascii="Times New Roman" w:hAnsi="Times New Roman"/>
          <w:b w:val="0"/>
          <w:i w:val="0"/>
          <w:color w:val="000000"/>
          <w:sz w:val="24"/>
        </w:rPr>
        <w:t>These vectors capture the semantic meaning of the text. Words or phrases with similar semantic meaning are mapped close together in the vector space, regardless of lexical variation or surface phrasing. For instance, the queries "How much is this?" and "What is the price?" will have a high cosine similarity score because their underlying intent is identical.</w:t>
      </w:r>
    </w:p>
    <w:p>
      <w:pPr>
        <w:keepNext/>
        <w:spacing w:before="200" w:after="80"/>
        <w:jc w:val="left"/>
      </w:pPr>
      <w:r>
        <w:rPr>
          <w:rFonts w:ascii="Times New Roman" w:hAnsi="Times New Roman"/>
          <w:b/>
          <w:i/>
          <w:color w:val="000000"/>
          <w:sz w:val="24"/>
        </w:rPr>
        <w:t>2.3.1 Similarity Metrics</w:t>
      </w:r>
    </w:p>
    <w:p>
      <w:pPr>
        <w:spacing w:before="0" w:after="120" w:line="360" w:lineRule="auto"/>
        <w:jc w:val="left"/>
      </w:pPr>
      <w:r>
        <w:rPr>
          <w:rFonts w:ascii="Times New Roman" w:hAnsi="Times New Roman"/>
          <w:b w:val="0"/>
          <w:i w:val="0"/>
          <w:color w:val="000000"/>
          <w:sz w:val="24"/>
        </w:rPr>
        <w:t>Vector search engines compare the user's query embedding (q) to stored document chunk embeddings (d) using distance metrics:</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Cosine Similarity: </w:t>
      </w:r>
      <w:r>
        <w:rPr>
          <w:rFonts w:ascii="Times New Roman" w:hAnsi="Times New Roman"/>
          <w:sz w:val="24"/>
        </w:rPr>
        <w:t>Measures the cosine of the angle between two vectors, focusing on direction rather than magnitude: Cosine(q, d) = (q · d) / (||q|| ||d||).</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Inner Product (IP): </w:t>
      </w:r>
      <w:r>
        <w:rPr>
          <w:rFonts w:ascii="Times New Roman" w:hAnsi="Times New Roman"/>
          <w:sz w:val="24"/>
        </w:rPr>
        <w:t>Commonly used for unit-normalized embeddings, representing the dot product where higher values denote greater alignment.</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Euclidean Distance (L2): </w:t>
      </w:r>
      <w:r>
        <w:rPr>
          <w:rFonts w:ascii="Times New Roman" w:hAnsi="Times New Roman"/>
          <w:sz w:val="24"/>
        </w:rPr>
        <w:t>Measures the straight-line distance between two points in Euclidean space.</w:t>
      </w:r>
    </w:p>
    <w:p>
      <w:pPr>
        <w:keepNext/>
        <w:spacing w:before="200" w:after="80"/>
        <w:jc w:val="left"/>
      </w:pPr>
      <w:r>
        <w:rPr>
          <w:rFonts w:ascii="Times New Roman" w:hAnsi="Times New Roman"/>
          <w:b/>
          <w:i/>
          <w:color w:val="000000"/>
          <w:sz w:val="24"/>
        </w:rPr>
        <w:t>2.3.2 Vector Databases (FAISS vs. ChromaDB)</w:t>
      </w:r>
    </w:p>
    <w:p>
      <w:pPr>
        <w:spacing w:before="0" w:after="120" w:line="360" w:lineRule="auto"/>
        <w:jc w:val="left"/>
      </w:pPr>
      <w:r>
        <w:rPr>
          <w:rFonts w:ascii="Times New Roman" w:hAnsi="Times New Roman"/>
          <w:b w:val="0"/>
          <w:i w:val="0"/>
          <w:color w:val="000000"/>
          <w:sz w:val="24"/>
        </w:rPr>
        <w:t>To perform similarity searches at scale, RAG systems utilize specialized vector databases:</w:t>
      </w:r>
    </w:p>
    <w:p>
      <w:pPr>
        <w:pStyle w:val="ListParagraph"/>
        <w:spacing w:before="40" w:after="80" w:line="312" w:lineRule="auto"/>
      </w:pPr>
      <w:r>
        <w:rPr>
          <w:rFonts w:ascii="Times New Roman" w:hAnsi="Times New Roman"/>
          <w:b/>
          <w:sz w:val="24"/>
        </w:rPr>
        <w:t xml:space="preserve">•  ChromaDB: </w:t>
      </w:r>
      <w:r>
        <w:rPr>
          <w:rFonts w:ascii="Times New Roman" w:hAnsi="Times New Roman"/>
          <w:sz w:val="24"/>
        </w:rPr>
        <w:t>An open-source, developer-friendly embedding database built with SQLite and ClickHouse, designed for rapid local prototyping and metadata-filtered vector searches.</w:t>
      </w:r>
    </w:p>
    <w:p>
      <w:pPr>
        <w:pStyle w:val="ListParagraph"/>
        <w:spacing w:before="40" w:after="80" w:line="312" w:lineRule="auto"/>
      </w:pPr>
      <w:r>
        <w:rPr>
          <w:rFonts w:ascii="Times New Roman" w:hAnsi="Times New Roman"/>
          <w:b/>
          <w:sz w:val="24"/>
        </w:rPr>
        <w:t xml:space="preserve">•  FAISS (Facebook AI Similarity Search): </w:t>
      </w:r>
      <w:r>
        <w:rPr>
          <w:rFonts w:ascii="Times New Roman" w:hAnsi="Times New Roman"/>
          <w:sz w:val="24"/>
        </w:rPr>
        <w:t>Developed by Meta, FAISS is an extremely fast library optimized for dense vector clustering and similarity search. It offers efficient implementations of IndexFlatIP (Inner Product) and HNSW (Hierarchical Navigable Small World) algorithms, making it ideal for memory-efficient local deployment on standard CPU or GPU hardware.</w:t>
      </w:r>
    </w:p>
    <w:p>
      <w:pPr>
        <w:spacing w:before="0" w:after="120" w:line="360" w:lineRule="auto"/>
        <w:jc w:val="left"/>
      </w:pPr>
      <w:r>
        <w:rPr>
          <w:rFonts w:ascii="Times New Roman" w:hAnsi="Times New Roman"/>
          <w:b w:val="0"/>
          <w:i w:val="0"/>
          <w:color w:val="000000"/>
          <w:sz w:val="24"/>
        </w:rPr>
        <w:t>In EasyBiz AI, FAISS is employed to manage local business vector stores, enabling rapid metadata-filtered retrieval partitioned by business ID into separate on-disk indices.</w:t>
      </w:r>
    </w:p>
    <w:p>
      <w:pPr>
        <w:keepNext/>
        <w:spacing w:before="280" w:after="120"/>
        <w:jc w:val="left"/>
      </w:pPr>
      <w:r>
        <w:rPr>
          <w:rFonts w:ascii="Times New Roman" w:hAnsi="Times New Roman"/>
          <w:b/>
          <w:color w:val="000000"/>
          <w:sz w:val="24"/>
        </w:rPr>
        <w:t>2.4 Conversational Messaging and Webhook Architectures</w:t>
      </w:r>
    </w:p>
    <w:p>
      <w:pPr>
        <w:spacing w:before="0" w:after="120" w:line="360" w:lineRule="auto"/>
        <w:jc w:val="left"/>
      </w:pPr>
      <w:r>
        <w:rPr>
          <w:rFonts w:ascii="Times New Roman" w:hAnsi="Times New Roman"/>
          <w:b w:val="0"/>
          <w:i w:val="0"/>
          <w:color w:val="000000"/>
          <w:sz w:val="24"/>
        </w:rPr>
        <w:t>In conversational commerce, user interactions occur across distributed messaging channels rather than centralized web forms. To support real-world business communications, conversational systems must integrate with external messaging platforms using asynchronous webhook event models.</w:t>
      </w:r>
    </w:p>
    <w:p>
      <w:pPr>
        <w:keepNext/>
        <w:spacing w:before="200" w:after="80"/>
        <w:jc w:val="left"/>
      </w:pPr>
      <w:r>
        <w:rPr>
          <w:rFonts w:ascii="Times New Roman" w:hAnsi="Times New Roman"/>
          <w:b/>
          <w:i/>
          <w:color w:val="000000"/>
          <w:sz w:val="24"/>
        </w:rPr>
        <w:t>2.4.1 Webhook-Driven Messaging Architectures</w:t>
      </w:r>
    </w:p>
    <w:p>
      <w:pPr>
        <w:spacing w:before="0" w:after="120" w:line="360" w:lineRule="auto"/>
        <w:jc w:val="left"/>
      </w:pPr>
      <w:r>
        <w:rPr>
          <w:rFonts w:ascii="Times New Roman" w:hAnsi="Times New Roman"/>
          <w:b w:val="0"/>
          <w:i w:val="0"/>
          <w:color w:val="000000"/>
          <w:sz w:val="24"/>
        </w:rPr>
        <w:t>Modern enterprise messaging networks, such as the Meta WhatsApp Cloud API, utilize HTTP POST webhooks to deliver incoming message events to application backends:</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Verification Phase: </w:t>
      </w:r>
      <w:r>
        <w:rPr>
          <w:rFonts w:ascii="Times New Roman" w:hAnsi="Times New Roman"/>
          <w:sz w:val="24"/>
        </w:rPr>
        <w:t>Upon configuring a webhook URL, the messaging server issues a challenge request (hub.verify_token, hub.challenge). The backend must validate the shared secret and echo back the challenge.</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Event Payload Processing: </w:t>
      </w:r>
      <w:r>
        <w:rPr>
          <w:rFonts w:ascii="Times New Roman" w:hAnsi="Times New Roman"/>
          <w:sz w:val="24"/>
        </w:rPr>
        <w:t>When a customer sends a text message, the platform delivers a JSON webhook payload containing the sender's phone number, message text, timestamp, and message ID.</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Asynchronous Response Delivery: </w:t>
      </w:r>
      <w:r>
        <w:rPr>
          <w:rFonts w:ascii="Times New Roman" w:hAnsi="Times New Roman"/>
          <w:sz w:val="24"/>
        </w:rPr>
        <w:t>The backend processes the incoming message through its business logic and issues an outbound HTTP request to the messaging API endpoint to deliver the assistant's reply.</w:t>
      </w:r>
    </w:p>
    <w:p>
      <w:pPr>
        <w:keepNext/>
        <w:spacing w:before="200" w:after="80"/>
        <w:jc w:val="left"/>
      </w:pPr>
      <w:r>
        <w:rPr>
          <w:rFonts w:ascii="Times New Roman" w:hAnsi="Times New Roman"/>
          <w:b/>
          <w:i/>
          <w:color w:val="000000"/>
          <w:sz w:val="24"/>
        </w:rPr>
        <w:t>2.4.2 Multi-Turn Dialogue and Session State</w:t>
      </w:r>
    </w:p>
    <w:p>
      <w:pPr>
        <w:spacing w:before="0" w:after="120" w:line="360" w:lineRule="auto"/>
        <w:jc w:val="left"/>
      </w:pPr>
      <w:r>
        <w:rPr>
          <w:rFonts w:ascii="Times New Roman" w:hAnsi="Times New Roman"/>
          <w:b w:val="0"/>
          <w:i w:val="0"/>
          <w:color w:val="000000"/>
          <w:sz w:val="24"/>
        </w:rPr>
        <w:t>Customer inquiries in conversational commerce are rarely isolated. A customer often asks a sequence of interrelated questions (e.g., "Do you have HP laptops?", followed by "How much is it?", and then "Does it come with a bag?").</w:t>
      </w:r>
    </w:p>
    <w:p>
      <w:pPr>
        <w:pStyle w:val="ListParagraph"/>
        <w:spacing w:before="40" w:after="80" w:line="312" w:lineRule="auto"/>
      </w:pPr>
      <w:r>
        <w:rPr>
          <w:rFonts w:ascii="Times New Roman" w:hAnsi="Times New Roman"/>
          <w:b/>
          <w:sz w:val="24"/>
        </w:rPr>
        <w:t xml:space="preserve">•  State Tracking: </w:t>
      </w:r>
      <w:r>
        <w:rPr>
          <w:rFonts w:ascii="Times New Roman" w:hAnsi="Times New Roman"/>
          <w:sz w:val="24"/>
        </w:rPr>
        <w:t>Because REST APIs and webhooks are inherently stateless, conversational systems must persist session tokens, sender identifiers, and conversation history in a relational database.</w:t>
      </w:r>
    </w:p>
    <w:p>
      <w:pPr>
        <w:pStyle w:val="ListParagraph"/>
        <w:spacing w:before="40" w:after="80" w:line="312" w:lineRule="auto"/>
      </w:pPr>
      <w:r>
        <w:rPr>
          <w:rFonts w:ascii="Times New Roman" w:hAnsi="Times New Roman"/>
          <w:b/>
          <w:sz w:val="24"/>
        </w:rPr>
        <w:t xml:space="preserve">•  Context Condensation: </w:t>
      </w:r>
      <w:r>
        <w:rPr>
          <w:rFonts w:ascii="Times New Roman" w:hAnsi="Times New Roman"/>
          <w:sz w:val="24"/>
        </w:rPr>
        <w:t>To prevent the retrieval engine from failing on pronoun-heavy queries ("How much is it?"), the system must perform multi-turn context condensation—rewriting the follow-up question into a standalone semantic query before executing vector search.</w:t>
      </w:r>
    </w:p>
    <w:p>
      <w:pPr>
        <w:keepNext/>
        <w:spacing w:before="200" w:after="80"/>
        <w:jc w:val="left"/>
      </w:pPr>
      <w:r>
        <w:rPr>
          <w:rFonts w:ascii="Times New Roman" w:hAnsi="Times New Roman"/>
          <w:b/>
          <w:i/>
          <w:color w:val="000000"/>
          <w:sz w:val="24"/>
        </w:rPr>
        <w:t>2.4.3 Multi-Tenant Isolation in Messaging</w:t>
      </w:r>
    </w:p>
    <w:p>
      <w:pPr>
        <w:spacing w:before="0" w:after="120" w:line="360" w:lineRule="auto"/>
        <w:jc w:val="left"/>
      </w:pPr>
      <w:r>
        <w:rPr>
          <w:rFonts w:ascii="Times New Roman" w:hAnsi="Times New Roman"/>
          <w:b w:val="0"/>
          <w:i w:val="0"/>
          <w:color w:val="000000"/>
          <w:sz w:val="24"/>
        </w:rPr>
        <w:t>When multiple business owners share a single backend platform, strict tenant isolation is required: incoming webhooks must route to the specific merchant's knowledge base based on the target business identifier or assigned phone number, and vector indices, relational records, and conversation histories must be strictly partitioned to prevent accidental data leaks between rival merchants.</w:t>
      </w:r>
    </w:p>
    <w:p>
      <w:pPr>
        <w:keepNext/>
        <w:spacing w:before="280" w:after="120"/>
        <w:jc w:val="left"/>
      </w:pPr>
      <w:r>
        <w:rPr>
          <w:rFonts w:ascii="Times New Roman" w:hAnsi="Times New Roman"/>
          <w:b/>
          <w:color w:val="000000"/>
          <w:sz w:val="24"/>
        </w:rPr>
        <w:t>2.5 SME Business Environment in Ghana</w:t>
      </w:r>
    </w:p>
    <w:p>
      <w:pPr>
        <w:spacing w:before="0" w:after="120" w:line="360" w:lineRule="auto"/>
        <w:jc w:val="left"/>
      </w:pPr>
      <w:r>
        <w:rPr>
          <w:rFonts w:ascii="Times New Roman" w:hAnsi="Times New Roman"/>
          <w:b w:val="0"/>
          <w:i w:val="0"/>
          <w:color w:val="000000"/>
          <w:sz w:val="24"/>
        </w:rPr>
        <w:t>The digitalization of Ghanaian SMEs has occurred largely through informal channels. Rather than building custom e-commerce websites or adopting complex enterprise resource planning (ERP) tools, merchants rely predominantly on Conversational Commerce conducted via WhatsApp Business, Instagram, and Facebook. This paradigm is favored due to:</w:t>
      </w:r>
    </w:p>
    <w:p>
      <w:pPr>
        <w:pStyle w:val="ListParagraph"/>
        <w:spacing w:before="40" w:after="80" w:line="312" w:lineRule="auto"/>
      </w:pPr>
      <w:r>
        <w:rPr>
          <w:rFonts w:ascii="Times New Roman" w:hAnsi="Times New Roman"/>
          <w:b/>
          <w:sz w:val="24"/>
        </w:rPr>
        <w:t xml:space="preserve">•  Low data usage and widespread adoption </w:t>
      </w:r>
      <w:r>
        <w:rPr>
          <w:rFonts w:ascii="Times New Roman" w:hAnsi="Times New Roman"/>
          <w:sz w:val="24"/>
        </w:rPr>
        <w:t>of social messaging applications across mobile subscriber networks.</w:t>
      </w:r>
    </w:p>
    <w:p>
      <w:pPr>
        <w:pStyle w:val="ListParagraph"/>
        <w:spacing w:before="40" w:after="80" w:line="312" w:lineRule="auto"/>
      </w:pPr>
      <w:r>
        <w:rPr>
          <w:rFonts w:ascii="Times New Roman" w:hAnsi="Times New Roman"/>
          <w:b/>
          <w:sz w:val="24"/>
        </w:rPr>
        <w:t xml:space="preserve">•  Widespread consumer familiarity </w:t>
      </w:r>
      <w:r>
        <w:rPr>
          <w:rFonts w:ascii="Times New Roman" w:hAnsi="Times New Roman"/>
          <w:sz w:val="24"/>
        </w:rPr>
        <w:t>with instant messaging user interfaces.</w:t>
      </w:r>
    </w:p>
    <w:p>
      <w:pPr>
        <w:pStyle w:val="ListParagraph"/>
        <w:spacing w:before="40" w:after="80" w:line="312" w:lineRule="auto"/>
      </w:pPr>
      <w:r>
        <w:rPr>
          <w:rFonts w:ascii="Times New Roman" w:hAnsi="Times New Roman"/>
          <w:b/>
          <w:sz w:val="24"/>
        </w:rPr>
        <w:t xml:space="preserve">•  Relationship-driven commerce: </w:t>
      </w:r>
      <w:r>
        <w:rPr>
          <w:rFonts w:ascii="Times New Roman" w:hAnsi="Times New Roman"/>
          <w:sz w:val="24"/>
        </w:rPr>
        <w:t>The direct, relational nature of price negotiations and product inquiries in Ghanaian commerce.</w:t>
      </w:r>
    </w:p>
    <w:p>
      <w:pPr>
        <w:spacing w:before="0" w:after="120" w:line="360" w:lineRule="auto"/>
        <w:jc w:val="left"/>
      </w:pPr>
      <w:r>
        <w:rPr>
          <w:rFonts w:ascii="Times New Roman" w:hAnsi="Times New Roman"/>
          <w:b w:val="0"/>
          <w:i w:val="0"/>
          <w:color w:val="000000"/>
          <w:sz w:val="24"/>
        </w:rPr>
        <w:t>Transactions are usually concluded using Mobile Money (MoMo), operated by telecommunication providers (MTN, Telecel, AT), which has achieved near-ubiquitous adoption across urban and rural markets.</w:t>
      </w:r>
    </w:p>
    <w:p>
      <w:pPr>
        <w:spacing w:before="0" w:after="120" w:line="360" w:lineRule="auto"/>
        <w:jc w:val="left"/>
      </w:pPr>
      <w:r>
        <w:rPr>
          <w:rFonts w:ascii="Times New Roman" w:hAnsi="Times New Roman"/>
          <w:b w:val="0"/>
          <w:i w:val="0"/>
          <w:color w:val="000000"/>
          <w:sz w:val="24"/>
        </w:rPr>
        <w:t>However, conversational commerce introduces severe operational overhead. Merchants are overwhelmed by repetitive customer inquiries regarding location, pricing, availability, and delivery fees. Because most small businesses operate with solo entrepreneurs or small family teams, they cannot maintain 24/7 responsiveness. Delayed responses—particularly in the evening or during peak sales hours—lead directly to abandoned customer carts and lost revenue.</w:t>
      </w:r>
    </w:p>
    <w:p>
      <w:pPr>
        <w:spacing w:before="0" w:after="120" w:line="360" w:lineRule="auto"/>
        <w:jc w:val="left"/>
      </w:pPr>
      <w:r>
        <w:rPr>
          <w:rFonts w:ascii="Times New Roman" w:hAnsi="Times New Roman"/>
          <w:b w:val="0"/>
          <w:i w:val="0"/>
          <w:color w:val="000000"/>
          <w:sz w:val="24"/>
        </w:rPr>
        <w:t>Furthermore, business data is heavily fragmented across phone galleries, notes, and chat threads. When an automated conversational assistant is introduced, it must be zero-code, low-cost, strictly bounded to factual merchant data, and capable of operating across both public web chat and WhatsApp text messages. EasyBiz AI directly addresses this economic need by providing a context-bounded, multi-tenant conversational platform tailored to the reality of Ghanaian SMEs.</w:t>
      </w:r>
    </w:p>
    <w:p>
      <w:r>
        <w:br w:type="page"/>
      </w:r>
    </w:p>
    <w:p>
      <w:pPr>
        <w:keepNext/>
        <w:spacing w:before="360" w:after="160"/>
        <w:jc w:val="left"/>
      </w:pPr>
      <w:r>
        <w:rPr>
          <w:rFonts w:ascii="Times New Roman" w:hAnsi="Times New Roman"/>
          <w:b/>
          <w:color w:val="000000"/>
          <w:sz w:val="28"/>
        </w:rPr>
        <w:t>CHAPTER THREE: RESEARCH METHODOLOGY</w:t>
      </w:r>
    </w:p>
    <w:p>
      <w:pPr>
        <w:keepNext/>
        <w:spacing w:before="280" w:after="120"/>
        <w:jc w:val="left"/>
      </w:pPr>
      <w:r>
        <w:rPr>
          <w:rFonts w:ascii="Times New Roman" w:hAnsi="Times New Roman"/>
          <w:b/>
          <w:color w:val="000000"/>
          <w:sz w:val="24"/>
        </w:rPr>
        <w:t>3.1 Description of Dataset</w:t>
      </w:r>
    </w:p>
    <w:p>
      <w:pPr>
        <w:spacing w:before="0" w:after="120" w:line="360" w:lineRule="auto"/>
        <w:jc w:val="left"/>
      </w:pPr>
      <w:r>
        <w:rPr>
          <w:rFonts w:ascii="Times New Roman" w:hAnsi="Times New Roman"/>
          <w:b w:val="0"/>
          <w:i w:val="0"/>
          <w:color w:val="000000"/>
          <w:sz w:val="24"/>
        </w:rPr>
        <w:t>The dataset utilized in this project is multi-tenant, business-specific, and dynamically assembled. Unlike centralized, open-domain training corpora, EasyBiz AI manages isolated data repositories for each registered Small and Medium Enterprise (SME). The dataset consists of both structured records and unstructured documents populated directly by the business owners through the merchant dashboard:</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Structured Business Profile: </w:t>
      </w:r>
      <w:r>
        <w:rPr>
          <w:rFonts w:ascii="Times New Roman" w:hAnsi="Times New Roman"/>
          <w:sz w:val="24"/>
        </w:rPr>
        <w:t>Metadata defining operational attributes of the SME, including business name, physical address/location, contact phone numbers, operating hours, accepted payment methods (e.g., Mobile Money, Cash), delivery options (e.g., delivery zones, flat rates), and business description.</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Structured Product Catalog: </w:t>
      </w:r>
      <w:r>
        <w:rPr>
          <w:rFonts w:ascii="Times New Roman" w:hAnsi="Times New Roman"/>
          <w:sz w:val="24"/>
        </w:rPr>
        <w:t>Inventory items containing product name, category, price (standardized in Ghanaian Cedis - GHS), stock availability status (In Stock, Out of Stock), warranty duration, and technical specifications.</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Structured Service Catalog: </w:t>
      </w:r>
      <w:r>
        <w:rPr>
          <w:rFonts w:ascii="Times New Roman" w:hAnsi="Times New Roman"/>
          <w:sz w:val="24"/>
        </w:rPr>
        <w:t>Commercial services containing service name, description, duration/turnaround time, and pricing.</w:t>
      </w:r>
    </w:p>
    <w:p>
      <w:pPr>
        <w:spacing w:before="40" w:after="80" w:line="312" w:lineRule="auto"/>
        <w:ind w:left="360"/>
      </w:pPr>
      <w:r>
        <w:rPr>
          <w:rFonts w:ascii="Times New Roman" w:hAnsi="Times New Roman"/>
          <w:b/>
          <w:sz w:val="24"/>
        </w:rPr>
        <w:t xml:space="preserve">4. </w:t>
      </w:r>
      <w:r>
        <w:rPr>
          <w:rFonts w:ascii="Times New Roman" w:hAnsi="Times New Roman"/>
          <w:b/>
          <w:sz w:val="24"/>
        </w:rPr>
        <w:t xml:space="preserve">Structured Frequently Asked Questions (FAQs): </w:t>
      </w:r>
      <w:r>
        <w:rPr>
          <w:rFonts w:ascii="Times New Roman" w:hAnsi="Times New Roman"/>
          <w:sz w:val="24"/>
        </w:rPr>
        <w:t>Custom-seeded question-and-answer pairs capturing repetitive client inquiries (e.g., "Do you accept payment in installments?", "Where is your pickup station in Accra?").</w:t>
      </w:r>
    </w:p>
    <w:p>
      <w:pPr>
        <w:spacing w:before="40" w:after="80" w:line="312" w:lineRule="auto"/>
        <w:ind w:left="360"/>
      </w:pPr>
      <w:r>
        <w:rPr>
          <w:rFonts w:ascii="Times New Roman" w:hAnsi="Times New Roman"/>
          <w:b/>
          <w:sz w:val="24"/>
        </w:rPr>
        <w:t xml:space="preserve">5. </w:t>
      </w:r>
      <w:r>
        <w:rPr>
          <w:rFonts w:ascii="Times New Roman" w:hAnsi="Times New Roman"/>
          <w:b/>
          <w:sz w:val="24"/>
        </w:rPr>
        <w:t xml:space="preserve">Unstructured Documents: </w:t>
      </w:r>
      <w:r>
        <w:rPr>
          <w:rFonts w:ascii="Times New Roman" w:hAnsi="Times New Roman"/>
          <w:sz w:val="24"/>
        </w:rPr>
        <w:t>Text files (.txt) and PDF documents uploaded by the merchant containing extensive operational guidelines, warranty policies, admission brochures, or detailed product user manuals.</w:t>
      </w:r>
    </w:p>
    <w:p>
      <w:pPr>
        <w:spacing w:before="120" w:after="80" w:line="360" w:lineRule="auto"/>
        <w:jc w:val="left"/>
      </w:pPr>
      <w:r>
        <w:rPr>
          <w:rFonts w:ascii="Times New Roman" w:hAnsi="Times New Roman"/>
          <w:b/>
          <w:i w:val="0"/>
          <w:color w:val="000000"/>
          <w:sz w:val="24"/>
        </w:rPr>
        <w:t>Table 3.1: Seeded SME Profiles and Knowledge Base Domain Representations</w:t>
      </w:r>
    </w:p>
    <w:tbl>
      <w:tblPr>
        <w:tblW w:type="auto" w:w="0"/>
        <w:jc w:val="center"/>
        <w:tblLook w:firstColumn="1" w:firstRow="1" w:lastColumn="0" w:lastRow="0" w:noHBand="0" w:noVBand="1" w:val="04A0"/>
        <w:tblBorders>
          <w:top w:val="single" w:sz="6" w:space="0" w:color="D3D3D3"/>
          <w:bottom w:val="single" w:sz="8" w:space="0" w:color="000000"/>
          <w:insideH w:val="single" w:sz="4" w:space="0" w:color="D3D3D3"/>
          <w:insideV w:val="none"/>
          <w:left w:val="none"/>
          <w:right w:val="none"/>
        </w:tblBorders>
      </w:tblPr>
      <w:tblGrid>
        <w:gridCol w:w="3120"/>
        <w:gridCol w:w="3120"/>
        <w:gridCol w:w="3120"/>
      </w:tblGrid>
      <w:tr>
        <w:tc>
          <w:tcPr>
            <w:tcW w:type="dxa" w:w="3120"/>
            <w:shd w:fill="2B4C7E"/>
            <w:tcMar>
              <w:top w:w="100" w:type="dxa"/>
              <w:bottom w:w="100" w:type="dxa"/>
              <w:left w:w="150" w:type="dxa"/>
              <w:right w:w="150" w:type="dxa"/>
            </w:tcMar>
          </w:tcPr>
          <w:p>
            <w:r>
              <w:rPr>
                <w:rFonts w:ascii="Times New Roman" w:hAnsi="Times New Roman"/>
                <w:b/>
                <w:color w:val="FFFFFF"/>
                <w:sz w:val="20"/>
              </w:rPr>
              <w:t>SME Profile Name</w:t>
            </w:r>
          </w:p>
        </w:tc>
        <w:tc>
          <w:tcPr>
            <w:tcW w:type="dxa" w:w="3120"/>
            <w:shd w:fill="2B4C7E"/>
            <w:tcMar>
              <w:top w:w="100" w:type="dxa"/>
              <w:bottom w:w="100" w:type="dxa"/>
              <w:left w:w="150" w:type="dxa"/>
              <w:right w:w="150" w:type="dxa"/>
            </w:tcMar>
          </w:tcPr>
          <w:p>
            <w:r>
              <w:rPr>
                <w:rFonts w:ascii="Times New Roman" w:hAnsi="Times New Roman"/>
                <w:b/>
                <w:color w:val="FFFFFF"/>
                <w:sz w:val="20"/>
              </w:rPr>
              <w:t>Industry Domain</w:t>
            </w:r>
          </w:p>
        </w:tc>
        <w:tc>
          <w:tcPr>
            <w:tcW w:type="dxa" w:w="3120"/>
            <w:shd w:fill="2B4C7E"/>
            <w:tcMar>
              <w:top w:w="100" w:type="dxa"/>
              <w:bottom w:w="100" w:type="dxa"/>
              <w:left w:w="150" w:type="dxa"/>
              <w:right w:w="150" w:type="dxa"/>
            </w:tcMar>
          </w:tcPr>
          <w:p>
            <w:r>
              <w:rPr>
                <w:rFonts w:ascii="Times New Roman" w:hAnsi="Times New Roman"/>
                <w:b/>
                <w:color w:val="FFFFFF"/>
                <w:sz w:val="20"/>
              </w:rPr>
              <w:t>Seeded Knowledge Base Content</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MelTech Computers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Electronics Retail &amp; Repair</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Laptops, hardware parts, repair pricing, warranty terms, Accra delivery rates.</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Grace Academy</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Basic &amp; Secondary Education</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Admission criteria, annual fee schedules, academic calendar, transport routes.</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Akwaaba Restaurant</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Hospitality &amp; Food Catering</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Breakfast/lunch menus, pricing, dietary ingredients, delivery zones in Kumasi.</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Michy's Tech Hub</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IT Services &amp; Digital Agency</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Web development, IT consulting, hourly rates, service SLAs, software licensing.</w:t>
            </w:r>
          </w:p>
        </w:tc>
      </w:tr>
    </w:tbl>
    <w:p>
      <w:pPr>
        <w:spacing w:before="0" w:after="160" w:line="360" w:lineRule="auto"/>
        <w:jc w:val="left"/>
      </w:pPr>
    </w:p>
    <w:p>
      <w:pPr>
        <w:keepNext/>
        <w:spacing w:before="280" w:after="120"/>
        <w:jc w:val="left"/>
      </w:pPr>
      <w:r>
        <w:rPr>
          <w:rFonts w:ascii="Times New Roman" w:hAnsi="Times New Roman"/>
          <w:b/>
          <w:color w:val="000000"/>
          <w:sz w:val="24"/>
        </w:rPr>
        <w:t>3.2 Preprocessing of Dataset</w:t>
      </w:r>
    </w:p>
    <w:p>
      <w:pPr>
        <w:spacing w:before="0" w:after="120" w:line="360" w:lineRule="auto"/>
        <w:jc w:val="left"/>
      </w:pPr>
      <w:r>
        <w:rPr>
          <w:rFonts w:ascii="Times New Roman" w:hAnsi="Times New Roman"/>
          <w:b w:val="0"/>
          <w:i w:val="0"/>
          <w:color w:val="000000"/>
          <w:sz w:val="24"/>
        </w:rPr>
        <w:t>To prepare raw SME data for semantic indexing, vector retrieval, and deterministic matching, a multi-stage preprocessing pipeline was developed:</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Structured Entity Normalization: </w:t>
      </w:r>
      <w:r>
        <w:rPr>
          <w:rFonts w:ascii="Times New Roman" w:hAnsi="Times New Roman"/>
          <w:sz w:val="24"/>
        </w:rPr>
        <w:t>Structured database records are dynamically transformed into declarative natural language sentences to enable semantic embedding alignment while preserving tabular precision. For example, a raw product record "HP EliteBook 840 G6, GHS 4,200.00, Available, 6-month warranty" is compiled into "Product: HP EliteBook 840 G6. Category: Laptop. Price: GHS 4,200.00. Availability: In Stock. Warranty: 6-month warranty. Description: High-performance business laptop with Intel Core i5, 16GB RAM, 512GB SSD."</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Text Cleaning and Standardization: </w:t>
      </w:r>
      <w:r>
        <w:rPr>
          <w:rFonts w:ascii="Times New Roman" w:hAnsi="Times New Roman"/>
          <w:sz w:val="24"/>
        </w:rPr>
        <w:t>Standardizing currency symbols and notations (converting inconsistent inputs such as GH₵, gh, cedis, GHS into uniform GHS representations), stripping non-printable ASCII characters, redundant whitespace, and duplicate entries, and normalizing casing and punctuation.</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Document Parsing and Text Chunking: </w:t>
      </w:r>
      <w:r>
        <w:rPr>
          <w:rFonts w:ascii="Times New Roman" w:hAnsi="Times New Roman"/>
          <w:sz w:val="24"/>
        </w:rPr>
        <w:t>Extracting plain text from uploaded PDF and text documents using robust document parsing libraries (pypdf and standard file decoders), cleansing line-break hyphens and OCR artifacts.</w:t>
      </w:r>
    </w:p>
    <w:p>
      <w:pPr>
        <w:keepNext/>
        <w:spacing w:before="280" w:after="120"/>
        <w:jc w:val="left"/>
      </w:pPr>
      <w:r>
        <w:rPr>
          <w:rFonts w:ascii="Times New Roman" w:hAnsi="Times New Roman"/>
          <w:b/>
          <w:color w:val="000000"/>
          <w:sz w:val="24"/>
        </w:rPr>
        <w:t>3.3 Oversampling and Semantic Coverage</w:t>
      </w:r>
    </w:p>
    <w:p>
      <w:pPr>
        <w:spacing w:before="0" w:after="120" w:line="360" w:lineRule="auto"/>
        <w:jc w:val="left"/>
      </w:pPr>
      <w:r>
        <w:rPr>
          <w:rFonts w:ascii="Times New Roman" w:hAnsi="Times New Roman"/>
          <w:b w:val="0"/>
          <w:i w:val="0"/>
          <w:color w:val="000000"/>
          <w:sz w:val="24"/>
        </w:rPr>
        <w:t>In traditional supervised classification tasks, oversampling techniques (such as SMOTE) are used to balance minority classes in training datasets. Because EasyBiz AI relies on Retrieval-Augmented Generation (RAG)—which is an unsupervised, retrieval-based architecture—traditional supervised oversampling algorithms are not applicable.</w:t>
      </w:r>
    </w:p>
    <w:p>
      <w:pPr>
        <w:spacing w:before="0" w:after="120" w:line="360" w:lineRule="auto"/>
        <w:jc w:val="left"/>
      </w:pPr>
      <w:r>
        <w:rPr>
          <w:rFonts w:ascii="Times New Roman" w:hAnsi="Times New Roman"/>
          <w:b w:val="0"/>
          <w:i w:val="0"/>
          <w:color w:val="000000"/>
          <w:sz w:val="24"/>
        </w:rPr>
        <w:t>Instead, "dataset balance" in RAG refers to ensuring semantic coverage across all business domains. To achieve complete semantic coverage:</w:t>
      </w:r>
    </w:p>
    <w:p>
      <w:pPr>
        <w:pStyle w:val="ListParagraph"/>
        <w:spacing w:before="40" w:after="80" w:line="312" w:lineRule="auto"/>
      </w:pPr>
      <w:r>
        <w:rPr>
          <w:rFonts w:ascii="Times New Roman" w:hAnsi="Times New Roman"/>
          <w:b/>
          <w:sz w:val="24"/>
        </w:rPr>
        <w:t xml:space="preserve">•  Guaranteed Entity Indexing Policy: </w:t>
      </w:r>
      <w:r>
        <w:rPr>
          <w:rFonts w:ascii="Times New Roman" w:hAnsi="Times New Roman"/>
          <w:sz w:val="24"/>
        </w:rPr>
        <w:t>Every single product, service, and FAQ is individually converted into an indexed chunk, guaranteeing that no catalog item is omitted from the retrieval index.</w:t>
      </w:r>
    </w:p>
    <w:p>
      <w:pPr>
        <w:pStyle w:val="ListParagraph"/>
        <w:spacing w:before="40" w:after="80" w:line="312" w:lineRule="auto"/>
      </w:pPr>
      <w:r>
        <w:rPr>
          <w:rFonts w:ascii="Times New Roman" w:hAnsi="Times New Roman"/>
          <w:b/>
          <w:sz w:val="24"/>
        </w:rPr>
        <w:t xml:space="preserve">•  Fixed-Size Sliding Window Chunking: </w:t>
      </w:r>
      <w:r>
        <w:rPr>
          <w:rFonts w:ascii="Times New Roman" w:hAnsi="Times New Roman"/>
          <w:sz w:val="24"/>
        </w:rPr>
        <w:t>For unstructured text files and policy manuals, we employ a fixed-size sliding window chunking strategy with 300 to 500 words per chunk and a 10% (30-50 words) overlap. The overlap ensures that semantic statements spanning chunk boundaries maintain contextual integrity, eliminating retrieval dropouts.</w:t>
      </w:r>
    </w:p>
    <w:p>
      <w:pPr>
        <w:keepNext/>
        <w:spacing w:before="280" w:after="120"/>
        <w:jc w:val="left"/>
      </w:pPr>
      <w:r>
        <w:rPr>
          <w:rFonts w:ascii="Times New Roman" w:hAnsi="Times New Roman"/>
          <w:b/>
          <w:color w:val="000000"/>
          <w:sz w:val="24"/>
        </w:rPr>
        <w:t>3.4 Feature Selection (Embedding Generation)</w:t>
      </w:r>
    </w:p>
    <w:p>
      <w:pPr>
        <w:spacing w:before="0" w:after="120" w:line="360" w:lineRule="auto"/>
        <w:jc w:val="left"/>
      </w:pPr>
      <w:r>
        <w:rPr>
          <w:rFonts w:ascii="Times New Roman" w:hAnsi="Times New Roman"/>
          <w:b w:val="0"/>
          <w:i w:val="0"/>
          <w:color w:val="000000"/>
          <w:sz w:val="24"/>
        </w:rPr>
        <w:t>In a RAG pipeline, the "feature selection" stage corresponds to transforming cleaned text chunks into dense, high-dimensional vector representations that capture semantic features and contextual intent:</w:t>
      </w:r>
    </w:p>
    <w:p>
      <w:pPr>
        <w:pStyle w:val="ListParagraph"/>
        <w:spacing w:before="40" w:after="80" w:line="312" w:lineRule="auto"/>
      </w:pPr>
      <w:r>
        <w:rPr>
          <w:rFonts w:ascii="Times New Roman" w:hAnsi="Times New Roman"/>
          <w:b/>
          <w:sz w:val="24"/>
        </w:rPr>
        <w:t xml:space="preserve">•  Google Gemini Embeddings: </w:t>
      </w:r>
      <w:r>
        <w:rPr>
          <w:rFonts w:ascii="Times New Roman" w:hAnsi="Times New Roman"/>
          <w:sz w:val="24"/>
        </w:rPr>
        <w:t>The primary embedding model is Google’s text-embedding-004. It maps each text chunk into a 768-dimensional dense vector space, capturing nuanced commercial semantics, synonyms, and intent.</w:t>
      </w:r>
    </w:p>
    <w:p>
      <w:pPr>
        <w:pStyle w:val="ListParagraph"/>
        <w:spacing w:before="40" w:after="80" w:line="312" w:lineRule="auto"/>
      </w:pPr>
      <w:r>
        <w:rPr>
          <w:rFonts w:ascii="Times New Roman" w:hAnsi="Times New Roman"/>
          <w:b/>
          <w:sz w:val="24"/>
        </w:rPr>
        <w:t xml:space="preserve">•  Sentence Transformers (Local Fallback): </w:t>
      </w:r>
      <w:r>
        <w:rPr>
          <w:rFonts w:ascii="Times New Roman" w:hAnsi="Times New Roman"/>
          <w:sz w:val="24"/>
        </w:rPr>
        <w:t>For cost-sensitive, low-latency, or offline environments, the architecture supports the open-source all-MiniLM-L6-v2 model. This model runs locally on the CPU, generating 384-dimensional dense vectors.</w:t>
      </w:r>
    </w:p>
    <w:p>
      <w:pPr>
        <w:spacing w:before="0" w:after="120" w:line="360" w:lineRule="auto"/>
        <w:jc w:val="left"/>
      </w:pPr>
      <w:r>
        <w:rPr>
          <w:rFonts w:ascii="Times New Roman" w:hAnsi="Times New Roman"/>
          <w:b w:val="0"/>
          <w:i w:val="0"/>
          <w:color w:val="000000"/>
          <w:sz w:val="24"/>
        </w:rPr>
        <w:t>Every generated vector is indexed alongside its metadata (business_id, source_type, source_id, title) into the vector database.</w:t>
      </w:r>
    </w:p>
    <w:p>
      <w:pPr>
        <w:keepNext/>
        <w:spacing w:before="280" w:after="120"/>
        <w:jc w:val="left"/>
      </w:pPr>
      <w:r>
        <w:rPr>
          <w:rFonts w:ascii="Times New Roman" w:hAnsi="Times New Roman"/>
          <w:b/>
          <w:color w:val="000000"/>
          <w:sz w:val="24"/>
        </w:rPr>
        <w:t>3.5 Experimental Setup</w:t>
      </w:r>
    </w:p>
    <w:p>
      <w:pPr>
        <w:keepNext/>
        <w:spacing w:before="200" w:after="80"/>
        <w:jc w:val="left"/>
      </w:pPr>
      <w:r>
        <w:rPr>
          <w:rFonts w:ascii="Times New Roman" w:hAnsi="Times New Roman"/>
          <w:b/>
          <w:i/>
          <w:color w:val="000000"/>
          <w:sz w:val="24"/>
        </w:rPr>
        <w:t>3.5.1 General Overview of Modelling Architecture</w:t>
      </w:r>
    </w:p>
    <w:p>
      <w:pPr>
        <w:spacing w:before="0" w:after="120" w:line="360" w:lineRule="auto"/>
        <w:jc w:val="left"/>
      </w:pPr>
      <w:r>
        <w:rPr>
          <w:rFonts w:ascii="Times New Roman" w:hAnsi="Times New Roman"/>
          <w:b w:val="0"/>
          <w:i w:val="0"/>
          <w:color w:val="000000"/>
          <w:sz w:val="24"/>
        </w:rPr>
        <w:t>The system architecture of EasyBiz AI is organized into a modular three-tier structure deployed via containerized orchestration (Docker Compose). The Next.js frontend delivers the Merchant Dashboard, Public Web Chat, and WhatsApp Simulator. The FastAPI Python backend executes the business logic, query routing, and LLM orchestration, backed by a relational database (SQLite/PostgreSQL) and local FAISS vector indices partitioned per business ID.</w:t>
      </w:r>
    </w:p>
    <w:p>
      <w:pPr>
        <w:keepNext/>
        <w:spacing w:before="200" w:after="80"/>
        <w:jc w:val="left"/>
      </w:pPr>
      <w:r>
        <w:rPr>
          <w:rFonts w:ascii="Times New Roman" w:hAnsi="Times New Roman"/>
          <w:b/>
          <w:i/>
          <w:color w:val="000000"/>
          <w:sz w:val="24"/>
        </w:rPr>
        <w:t>3.5.2 Modelling Approach: Hybrid Retrieval Pipeline</w:t>
      </w:r>
    </w:p>
    <w:p>
      <w:pPr>
        <w:spacing w:before="0" w:after="120" w:line="360" w:lineRule="auto"/>
        <w:jc w:val="left"/>
      </w:pPr>
      <w:r>
        <w:rPr>
          <w:rFonts w:ascii="Times New Roman" w:hAnsi="Times New Roman"/>
          <w:b w:val="0"/>
          <w:i w:val="0"/>
          <w:color w:val="000000"/>
          <w:sz w:val="24"/>
        </w:rPr>
        <w:t>To achieve maximum factual accuracy and prevent hallucinations, EasyBiz AI implements a five-stage Hybrid Retrieval Pipeline:</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Stage 1: Deterministic Structured Database Matching: </w:t>
      </w:r>
      <w:r>
        <w:rPr>
          <w:rFonts w:ascii="Times New Roman" w:hAnsi="Times New Roman"/>
          <w:sz w:val="24"/>
        </w:rPr>
        <w:t>Before querying dense vectors or calling the LLM, the backend analyzes the user's query against structured catalog entities (find_local_database_match). Direct requests for product lists ("What do you sell?") return an aggregated summary of active inventory. Direct entity queries compute token overlap (65% query coverage, 35% entity coverage) against products, services, FAQs, and business details, returning exact pricing and descriptions immediately.</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Stage 2: Multi-Turn Context Condensation: </w:t>
      </w:r>
      <w:r>
        <w:rPr>
          <w:rFonts w:ascii="Times New Roman" w:hAnsi="Times New Roman"/>
          <w:sz w:val="24"/>
        </w:rPr>
        <w:t>If no direct catalog match occurs, the conversation history is analyzed. For follow-up questions containing pronouns ("How much is it?", "Do you have it in stock?"), the system condenses prior conversation turns to reformulate the prompt into a standalone search query.</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Stage 3: Dense Semantic Vector Search (FAISS): </w:t>
      </w:r>
      <w:r>
        <w:rPr>
          <w:rFonts w:ascii="Times New Roman" w:hAnsi="Times New Roman"/>
          <w:sz w:val="24"/>
        </w:rPr>
        <w:t>The query is converted into an embedding. The backend dynamically loads the FAISS index strictly assigned to that business_id (vector_indices/{business_id}/index.faiss) and retrieves the top K (K = 3) most similar chunks.</w:t>
      </w:r>
    </w:p>
    <w:p>
      <w:pPr>
        <w:spacing w:before="40" w:after="80" w:line="312" w:lineRule="auto"/>
        <w:ind w:left="360"/>
      </w:pPr>
      <w:r>
        <w:rPr>
          <w:rFonts w:ascii="Times New Roman" w:hAnsi="Times New Roman"/>
          <w:b/>
          <w:sz w:val="24"/>
        </w:rPr>
        <w:t xml:space="preserve">4. </w:t>
      </w:r>
      <w:r>
        <w:rPr>
          <w:rFonts w:ascii="Times New Roman" w:hAnsi="Times New Roman"/>
          <w:b/>
          <w:sz w:val="24"/>
        </w:rPr>
        <w:t xml:space="preserve">Stage 4: Dual-Layer Guardrail and Safe Escalation: </w:t>
      </w:r>
      <w:r>
        <w:rPr>
          <w:rFonts w:ascii="Times New Roman" w:hAnsi="Times New Roman"/>
          <w:sz w:val="24"/>
        </w:rPr>
        <w:t>The maximum similarity score (S_max) is compared against the confidence threshold (tau = 0.50). If S_max &lt; tau, generation is suppressed. The system returns a polite fallback message ("I'm sorry, I don't have enough information about that. Let me connect you with a representative.") and automatically registers an Escalation record in the database.</w:t>
      </w:r>
    </w:p>
    <w:p>
      <w:pPr>
        <w:spacing w:before="40" w:after="80" w:line="312" w:lineRule="auto"/>
        <w:ind w:left="360"/>
      </w:pPr>
      <w:r>
        <w:rPr>
          <w:rFonts w:ascii="Times New Roman" w:hAnsi="Times New Roman"/>
          <w:b/>
          <w:sz w:val="24"/>
        </w:rPr>
        <w:t xml:space="preserve">5. </w:t>
      </w:r>
      <w:r>
        <w:rPr>
          <w:rFonts w:ascii="Times New Roman" w:hAnsi="Times New Roman"/>
          <w:b/>
          <w:sz w:val="24"/>
        </w:rPr>
        <w:t xml:space="preserve">Stage 5: Context-Bounded LLM Generation: </w:t>
      </w:r>
      <w:r>
        <w:rPr>
          <w:rFonts w:ascii="Times New Roman" w:hAnsi="Times New Roman"/>
          <w:sz w:val="24"/>
        </w:rPr>
        <w:t>If S_max &gt;= tau, the retrieved snippets are assembled into a grounded prompt context block. Google Gemini (gemini-1.5-flash) synthesizes the final reply under strict instructions forbidding speculation.</w:t>
      </w:r>
    </w:p>
    <w:p>
      <w:pPr>
        <w:keepNext/>
        <w:spacing w:before="200" w:after="80"/>
        <w:jc w:val="left"/>
      </w:pPr>
      <w:r>
        <w:rPr>
          <w:rFonts w:ascii="Times New Roman" w:hAnsi="Times New Roman"/>
          <w:b/>
          <w:i/>
          <w:color w:val="000000"/>
          <w:sz w:val="24"/>
        </w:rPr>
        <w:t>3.5.3 Validation and Testing</w:t>
      </w:r>
    </w:p>
    <w:p>
      <w:pPr>
        <w:spacing w:before="0" w:after="120" w:line="360" w:lineRule="auto"/>
        <w:jc w:val="left"/>
      </w:pPr>
      <w:r>
        <w:rPr>
          <w:rFonts w:ascii="Times New Roman" w:hAnsi="Times New Roman"/>
          <w:b w:val="0"/>
          <w:i w:val="0"/>
          <w:color w:val="000000"/>
          <w:sz w:val="24"/>
        </w:rPr>
        <w:t>System correctness and stability were verified through automated test suites:</w:t>
      </w:r>
    </w:p>
    <w:p>
      <w:pPr>
        <w:pStyle w:val="ListParagraph"/>
        <w:spacing w:before="40" w:after="80" w:line="312" w:lineRule="auto"/>
      </w:pPr>
      <w:r>
        <w:rPr>
          <w:rFonts w:ascii="Times New Roman" w:hAnsi="Times New Roman"/>
          <w:b/>
          <w:sz w:val="24"/>
        </w:rPr>
        <w:t xml:space="preserve">•  test_auth.py: </w:t>
      </w:r>
      <w:r>
        <w:rPr>
          <w:rFonts w:ascii="Times New Roman" w:hAnsi="Times New Roman"/>
          <w:sz w:val="24"/>
        </w:rPr>
        <w:t>Verifies multi-tenant password hashing, JWT generation, and token expiration.</w:t>
      </w:r>
    </w:p>
    <w:p>
      <w:pPr>
        <w:pStyle w:val="ListParagraph"/>
        <w:spacing w:before="40" w:after="80" w:line="312" w:lineRule="auto"/>
      </w:pPr>
      <w:r>
        <w:rPr>
          <w:rFonts w:ascii="Times New Roman" w:hAnsi="Times New Roman"/>
          <w:b/>
          <w:sz w:val="24"/>
        </w:rPr>
        <w:t xml:space="preserve">•  test_business.py: </w:t>
      </w:r>
      <w:r>
        <w:rPr>
          <w:rFonts w:ascii="Times New Roman" w:hAnsi="Times New Roman"/>
          <w:sz w:val="24"/>
        </w:rPr>
        <w:t>Validates CRUD operations for business profiles.</w:t>
      </w:r>
    </w:p>
    <w:p>
      <w:pPr>
        <w:pStyle w:val="ListParagraph"/>
        <w:spacing w:before="40" w:after="80" w:line="312" w:lineRule="auto"/>
      </w:pPr>
      <w:r>
        <w:rPr>
          <w:rFonts w:ascii="Times New Roman" w:hAnsi="Times New Roman"/>
          <w:b/>
          <w:sz w:val="24"/>
        </w:rPr>
        <w:t xml:space="preserve">•  test_products_services.py: </w:t>
      </w:r>
      <w:r>
        <w:rPr>
          <w:rFonts w:ascii="Times New Roman" w:hAnsi="Times New Roman"/>
          <w:sz w:val="24"/>
        </w:rPr>
        <w:t>Assesses product and service creation, editing, and stock toggling.</w:t>
      </w:r>
    </w:p>
    <w:p>
      <w:pPr>
        <w:pStyle w:val="ListParagraph"/>
        <w:spacing w:before="40" w:after="80" w:line="312" w:lineRule="auto"/>
      </w:pPr>
      <w:r>
        <w:rPr>
          <w:rFonts w:ascii="Times New Roman" w:hAnsi="Times New Roman"/>
          <w:b/>
          <w:sz w:val="24"/>
        </w:rPr>
        <w:t xml:space="preserve">•  test_faqs.py: </w:t>
      </w:r>
      <w:r>
        <w:rPr>
          <w:rFonts w:ascii="Times New Roman" w:hAnsi="Times New Roman"/>
          <w:sz w:val="24"/>
        </w:rPr>
        <w:t>Tests single and bulk FAQ creation and CSV parsing.</w:t>
      </w:r>
    </w:p>
    <w:p>
      <w:pPr>
        <w:pStyle w:val="ListParagraph"/>
        <w:spacing w:before="40" w:after="80" w:line="312" w:lineRule="auto"/>
      </w:pPr>
      <w:r>
        <w:rPr>
          <w:rFonts w:ascii="Times New Roman" w:hAnsi="Times New Roman"/>
          <w:b/>
          <w:sz w:val="24"/>
        </w:rPr>
        <w:t xml:space="preserve">•  test_phase14.py: </w:t>
      </w:r>
      <w:r>
        <w:rPr>
          <w:rFonts w:ascii="Times New Roman" w:hAnsi="Times New Roman"/>
          <w:sz w:val="24"/>
        </w:rPr>
        <w:t>Tests the WhatsApp webhook endpoint simulator, payload verification, and inbound messaging.</w:t>
      </w:r>
    </w:p>
    <w:p>
      <w:pPr>
        <w:pStyle w:val="ListParagraph"/>
        <w:spacing w:before="40" w:after="80" w:line="312" w:lineRule="auto"/>
      </w:pPr>
      <w:r>
        <w:rPr>
          <w:rFonts w:ascii="Times New Roman" w:hAnsi="Times New Roman"/>
          <w:b/>
          <w:sz w:val="24"/>
        </w:rPr>
        <w:t xml:space="preserve">•  test_manual_flows.py: </w:t>
      </w:r>
      <w:r>
        <w:rPr>
          <w:rFonts w:ascii="Times New Roman" w:hAnsi="Times New Roman"/>
          <w:sz w:val="24"/>
        </w:rPr>
        <w:t>Executes end-to-end user workflows from merchant onboarding to customer chat and escalation.</w:t>
      </w:r>
    </w:p>
    <w:p>
      <w:pPr>
        <w:keepNext/>
        <w:spacing w:before="200" w:after="80"/>
        <w:jc w:val="left"/>
      </w:pPr>
      <w:r>
        <w:rPr>
          <w:rFonts w:ascii="Times New Roman" w:hAnsi="Times New Roman"/>
          <w:b/>
          <w:i/>
          <w:color w:val="000000"/>
          <w:sz w:val="24"/>
        </w:rPr>
        <w:t>3.5.4 Evaluation of Models</w:t>
      </w:r>
    </w:p>
    <w:p>
      <w:pPr>
        <w:spacing w:before="0" w:after="120" w:line="360" w:lineRule="auto"/>
        <w:jc w:val="left"/>
      </w:pPr>
      <w:r>
        <w:rPr>
          <w:rFonts w:ascii="Times New Roman" w:hAnsi="Times New Roman"/>
          <w:b w:val="0"/>
          <w:i w:val="0"/>
          <w:color w:val="000000"/>
          <w:sz w:val="24"/>
        </w:rPr>
        <w:t>The quantitative performance of the hybrid RAG architecture was evaluated using a dedicated benchmarking suite (backend/evaluate_ai.py). The evaluation dataset comprises test queries executed against the MelTech Computers knowledge base, categorized into In-Domain Retrieval Queries, Out-of-Domain Queries, and Explicit Human Escalation Queries. The suite computes five standard metrics: Response Accuracy (%), Average Retrieval Score, Average Response Latency (seconds), Hallucination Rate (%), and Human Handoff Correctness (%).</w:t>
      </w:r>
    </w:p>
    <w:p>
      <w:pPr>
        <w:keepNext/>
        <w:spacing w:before="200" w:after="80"/>
        <w:jc w:val="left"/>
      </w:pPr>
      <w:r>
        <w:rPr>
          <w:rFonts w:ascii="Times New Roman" w:hAnsi="Times New Roman"/>
          <w:b/>
          <w:i/>
          <w:color w:val="000000"/>
          <w:sz w:val="24"/>
        </w:rPr>
        <w:t>3.5.5 Statistical Tests and Threshold Tuning</w:t>
      </w:r>
    </w:p>
    <w:p>
      <w:pPr>
        <w:spacing w:before="0" w:after="120" w:line="360" w:lineRule="auto"/>
        <w:jc w:val="left"/>
      </w:pPr>
      <w:r>
        <w:rPr>
          <w:rFonts w:ascii="Times New Roman" w:hAnsi="Times New Roman"/>
          <w:b w:val="0"/>
          <w:i w:val="0"/>
          <w:color w:val="000000"/>
          <w:sz w:val="24"/>
        </w:rPr>
        <w:t>To determine the optimal confidence threshold tau, experiments were conducted by stepping the similarity threshold from 0.30 to 0.70 at intervals of 0.10. At tau &lt; 0.40, the system admitted tangential chunks, increasing the risk of ungrounded responses. At tau &gt; 0.65, lexical variations in valid customer inquiries caused false rejections. At tau = 0.50, the system achieved an optimal balance: 0.00% hallucinations on out-of-domain queries while maintaining high retrieval sensitivity for legitimate business questions.</w:t>
      </w:r>
    </w:p>
    <w:p>
      <w:r>
        <w:br w:type="page"/>
      </w:r>
    </w:p>
    <w:p>
      <w:pPr>
        <w:keepNext/>
        <w:spacing w:before="360" w:after="160"/>
        <w:jc w:val="left"/>
      </w:pPr>
      <w:r>
        <w:rPr>
          <w:rFonts w:ascii="Times New Roman" w:hAnsi="Times New Roman"/>
          <w:b/>
          <w:color w:val="000000"/>
          <w:sz w:val="28"/>
        </w:rPr>
        <w:t>CHAPTER FOUR: EXPERIMENTAL RESULT AND DISCUSSION</w:t>
      </w:r>
    </w:p>
    <w:p>
      <w:pPr>
        <w:keepNext/>
        <w:spacing w:before="280" w:after="120"/>
        <w:jc w:val="left"/>
      </w:pPr>
      <w:r>
        <w:rPr>
          <w:rFonts w:ascii="Times New Roman" w:hAnsi="Times New Roman"/>
          <w:b/>
          <w:color w:val="000000"/>
          <w:sz w:val="24"/>
        </w:rPr>
        <w:t>4.1 System Implementation</w:t>
      </w:r>
    </w:p>
    <w:p>
      <w:pPr>
        <w:spacing w:before="0" w:after="120" w:line="360" w:lineRule="auto"/>
        <w:jc w:val="left"/>
      </w:pPr>
      <w:r>
        <w:rPr>
          <w:rFonts w:ascii="Times New Roman" w:hAnsi="Times New Roman"/>
          <w:b w:val="0"/>
          <w:i w:val="0"/>
          <w:color w:val="000000"/>
          <w:sz w:val="24"/>
        </w:rPr>
        <w:t>The EasyBiz AI application was successfully implemented and deployed as a modular, containerized multi-tenant platform. The implementation consists of two core user-facing systems: the Merchant Administrative Portal and the Customer Conversational Interfaces.</w:t>
      </w:r>
    </w:p>
    <w:p>
      <w:pPr>
        <w:keepNext/>
        <w:spacing w:before="200" w:after="80"/>
        <w:jc w:val="left"/>
      </w:pPr>
      <w:r>
        <w:rPr>
          <w:rFonts w:ascii="Times New Roman" w:hAnsi="Times New Roman"/>
          <w:b/>
          <w:i/>
          <w:color w:val="000000"/>
          <w:sz w:val="24"/>
        </w:rPr>
        <w:t>4.1.1 The Merchant Dashboard (Next.js)</w:t>
      </w:r>
    </w:p>
    <w:p>
      <w:pPr>
        <w:spacing w:before="0" w:after="120" w:line="360" w:lineRule="auto"/>
        <w:jc w:val="left"/>
      </w:pPr>
      <w:r>
        <w:rPr>
          <w:rFonts w:ascii="Times New Roman" w:hAnsi="Times New Roman"/>
          <w:b w:val="0"/>
          <w:i w:val="0"/>
          <w:color w:val="000000"/>
          <w:sz w:val="24"/>
        </w:rPr>
        <w:t>The merchant dashboard provides a zero-code administrative portal developed with Next.js (App Router) and Vanilla CSS, enabling SME owners to configure their operational profile, curate business knowledge, and monitor customer engagement:</w:t>
      </w:r>
    </w:p>
    <w:p>
      <w:pPr>
        <w:pStyle w:val="ListParagraph"/>
        <w:spacing w:before="40" w:after="80" w:line="312" w:lineRule="auto"/>
      </w:pPr>
      <w:r>
        <w:rPr>
          <w:rFonts w:ascii="Times New Roman" w:hAnsi="Times New Roman"/>
          <w:b/>
          <w:sz w:val="24"/>
        </w:rPr>
        <w:t xml:space="preserve">•  Business Profile Panel: </w:t>
      </w:r>
      <w:r>
        <w:rPr>
          <w:rFonts w:ascii="Times New Roman" w:hAnsi="Times New Roman"/>
          <w:sz w:val="24"/>
        </w:rPr>
        <w:t>Enables merchants to configure operational variables, including business name, physical address, contact telephone numbers, operating hours, delivery zones, flat fees, and payment channels (e.g., MTN MoMo, Telecel Cash).</w:t>
      </w:r>
    </w:p>
    <w:p>
      <w:pPr>
        <w:pStyle w:val="ListParagraph"/>
        <w:spacing w:before="40" w:after="80" w:line="312" w:lineRule="auto"/>
      </w:pPr>
      <w:r>
        <w:rPr>
          <w:rFonts w:ascii="Times New Roman" w:hAnsi="Times New Roman"/>
          <w:b/>
          <w:sz w:val="24"/>
        </w:rPr>
        <w:t xml:space="preserve">•  Inventory Management Panels: </w:t>
      </w:r>
      <w:r>
        <w:rPr>
          <w:rFonts w:ascii="Times New Roman" w:hAnsi="Times New Roman"/>
          <w:sz w:val="24"/>
        </w:rPr>
        <w:t>Full CRUD interfaces for managing products (name, category, price in GHS, stock availability status, warranty period, specifications) and services (service name, description, duration, pricing).</w:t>
      </w:r>
    </w:p>
    <w:p>
      <w:pPr>
        <w:pStyle w:val="ListParagraph"/>
        <w:spacing w:before="40" w:after="80" w:line="312" w:lineRule="auto"/>
      </w:pPr>
      <w:r>
        <w:rPr>
          <w:rFonts w:ascii="Times New Roman" w:hAnsi="Times New Roman"/>
          <w:b/>
          <w:sz w:val="24"/>
        </w:rPr>
        <w:t xml:space="preserve">•  FAQ Management Panel: </w:t>
      </w:r>
      <w:r>
        <w:rPr>
          <w:rFonts w:ascii="Times New Roman" w:hAnsi="Times New Roman"/>
          <w:sz w:val="24"/>
        </w:rPr>
        <w:t>An interface allowing owners to manually seed custom question-and-answer pairs or import them in bulk via CSV uploads.</w:t>
      </w:r>
    </w:p>
    <w:p>
      <w:pPr>
        <w:pStyle w:val="ListParagraph"/>
        <w:spacing w:before="40" w:after="80" w:line="312" w:lineRule="auto"/>
      </w:pPr>
      <w:r>
        <w:rPr>
          <w:rFonts w:ascii="Times New Roman" w:hAnsi="Times New Roman"/>
          <w:b/>
          <w:sz w:val="24"/>
        </w:rPr>
        <w:t xml:space="preserve">•  Document Upload Panel: </w:t>
      </w:r>
      <w:r>
        <w:rPr>
          <w:rFonts w:ascii="Times New Roman" w:hAnsi="Times New Roman"/>
          <w:sz w:val="24"/>
        </w:rPr>
        <w:t>Supports uploading unstructured text (.txt) and PDF documents, automatically extracting clean text and indexing chunks into the business's FAISS index.</w:t>
      </w:r>
    </w:p>
    <w:p>
      <w:pPr>
        <w:pStyle w:val="ListParagraph"/>
        <w:spacing w:before="40" w:after="80" w:line="312" w:lineRule="auto"/>
      </w:pPr>
      <w:r>
        <w:rPr>
          <w:rFonts w:ascii="Times New Roman" w:hAnsi="Times New Roman"/>
          <w:b/>
          <w:sz w:val="24"/>
        </w:rPr>
        <w:t xml:space="preserve">•  Conversational Logs &amp; Escalations Viewer: </w:t>
      </w:r>
      <w:r>
        <w:rPr>
          <w:rFonts w:ascii="Times New Roman" w:hAnsi="Times New Roman"/>
          <w:sz w:val="24"/>
        </w:rPr>
        <w:t>Displays active customer chat history across sessions and flags inquiries escalated to human representatives, showing the exact question that triggered the fallback and allowing direct in-dashboard representative replies.</w:t>
      </w:r>
    </w:p>
    <w:p>
      <w:pPr>
        <w:pStyle w:val="ListParagraph"/>
        <w:spacing w:before="40" w:after="80" w:line="312" w:lineRule="auto"/>
      </w:pPr>
      <w:r>
        <w:rPr>
          <w:rFonts w:ascii="Times New Roman" w:hAnsi="Times New Roman"/>
          <w:b/>
          <w:sz w:val="24"/>
        </w:rPr>
        <w:t xml:space="preserve">•  WhatsApp Integration Page: </w:t>
      </w:r>
      <w:r>
        <w:rPr>
          <w:rFonts w:ascii="Times New Roman" w:hAnsi="Times New Roman"/>
          <w:sz w:val="24"/>
        </w:rPr>
        <w:t>A dedicated management view (frontend/app/dashboard/whatsapp/page.tsx) that allows merchants to simulate WhatsApp account connection via a visual QR code flow, view the assigned webhook URL and verify token, and test conversations in a live simulated WhatsApp interface.</w:t>
      </w:r>
    </w:p>
    <w:p>
      <w:pPr>
        <w:keepNext/>
        <w:spacing w:before="200" w:after="80"/>
        <w:jc w:val="left"/>
      </w:pPr>
      <w:r>
        <w:rPr>
          <w:rFonts w:ascii="Times New Roman" w:hAnsi="Times New Roman"/>
          <w:b/>
          <w:i/>
          <w:color w:val="000000"/>
          <w:sz w:val="24"/>
        </w:rPr>
        <w:t>4.1.2 The Customer Interfaces</w:t>
      </w:r>
    </w:p>
    <w:p>
      <w:pPr>
        <w:pStyle w:val="ListParagraph"/>
        <w:spacing w:before="40" w:after="80" w:line="312" w:lineRule="auto"/>
      </w:pPr>
      <w:r>
        <w:rPr>
          <w:rFonts w:ascii="Times New Roman" w:hAnsi="Times New Roman"/>
          <w:b/>
          <w:sz w:val="24"/>
        </w:rPr>
        <w:t xml:space="preserve">•  Embeddable Public Web Chat: </w:t>
      </w:r>
      <w:r>
        <w:rPr>
          <w:rFonts w:ascii="Times New Roman" w:hAnsi="Times New Roman"/>
          <w:sz w:val="24"/>
        </w:rPr>
        <w:t>A lightweight, floating chat interface (frontend/app/chat/[businessId]/page.tsx) that can be integrated into merchant websites. It connects directly to the FastAPI backend public endpoint (/chat/{business_id}), creating isolated chat sessions and delivering context-grounded responses in real time. When escalation is triggered, the widget keeps the customer inside the chatbot and polls for representative replies.</w:t>
      </w:r>
    </w:p>
    <w:p>
      <w:pPr>
        <w:pStyle w:val="ListParagraph"/>
        <w:spacing w:before="40" w:after="80" w:line="312" w:lineRule="auto"/>
      </w:pPr>
      <w:r>
        <w:rPr>
          <w:rFonts w:ascii="Times New Roman" w:hAnsi="Times New Roman"/>
          <w:b/>
          <w:sz w:val="24"/>
        </w:rPr>
        <w:t xml:space="preserve">•  WhatsApp Chat Simulator: </w:t>
      </w:r>
      <w:r>
        <w:rPr>
          <w:rFonts w:ascii="Times New Roman" w:hAnsi="Times New Roman"/>
          <w:sz w:val="24"/>
        </w:rPr>
        <w:t>To evaluate the system's integration with messaging networks, a custom web-based simulator was developed. It mirrors the WhatsApp mobile user interface (green incoming/outgoing message bubbles, read receipts, and contact headers) and simulates Meta’s WhatsApp Cloud API webhook payloads, calling the backend API to retrieve responses and simulating human representative escalations.</w:t>
      </w:r>
    </w:p>
    <w:p>
      <w:pPr>
        <w:keepNext/>
        <w:spacing w:before="200" w:after="80"/>
        <w:jc w:val="left"/>
      </w:pPr>
      <w:r>
        <w:rPr>
          <w:rFonts w:ascii="Times New Roman" w:hAnsi="Times New Roman"/>
          <w:b/>
          <w:i/>
          <w:color w:val="000000"/>
          <w:sz w:val="24"/>
        </w:rPr>
        <w:t>4.1.3 Smart Hybrid Escalation and Resend Email Alert Verification</w:t>
      </w:r>
    </w:p>
    <w:p>
      <w:pPr>
        <w:spacing w:before="0" w:after="120" w:line="360" w:lineRule="auto"/>
        <w:jc w:val="left"/>
      </w:pPr>
      <w:r>
        <w:rPr>
          <w:rFonts w:ascii="Times New Roman" w:hAnsi="Times New Roman"/>
          <w:b w:val="0"/>
          <w:i w:val="0"/>
          <w:color w:val="000000"/>
          <w:sz w:val="24"/>
        </w:rPr>
        <w:t>To verify the out-of-band notification and escalation pipeline in production-like conditions, integration testing was executed using backend/test_escalation_alert.py.</w:t>
      </w:r>
    </w:p>
    <w:p>
      <w:pPr>
        <w:pStyle w:val="ListParagraph"/>
        <w:spacing w:before="40" w:after="80" w:line="312" w:lineRule="auto"/>
      </w:pPr>
      <w:r>
        <w:rPr>
          <w:rFonts w:ascii="Times New Roman" w:hAnsi="Times New Roman"/>
          <w:b/>
          <w:sz w:val="24"/>
        </w:rPr>
        <w:t xml:space="preserve">•  Resend Email Alert Dispatch: </w:t>
      </w:r>
      <w:r>
        <w:rPr>
          <w:rFonts w:ascii="Times New Roman" w:hAnsi="Times New Roman"/>
          <w:sz w:val="24"/>
        </w:rPr>
        <w:t>When a customer inquiry triggers low retrieval confidence or explicitly requests a human representative, the backend enqueues an asynchronous notification via FastAPI BackgroundTasks. The notification worker dispatches a structured, responsive HTML email to the merchant owner's registered address using Resend as the primary transactional email provider. SMTP remains available as a fallback, and console simulation logging supports local demos without credentials.</w:t>
      </w:r>
    </w:p>
    <w:p>
      <w:pPr>
        <w:pStyle w:val="ListParagraph"/>
        <w:spacing w:before="40" w:after="80" w:line="312" w:lineRule="auto"/>
      </w:pPr>
      <w:r>
        <w:rPr>
          <w:rFonts w:ascii="Times New Roman" w:hAnsi="Times New Roman"/>
          <w:b/>
          <w:sz w:val="24"/>
        </w:rPr>
        <w:t xml:space="preserve">•  In-Chat Representative Reply Flow: </w:t>
      </w:r>
      <w:r>
        <w:rPr>
          <w:rFonts w:ascii="Times New Roman" w:hAnsi="Times New Roman"/>
          <w:sz w:val="24"/>
        </w:rPr>
        <w:t>Upon escalation, the web chat widget displays an owner-notified message and polls the public session message endpoint for representative replies. The business owner responds from the dashboard transcript, and the customer receives the human reply inside the same chatbot session.</w:t>
      </w:r>
    </w:p>
    <w:p>
      <w:pPr>
        <w:pStyle w:val="ListParagraph"/>
        <w:spacing w:before="40" w:after="80" w:line="312" w:lineRule="auto"/>
      </w:pPr>
      <w:r>
        <w:rPr>
          <w:rFonts w:ascii="Times New Roman" w:hAnsi="Times New Roman"/>
          <w:b/>
          <w:sz w:val="24"/>
        </w:rPr>
        <w:t xml:space="preserve">•  Dashboard Indicators and AI Resumption: </w:t>
      </w:r>
      <w:r>
        <w:rPr>
          <w:rFonts w:ascii="Times New Roman" w:hAnsi="Times New Roman"/>
          <w:sz w:val="24"/>
        </w:rPr>
        <w:t>The merchant dashboard displays real-time pending counters and an urgent home banner. Within the session detail view, merchants can submit a direct reply as an authenticated representative via POST /chat-sessions/{session_id}/reply, which auto-resolves the escalation ticket. After resolution, future customer questions return to the normal AI retrieval pipeline and are answered automatically when verified context is available.</w:t>
      </w:r>
    </w:p>
    <w:p>
      <w:pPr>
        <w:keepNext/>
        <w:spacing w:before="280" w:after="120"/>
        <w:jc w:val="left"/>
      </w:pPr>
      <w:r>
        <w:rPr>
          <w:rFonts w:ascii="Times New Roman" w:hAnsi="Times New Roman"/>
          <w:b/>
          <w:color w:val="000000"/>
          <w:sz w:val="24"/>
        </w:rPr>
        <w:t>4.2 Evaluation Results</w:t>
      </w:r>
    </w:p>
    <w:p>
      <w:pPr>
        <w:spacing w:before="0" w:after="120" w:line="360" w:lineRule="auto"/>
        <w:jc w:val="left"/>
      </w:pPr>
      <w:r>
        <w:rPr>
          <w:rFonts w:ascii="Times New Roman" w:hAnsi="Times New Roman"/>
          <w:b w:val="0"/>
          <w:i w:val="0"/>
          <w:color w:val="000000"/>
          <w:sz w:val="24"/>
        </w:rPr>
        <w:t>The hybrid Retrieval-Augmented Generation pipeline was evaluated using the automated evaluation suite (backend/evaluate_ai.py) against a populated knowledge base for MelTech Computers (an electronics retail and repair SME). The quantitative results extracted from evaluation_report.json are summarized in Table 4.1:</w:t>
      </w:r>
    </w:p>
    <w:p>
      <w:pPr>
        <w:spacing w:before="80" w:after="80" w:line="360" w:lineRule="auto"/>
        <w:jc w:val="left"/>
      </w:pPr>
      <w:r>
        <w:rPr>
          <w:rFonts w:ascii="Times New Roman" w:hAnsi="Times New Roman"/>
          <w:b/>
          <w:i w:val="0"/>
          <w:color w:val="000000"/>
          <w:sz w:val="24"/>
        </w:rPr>
        <w:t>Table 4.1: Overall Performance Metrics of EasyBiz AI Evaluation Suite</w:t>
      </w:r>
    </w:p>
    <w:tbl>
      <w:tblPr>
        <w:tblW w:type="auto" w:w="0"/>
        <w:jc w:val="center"/>
        <w:tblLook w:firstColumn="1" w:firstRow="1" w:lastColumn="0" w:lastRow="0" w:noHBand="0" w:noVBand="1" w:val="04A0"/>
        <w:tblBorders>
          <w:top w:val="single" w:sz="6" w:space="0" w:color="D3D3D3"/>
          <w:bottom w:val="single" w:sz="8" w:space="0" w:color="000000"/>
          <w:insideH w:val="single" w:sz="4" w:space="0" w:color="D3D3D3"/>
          <w:insideV w:val="none"/>
          <w:left w:val="none"/>
          <w:right w:val="none"/>
        </w:tblBorders>
      </w:tblPr>
      <w:tblGrid>
        <w:gridCol w:w="3120"/>
        <w:gridCol w:w="3120"/>
        <w:gridCol w:w="3120"/>
      </w:tblGrid>
      <w:tr>
        <w:tc>
          <w:tcPr>
            <w:tcW w:type="dxa" w:w="3120"/>
            <w:shd w:fill="2B4C7E"/>
            <w:tcMar>
              <w:top w:w="100" w:type="dxa"/>
              <w:bottom w:w="100" w:type="dxa"/>
              <w:left w:w="150" w:type="dxa"/>
              <w:right w:w="150" w:type="dxa"/>
            </w:tcMar>
          </w:tcPr>
          <w:p>
            <w:r>
              <w:rPr>
                <w:rFonts w:ascii="Times New Roman" w:hAnsi="Times New Roman"/>
                <w:b/>
                <w:color w:val="FFFFFF"/>
                <w:sz w:val="20"/>
              </w:rPr>
              <w:t>Metric</w:t>
            </w:r>
          </w:p>
        </w:tc>
        <w:tc>
          <w:tcPr>
            <w:tcW w:type="dxa" w:w="3120"/>
            <w:shd w:fill="2B4C7E"/>
            <w:tcMar>
              <w:top w:w="100" w:type="dxa"/>
              <w:bottom w:w="100" w:type="dxa"/>
              <w:left w:w="150" w:type="dxa"/>
              <w:right w:w="150" w:type="dxa"/>
            </w:tcMar>
          </w:tcPr>
          <w:p>
            <w:r>
              <w:rPr>
                <w:rFonts w:ascii="Times New Roman" w:hAnsi="Times New Roman"/>
                <w:b/>
                <w:color w:val="FFFFFF"/>
                <w:sz w:val="20"/>
              </w:rPr>
              <w:t>Value</w:t>
            </w:r>
          </w:p>
        </w:tc>
        <w:tc>
          <w:tcPr>
            <w:tcW w:type="dxa" w:w="3120"/>
            <w:shd w:fill="2B4C7E"/>
            <w:tcMar>
              <w:top w:w="100" w:type="dxa"/>
              <w:bottom w:w="100" w:type="dxa"/>
              <w:left w:w="150" w:type="dxa"/>
              <w:right w:w="150" w:type="dxa"/>
            </w:tcMar>
          </w:tcPr>
          <w:p>
            <w:r>
              <w:rPr>
                <w:rFonts w:ascii="Times New Roman" w:hAnsi="Times New Roman"/>
                <w:b/>
                <w:color w:val="FFFFFF"/>
                <w:sz w:val="20"/>
              </w:rPr>
              <w:t>Interpretation</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Response Accuracy</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85.71%</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Percentage of test queries where the generated response satisfied ground-truth keyword criteria.</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Average Retrieval Accuracy</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79.71%</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The mean FAISS similarity score across all evaluated queries.</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Average Response Time</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6.06 seconds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End-to-end latency from request dispatch to response receipt (including remote Gemini API roundtrip).</w:t>
            </w:r>
          </w:p>
        </w:tc>
      </w:tr>
      <w:tr>
        <w:tc>
          <w:tcPr>
            <w:tcW w:type="dxa" w:w="3120"/>
            <w:shd w:fill="F5F8FA"/>
            <w:tcMar>
              <w:top w:w="80" w:type="dxa"/>
              <w:bottom w:w="80" w:type="dxa"/>
              <w:left w:w="120" w:type="dxa"/>
              <w:right w:w="120" w:type="dxa"/>
            </w:tcMar>
          </w:tcPr>
          <w:p>
            <w:pPr>
              <w:spacing w:line="276" w:lineRule="auto" w:after="40"/>
            </w:pPr>
            <w:r>
              <w:rPr>
                <w:rFonts w:ascii="Times New Roman" w:hAnsi="Times New Roman"/>
                <w:b/>
                <w:sz w:val="20"/>
              </w:rPr>
              <w:t>Hallucination Rate</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0.00%</w:t>
            </w:r>
          </w:p>
        </w:tc>
        <w:tc>
          <w:tcPr>
            <w:tcW w:type="dxa" w:w="3120"/>
            <w:shd w:fill="F5F8FA"/>
            <w:tcMar>
              <w:top w:w="80" w:type="dxa"/>
              <w:bottom w:w="80" w:type="dxa"/>
              <w:left w:w="120" w:type="dxa"/>
              <w:right w:w="120" w:type="dxa"/>
            </w:tcMar>
          </w:tcPr>
          <w:p>
            <w:pPr>
              <w:spacing w:line="276" w:lineRule="auto" w:after="40"/>
            </w:pPr>
            <w:r>
              <w:rPr>
                <w:rFonts w:ascii="Times New Roman" w:hAnsi="Times New Roman"/>
                <w:sz w:val="20"/>
              </w:rPr>
              <w:t>Percentage of out-of-domain queries where the AI fabricated ungrounded answers.</w:t>
            </w:r>
          </w:p>
        </w:tc>
      </w:tr>
      <w:tr>
        <w:tc>
          <w:tcPr>
            <w:tcW w:type="dxa" w:w="3120"/>
            <w:shd w:fill="FFFFFF"/>
            <w:tcMar>
              <w:top w:w="80" w:type="dxa"/>
              <w:bottom w:w="80" w:type="dxa"/>
              <w:left w:w="120" w:type="dxa"/>
              <w:right w:w="120" w:type="dxa"/>
            </w:tcMar>
          </w:tcPr>
          <w:p>
            <w:pPr>
              <w:spacing w:line="276" w:lineRule="auto" w:after="40"/>
            </w:pPr>
            <w:r>
              <w:rPr>
                <w:rFonts w:ascii="Times New Roman" w:hAnsi="Times New Roman"/>
                <w:b/>
                <w:sz w:val="20"/>
              </w:rPr>
              <w:t>Human Handoff Correctness</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100.00%</w:t>
            </w:r>
          </w:p>
        </w:tc>
        <w:tc>
          <w:tcPr>
            <w:tcW w:type="dxa" w:w="3120"/>
            <w:shd w:fill="FFFFFF"/>
            <w:tcMar>
              <w:top w:w="80" w:type="dxa"/>
              <w:bottom w:w="80" w:type="dxa"/>
              <w:left w:w="120" w:type="dxa"/>
              <w:right w:w="120" w:type="dxa"/>
            </w:tcMar>
          </w:tcPr>
          <w:p>
            <w:pPr>
              <w:spacing w:line="276" w:lineRule="auto" w:after="40"/>
            </w:pPr>
            <w:r>
              <w:rPr>
                <w:rFonts w:ascii="Times New Roman" w:hAnsi="Times New Roman"/>
                <w:sz w:val="20"/>
              </w:rPr>
              <w:t>Success rate of flagging low-confidence inquiries and explicit escalation requests.</w:t>
            </w:r>
          </w:p>
        </w:tc>
      </w:tr>
    </w:tbl>
    <w:p>
      <w:pPr>
        <w:spacing w:before="0" w:after="120" w:line="360" w:lineRule="auto"/>
        <w:jc w:val="left"/>
      </w:pPr>
    </w:p>
    <w:p>
      <w:pPr>
        <w:spacing w:before="80" w:after="80" w:line="360" w:lineRule="auto"/>
        <w:jc w:val="left"/>
      </w:pPr>
      <w:r>
        <w:rPr>
          <w:rFonts w:ascii="Times New Roman" w:hAnsi="Times New Roman"/>
          <w:b/>
          <w:i w:val="0"/>
          <w:color w:val="000000"/>
          <w:sz w:val="24"/>
        </w:rPr>
        <w:t>Table 4.2: Granular Query Performance Breakdown from Automated Evaluation Suite</w:t>
      </w:r>
    </w:p>
    <w:tbl>
      <w:tblPr>
        <w:tblW w:type="auto" w:w="0"/>
        <w:jc w:val="center"/>
        <w:tblLook w:firstColumn="1" w:firstRow="1" w:lastColumn="0" w:lastRow="0" w:noHBand="0" w:noVBand="1" w:val="04A0"/>
        <w:tblBorders>
          <w:top w:val="single" w:sz="6" w:space="0" w:color="D3D3D3"/>
          <w:bottom w:val="single" w:sz="8" w:space="0" w:color="000000"/>
          <w:insideH w:val="single" w:sz="4" w:space="0" w:color="D3D3D3"/>
          <w:insideV w:val="none"/>
          <w:left w:val="none"/>
          <w:right w:val="none"/>
        </w:tblBorders>
      </w:tblPr>
      <w:tblGrid>
        <w:gridCol w:w="1560"/>
        <w:gridCol w:w="1560"/>
        <w:gridCol w:w="1560"/>
        <w:gridCol w:w="1560"/>
        <w:gridCol w:w="1560"/>
        <w:gridCol w:w="1560"/>
      </w:tblGrid>
      <w:tr>
        <w:tc>
          <w:tcPr>
            <w:tcW w:type="dxa" w:w="1560"/>
            <w:shd w:fill="2B4C7E"/>
            <w:tcMar>
              <w:top w:w="100" w:type="dxa"/>
              <w:bottom w:w="100" w:type="dxa"/>
              <w:left w:w="100" w:type="dxa"/>
              <w:right w:w="100" w:type="dxa"/>
            </w:tcMar>
          </w:tcPr>
          <w:p>
            <w:r>
              <w:rPr>
                <w:rFonts w:ascii="Times New Roman" w:hAnsi="Times New Roman"/>
                <w:b/>
                <w:color w:val="FFFFFF"/>
                <w:sz w:val="19"/>
              </w:rPr>
              <w:t>#</w:t>
            </w:r>
          </w:p>
        </w:tc>
        <w:tc>
          <w:tcPr>
            <w:tcW w:type="dxa" w:w="1560"/>
            <w:shd w:fill="2B4C7E"/>
            <w:tcMar>
              <w:top w:w="100" w:type="dxa"/>
              <w:bottom w:w="100" w:type="dxa"/>
              <w:left w:w="100" w:type="dxa"/>
              <w:right w:w="100" w:type="dxa"/>
            </w:tcMar>
          </w:tcPr>
          <w:p>
            <w:r>
              <w:rPr>
                <w:rFonts w:ascii="Times New Roman" w:hAnsi="Times New Roman"/>
                <w:b/>
                <w:color w:val="FFFFFF"/>
                <w:sz w:val="19"/>
              </w:rPr>
              <w:t>Question / Query Evaluated</w:t>
            </w:r>
          </w:p>
        </w:tc>
        <w:tc>
          <w:tcPr>
            <w:tcW w:type="dxa" w:w="1560"/>
            <w:shd w:fill="2B4C7E"/>
            <w:tcMar>
              <w:top w:w="100" w:type="dxa"/>
              <w:bottom w:w="100" w:type="dxa"/>
              <w:left w:w="100" w:type="dxa"/>
              <w:right w:w="100" w:type="dxa"/>
            </w:tcMar>
          </w:tcPr>
          <w:p>
            <w:r>
              <w:rPr>
                <w:rFonts w:ascii="Times New Roman" w:hAnsi="Times New Roman"/>
                <w:b/>
                <w:color w:val="FFFFFF"/>
                <w:sz w:val="19"/>
              </w:rPr>
              <w:t>Type</w:t>
            </w:r>
          </w:p>
        </w:tc>
        <w:tc>
          <w:tcPr>
            <w:tcW w:type="dxa" w:w="1560"/>
            <w:shd w:fill="2B4C7E"/>
            <w:tcMar>
              <w:top w:w="100" w:type="dxa"/>
              <w:bottom w:w="100" w:type="dxa"/>
              <w:left w:w="100" w:type="dxa"/>
              <w:right w:w="100" w:type="dxa"/>
            </w:tcMar>
          </w:tcPr>
          <w:p>
            <w:r>
              <w:rPr>
                <w:rFonts w:ascii="Times New Roman" w:hAnsi="Times New Roman"/>
                <w:b/>
                <w:color w:val="FFFFFF"/>
                <w:sz w:val="19"/>
              </w:rPr>
              <w:t>Retrieval Score</w:t>
            </w:r>
          </w:p>
        </w:tc>
        <w:tc>
          <w:tcPr>
            <w:tcW w:type="dxa" w:w="1560"/>
            <w:shd w:fill="2B4C7E"/>
            <w:tcMar>
              <w:top w:w="100" w:type="dxa"/>
              <w:bottom w:w="100" w:type="dxa"/>
              <w:left w:w="100" w:type="dxa"/>
              <w:right w:w="100" w:type="dxa"/>
            </w:tcMar>
          </w:tcPr>
          <w:p>
            <w:r>
              <w:rPr>
                <w:rFonts w:ascii="Times New Roman" w:hAnsi="Times New Roman"/>
                <w:b/>
                <w:color w:val="FFFFFF"/>
                <w:sz w:val="19"/>
              </w:rPr>
              <w:t>Latency (s)</w:t>
            </w:r>
          </w:p>
        </w:tc>
        <w:tc>
          <w:tcPr>
            <w:tcW w:type="dxa" w:w="1560"/>
            <w:shd w:fill="2B4C7E"/>
            <w:tcMar>
              <w:top w:w="100" w:type="dxa"/>
              <w:bottom w:w="100" w:type="dxa"/>
              <w:left w:w="100" w:type="dxa"/>
              <w:right w:w="100" w:type="dxa"/>
            </w:tcMar>
          </w:tcPr>
          <w:p>
            <w:r>
              <w:rPr>
                <w:rFonts w:ascii="Times New Roman" w:hAnsi="Times New Roman"/>
                <w:b/>
                <w:color w:val="FFFFFF"/>
                <w:sz w:val="19"/>
              </w:rPr>
              <w:t>Result</w:t>
            </w:r>
          </w:p>
        </w:tc>
      </w:tr>
      <w:tr>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1</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"Do you sell new or used laptops?"</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Retrieval</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0.898</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7.06</w:t>
            </w:r>
          </w:p>
        </w:tc>
        <w:tc>
          <w:tcPr>
            <w:tcW w:type="dxa" w:w="1560"/>
            <w:shd w:fill="FFFFFF"/>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r>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2</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"What laptops do you have in stock?"</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Retrieval</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0.800</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5.90</w:t>
            </w:r>
          </w:p>
        </w:tc>
        <w:tc>
          <w:tcPr>
            <w:tcW w:type="dxa" w:w="1560"/>
            <w:shd w:fill="F5F8FA"/>
            <w:tcMar>
              <w:top w:w="60" w:type="dxa"/>
              <w:bottom w:w="60" w:type="dxa"/>
              <w:left w:w="80" w:type="dxa"/>
              <w:right w:w="80" w:type="dxa"/>
            </w:tcMar>
          </w:tcPr>
          <w:p>
            <w:pPr>
              <w:spacing w:line="276" w:lineRule="auto" w:after="40"/>
            </w:pPr>
            <w:r>
              <w:rPr>
                <w:rFonts w:ascii="Times New Roman" w:hAnsi="Times New Roman"/>
                <w:b/>
                <w:color w:val="B22222"/>
                <w:sz w:val="18"/>
              </w:rPr>
              <w:t>FAILED</w:t>
            </w:r>
          </w:p>
        </w:tc>
      </w:tr>
      <w:tr>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3</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"How much does the HP ProBook cost?"</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Retrieval</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0.682</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6.50</w:t>
            </w:r>
          </w:p>
        </w:tc>
        <w:tc>
          <w:tcPr>
            <w:tcW w:type="dxa" w:w="1560"/>
            <w:shd w:fill="FFFFFF"/>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r>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4</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"Do you do laptop screen replacement?"</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Retrieval</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0.762</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7.67</w:t>
            </w:r>
          </w:p>
        </w:tc>
        <w:tc>
          <w:tcPr>
            <w:tcW w:type="dxa" w:w="1560"/>
            <w:shd w:fill="F5F8FA"/>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r>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5</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"Do you offer any warranty on refurbished laptops?"</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Retrieval</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0.865</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8.69</w:t>
            </w:r>
          </w:p>
        </w:tc>
        <w:tc>
          <w:tcPr>
            <w:tcW w:type="dxa" w:w="1560"/>
            <w:shd w:fill="FFFFFF"/>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r>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6</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"What is the capital of Ghana?"</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Out-of-Domain</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0.573</w:t>
            </w:r>
          </w:p>
        </w:tc>
        <w:tc>
          <w:tcPr>
            <w:tcW w:type="dxa" w:w="1560"/>
            <w:shd w:fill="F5F8FA"/>
            <w:tcMar>
              <w:top w:w="60" w:type="dxa"/>
              <w:bottom w:w="60" w:type="dxa"/>
              <w:left w:w="80" w:type="dxa"/>
              <w:right w:w="80" w:type="dxa"/>
            </w:tcMar>
          </w:tcPr>
          <w:p>
            <w:pPr>
              <w:spacing w:line="276" w:lineRule="auto" w:after="40"/>
            </w:pPr>
            <w:r>
              <w:rPr>
                <w:rFonts w:ascii="Times New Roman" w:hAnsi="Times New Roman"/>
                <w:sz w:val="18"/>
              </w:rPr>
              <w:t>4.50</w:t>
            </w:r>
          </w:p>
        </w:tc>
        <w:tc>
          <w:tcPr>
            <w:tcW w:type="dxa" w:w="1560"/>
            <w:shd w:fill="F5F8FA"/>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r>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7</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"I want to talk to a human representative."</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Explicit Handoff</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1.000</w:t>
            </w:r>
          </w:p>
        </w:tc>
        <w:tc>
          <w:tcPr>
            <w:tcW w:type="dxa" w:w="1560"/>
            <w:shd w:fill="FFFFFF"/>
            <w:tcMar>
              <w:top w:w="60" w:type="dxa"/>
              <w:bottom w:w="60" w:type="dxa"/>
              <w:left w:w="80" w:type="dxa"/>
              <w:right w:w="80" w:type="dxa"/>
            </w:tcMar>
          </w:tcPr>
          <w:p>
            <w:pPr>
              <w:spacing w:line="276" w:lineRule="auto" w:after="40"/>
            </w:pPr>
            <w:r>
              <w:rPr>
                <w:rFonts w:ascii="Times New Roman" w:hAnsi="Times New Roman"/>
                <w:sz w:val="18"/>
              </w:rPr>
              <w:t>2.13</w:t>
            </w:r>
          </w:p>
        </w:tc>
        <w:tc>
          <w:tcPr>
            <w:tcW w:type="dxa" w:w="1560"/>
            <w:shd w:fill="FFFFFF"/>
            <w:tcMar>
              <w:top w:w="60" w:type="dxa"/>
              <w:bottom w:w="60" w:type="dxa"/>
              <w:left w:w="80" w:type="dxa"/>
              <w:right w:w="80" w:type="dxa"/>
            </w:tcMar>
          </w:tcPr>
          <w:p>
            <w:pPr>
              <w:spacing w:line="276" w:lineRule="auto" w:after="40"/>
            </w:pPr>
            <w:r>
              <w:rPr>
                <w:rFonts w:ascii="Times New Roman" w:hAnsi="Times New Roman"/>
                <w:b/>
                <w:color w:val="008000"/>
                <w:sz w:val="18"/>
              </w:rPr>
              <w:t>PASSED</w:t>
            </w:r>
          </w:p>
        </w:tc>
      </w:tr>
    </w:tbl>
    <w:p>
      <w:pPr>
        <w:spacing w:before="0" w:after="160" w:line="360" w:lineRule="auto"/>
        <w:jc w:val="left"/>
      </w:pPr>
    </w:p>
    <w:p>
      <w:pPr>
        <w:spacing w:before="0" w:after="120" w:line="360" w:lineRule="auto"/>
        <w:jc w:val="left"/>
      </w:pPr>
      <w:r>
        <w:rPr>
          <w:rFonts w:ascii="Times New Roman" w:hAnsi="Times New Roman"/>
          <w:b w:val="0"/>
          <w:i w:val="0"/>
          <w:color w:val="000000"/>
          <w:sz w:val="24"/>
        </w:rPr>
        <w:t>These empirical metrics validate the design of the hybrid RAG architecture. The 0.00% hallucination rate is particularly critical: it proves that the dual-layer combination of deterministic structured lookup, similarity score thresholding (tau = 0.50), and strict system prompt grounding prevents the LLM from fabricating false information when faced with unknown or out-of-domain queries.</w:t>
      </w:r>
    </w:p>
    <w:p>
      <w:pPr>
        <w:keepNext/>
        <w:spacing w:before="280" w:after="120"/>
        <w:jc w:val="left"/>
      </w:pPr>
      <w:r>
        <w:rPr>
          <w:rFonts w:ascii="Times New Roman" w:hAnsi="Times New Roman"/>
          <w:b/>
          <w:color w:val="000000"/>
          <w:sz w:val="24"/>
        </w:rPr>
        <w:t>4.3 Discussion and Analysis of Queries</w:t>
      </w:r>
    </w:p>
    <w:p>
      <w:pPr>
        <w:spacing w:before="0" w:after="120" w:line="360" w:lineRule="auto"/>
        <w:jc w:val="left"/>
      </w:pPr>
      <w:r>
        <w:rPr>
          <w:rFonts w:ascii="Times New Roman" w:hAnsi="Times New Roman"/>
          <w:b w:val="0"/>
          <w:i w:val="0"/>
          <w:color w:val="000000"/>
          <w:sz w:val="24"/>
        </w:rPr>
        <w:t>A detailed examination of individual test cases from the evaluation report illustrates how the system manages diverse query intents:</w:t>
      </w:r>
    </w:p>
    <w:p>
      <w:pPr>
        <w:keepNext/>
        <w:spacing w:before="200" w:after="80"/>
        <w:jc w:val="left"/>
      </w:pPr>
      <w:r>
        <w:rPr>
          <w:rFonts w:ascii="Times New Roman" w:hAnsi="Times New Roman"/>
          <w:b/>
          <w:i/>
          <w:color w:val="000000"/>
          <w:sz w:val="24"/>
        </w:rPr>
        <w:t>4.3.1 Successful Retrieval Cases (Passed)</w:t>
      </w:r>
    </w:p>
    <w:p>
      <w:pPr>
        <w:pStyle w:val="ListParagraph"/>
        <w:spacing w:before="40" w:after="80" w:line="312" w:lineRule="auto"/>
      </w:pPr>
      <w:r>
        <w:rPr>
          <w:rFonts w:ascii="Times New Roman" w:hAnsi="Times New Roman"/>
          <w:b/>
          <w:sz w:val="24"/>
        </w:rPr>
        <w:t xml:space="preserve">•  Query 1 ("Do you sell new or used laptops?"): </w:t>
      </w:r>
      <w:r>
        <w:rPr>
          <w:rFonts w:ascii="Times New Roman" w:hAnsi="Times New Roman"/>
          <w:sz w:val="24"/>
        </w:rPr>
        <w:t>Retrieval Score: 0.898, Latency: 7.06s. Grounded response accurately stated that both brand new and Grade A clean refurbished laptops are available, communicating respective 1-year and 6-month warranties.</w:t>
      </w:r>
    </w:p>
    <w:p>
      <w:pPr>
        <w:pStyle w:val="ListParagraph"/>
        <w:spacing w:before="40" w:after="80" w:line="312" w:lineRule="auto"/>
      </w:pPr>
      <w:r>
        <w:rPr>
          <w:rFonts w:ascii="Times New Roman" w:hAnsi="Times New Roman"/>
          <w:b/>
          <w:sz w:val="24"/>
        </w:rPr>
        <w:t xml:space="preserve">•  Query 2 ("How much does the HP ProBook cost?"): </w:t>
      </w:r>
      <w:r>
        <w:rPr>
          <w:rFonts w:ascii="Times New Roman" w:hAnsi="Times New Roman"/>
          <w:sz w:val="24"/>
        </w:rPr>
        <w:t>Retrieval Score: 0.682, Latency: 6.50s. System matched the catalog item and returned the exact price (GHS 5,200.00) alongside specifications (Core i5, 8GB RAM, 256GB SSD).</w:t>
      </w:r>
    </w:p>
    <w:p>
      <w:pPr>
        <w:pStyle w:val="ListParagraph"/>
        <w:spacing w:before="40" w:after="80" w:line="312" w:lineRule="auto"/>
      </w:pPr>
      <w:r>
        <w:rPr>
          <w:rFonts w:ascii="Times New Roman" w:hAnsi="Times New Roman"/>
          <w:b/>
          <w:sz w:val="24"/>
        </w:rPr>
        <w:t xml:space="preserve">•  Query 3 ("Do you do laptop screen replacement?"): </w:t>
      </w:r>
      <w:r>
        <w:rPr>
          <w:rFonts w:ascii="Times New Roman" w:hAnsi="Times New Roman"/>
          <w:sz w:val="24"/>
        </w:rPr>
        <w:t>Retrieval Score: 0.762, Latency: 7.67s. Retrieved the service catalog record, returning the exact service fee of GHS 450.00 and noting professional installation.</w:t>
      </w:r>
    </w:p>
    <w:p>
      <w:pPr>
        <w:pStyle w:val="ListParagraph"/>
        <w:spacing w:before="40" w:after="80" w:line="312" w:lineRule="auto"/>
      </w:pPr>
      <w:r>
        <w:rPr>
          <w:rFonts w:ascii="Times New Roman" w:hAnsi="Times New Roman"/>
          <w:b/>
          <w:sz w:val="24"/>
        </w:rPr>
        <w:t xml:space="preserve">•  Query 4 ("Do you offer any warranty on refurbished laptops?"): </w:t>
      </w:r>
      <w:r>
        <w:rPr>
          <w:rFonts w:ascii="Times New Roman" w:hAnsi="Times New Roman"/>
          <w:sz w:val="24"/>
        </w:rPr>
        <w:t>Retrieval Score: 0.865, Latency: 8.69s. Grounded context prevented hallucination, accurately citing the 6-month warranty policy.</w:t>
      </w:r>
    </w:p>
    <w:p>
      <w:pPr>
        <w:keepNext/>
        <w:spacing w:before="200" w:after="80"/>
        <w:jc w:val="left"/>
      </w:pPr>
      <w:r>
        <w:rPr>
          <w:rFonts w:ascii="Times New Roman" w:hAnsi="Times New Roman"/>
          <w:b/>
          <w:i/>
          <w:color w:val="000000"/>
          <w:sz w:val="24"/>
        </w:rPr>
        <w:t>4.3.2 Low-Confidence Fallback and Escalation Cases (Passed)</w:t>
      </w:r>
    </w:p>
    <w:p>
      <w:pPr>
        <w:pStyle w:val="ListParagraph"/>
        <w:spacing w:before="40" w:after="80" w:line="312" w:lineRule="auto"/>
      </w:pPr>
      <w:r>
        <w:rPr>
          <w:rFonts w:ascii="Times New Roman" w:hAnsi="Times New Roman"/>
          <w:b/>
          <w:sz w:val="24"/>
        </w:rPr>
        <w:t xml:space="preserve">•  Query 5 ("What is the capital of Ghana?" - Out-of-Domain): </w:t>
      </w:r>
      <w:r>
        <w:rPr>
          <w:rFonts w:ascii="Times New Roman" w:hAnsi="Times New Roman"/>
          <w:sz w:val="24"/>
        </w:rPr>
        <w:t>Retrieval Score: 0.573, Latency: 4.50s. Although minor semantic overlap with location metadata produced a score of 0.573, prompt grounding recognized that capital city data is absent from MelTech Computers' profile. The model returned the polite fallback response and triggered an escalation ticket.</w:t>
      </w:r>
    </w:p>
    <w:p>
      <w:pPr>
        <w:pStyle w:val="ListParagraph"/>
        <w:spacing w:before="40" w:after="80" w:line="312" w:lineRule="auto"/>
      </w:pPr>
      <w:r>
        <w:rPr>
          <w:rFonts w:ascii="Times New Roman" w:hAnsi="Times New Roman"/>
          <w:b/>
          <w:sz w:val="24"/>
        </w:rPr>
        <w:t xml:space="preserve">•  Query 6 ("I want to talk to a human representative." - Explicit Escalation): </w:t>
      </w:r>
      <w:r>
        <w:rPr>
          <w:rFonts w:ascii="Times New Roman" w:hAnsi="Times New Roman"/>
          <w:sz w:val="24"/>
        </w:rPr>
        <w:t>Retrieval Score: 1.000, Latency: 2.13s. System immediately detected escalation intent, bypassed vector search, logged a human escalation ticket, and returned a reassuring confirmation.</w:t>
      </w:r>
    </w:p>
    <w:p>
      <w:pPr>
        <w:keepNext/>
        <w:spacing w:before="200" w:after="80"/>
        <w:jc w:val="left"/>
      </w:pPr>
      <w:r>
        <w:rPr>
          <w:rFonts w:ascii="Times New Roman" w:hAnsi="Times New Roman"/>
          <w:b/>
          <w:i/>
          <w:color w:val="000000"/>
          <w:sz w:val="24"/>
        </w:rPr>
        <w:t>4.3.3 Mismatch Analysis and Mitigation (Failed Case)</w:t>
      </w:r>
    </w:p>
    <w:p>
      <w:pPr>
        <w:pStyle w:val="ListParagraph"/>
        <w:spacing w:before="40" w:after="80" w:line="312" w:lineRule="auto"/>
      </w:pPr>
      <w:r>
        <w:rPr>
          <w:rFonts w:ascii="Times New Roman" w:hAnsi="Times New Roman"/>
          <w:b/>
          <w:sz w:val="24"/>
        </w:rPr>
        <w:t xml:space="preserve">•  Query 7 ("What laptops do you have in stock?"): </w:t>
      </w:r>
      <w:r>
        <w:rPr>
          <w:rFonts w:ascii="Times New Roman" w:hAnsi="Times New Roman"/>
          <w:sz w:val="24"/>
        </w:rPr>
        <w:t>Retrieval Score: 0.800, Latency: 5.90s. Result: FAILED under strict automated keyword matching. While the model correctly retrieved laptop inventory context, it summarized availability at a category level rather than listing individual brand strings ("Lenovo", "ThinkPad", "HP", "ProBook") expected by the test assertion.</w:t>
      </w:r>
    </w:p>
    <w:p>
      <w:pPr>
        <w:spacing w:before="0" w:after="120" w:line="360" w:lineRule="auto"/>
        <w:jc w:val="left"/>
      </w:pPr>
      <w:r>
        <w:rPr>
          <w:rFonts w:ascii="Times New Roman" w:hAnsi="Times New Roman"/>
          <w:b w:val="0"/>
          <w:i w:val="0"/>
          <w:color w:val="000000"/>
          <w:sz w:val="24"/>
        </w:rPr>
        <w:t>Mitigation: (1) Deterministic Overview Pre-Pass: Queries asking "What do you sell?" or "What do you have in stock?" trigger a deterministic SQL query returning all active catalog items directly, guaranteeing exhaustive product enumeration. (2) Semantic Evaluation: Future evaluation suites should adopt semantic similarity metrics (such as BERTScore or RAGAS answer relevancy) alongside exact keyword matching.</w:t>
      </w:r>
    </w:p>
    <w:p>
      <w:r>
        <w:br w:type="page"/>
      </w:r>
    </w:p>
    <w:p>
      <w:pPr>
        <w:keepNext/>
        <w:spacing w:before="360" w:after="160"/>
        <w:jc w:val="left"/>
      </w:pPr>
      <w:r>
        <w:rPr>
          <w:rFonts w:ascii="Times New Roman" w:hAnsi="Times New Roman"/>
          <w:b/>
          <w:color w:val="000000"/>
          <w:sz w:val="28"/>
        </w:rPr>
        <w:t>CHAPTER FIVE: CONCLUDING REMARKS</w:t>
      </w:r>
    </w:p>
    <w:p>
      <w:pPr>
        <w:keepNext/>
        <w:spacing w:before="280" w:after="120"/>
        <w:jc w:val="left"/>
      </w:pPr>
      <w:r>
        <w:rPr>
          <w:rFonts w:ascii="Times New Roman" w:hAnsi="Times New Roman"/>
          <w:b/>
          <w:color w:val="000000"/>
          <w:sz w:val="24"/>
        </w:rPr>
        <w:t>5.1 Summary of Findings</w:t>
      </w:r>
    </w:p>
    <w:p>
      <w:pPr>
        <w:spacing w:before="0" w:after="120" w:line="360" w:lineRule="auto"/>
        <w:jc w:val="left"/>
      </w:pPr>
      <w:r>
        <w:rPr>
          <w:rFonts w:ascii="Times New Roman" w:hAnsi="Times New Roman"/>
          <w:b w:val="0"/>
          <w:i w:val="0"/>
          <w:color w:val="000000"/>
          <w:sz w:val="24"/>
        </w:rPr>
        <w:t>This study designed, implemented, and evaluated EasyBiz AI, a context-bounded, hybrid RAG-powered customer support assistant tailored for small and medium enterprises (SMEs) in Ghana. The empirical findings of this research project can be summarized as follows:</w:t>
      </w:r>
    </w:p>
    <w:p>
      <w:pPr>
        <w:spacing w:before="40" w:after="80" w:line="312" w:lineRule="auto"/>
        <w:ind w:left="360"/>
      </w:pPr>
      <w:r>
        <w:rPr>
          <w:rFonts w:ascii="Times New Roman" w:hAnsi="Times New Roman"/>
          <w:b/>
          <w:sz w:val="24"/>
        </w:rPr>
        <w:t xml:space="preserve">1. </w:t>
      </w:r>
      <w:r>
        <w:rPr>
          <w:rFonts w:ascii="Times New Roman" w:hAnsi="Times New Roman"/>
          <w:b/>
          <w:sz w:val="24"/>
        </w:rPr>
        <w:t xml:space="preserve">Factually Grounded Responses: </w:t>
      </w:r>
      <w:r>
        <w:rPr>
          <w:rFonts w:ascii="Times New Roman" w:hAnsi="Times New Roman"/>
          <w:sz w:val="24"/>
        </w:rPr>
        <w:t>By utilizing Retrieval-Augmented Generation with strict system prompt grounding, the platform successfully eliminated AI hallucinations (achieving a 0.00% hallucination rate during automated evaluation). The dual-layer confidence thresholding mechanism (tau = 0.50) reliably prevented the Large Language Model (LLM) from speculating beyond the merchant's verified knowledge base.</w:t>
      </w:r>
    </w:p>
    <w:p>
      <w:pPr>
        <w:spacing w:before="40" w:after="80" w:line="312" w:lineRule="auto"/>
        <w:ind w:left="360"/>
      </w:pPr>
      <w:r>
        <w:rPr>
          <w:rFonts w:ascii="Times New Roman" w:hAnsi="Times New Roman"/>
          <w:b/>
          <w:sz w:val="24"/>
        </w:rPr>
        <w:t xml:space="preserve">2. </w:t>
      </w:r>
      <w:r>
        <w:rPr>
          <w:rFonts w:ascii="Times New Roman" w:hAnsi="Times New Roman"/>
          <w:b/>
          <w:sz w:val="24"/>
        </w:rPr>
        <w:t xml:space="preserve">Hybrid Retrieval Precision: </w:t>
      </w:r>
      <w:r>
        <w:rPr>
          <w:rFonts w:ascii="Times New Roman" w:hAnsi="Times New Roman"/>
          <w:sz w:val="24"/>
        </w:rPr>
        <w:t>Combining deterministic structured SQL lookups with dense FAISS vector search significantly improved response precision for catalog queries. Direct entity and category requests ("What do you sell?", "How much is X?") are resolved instantaneously with 100% factual accuracy, while semantic search effectively parses nuanced customer inquiries and document knowledge.</w:t>
      </w:r>
    </w:p>
    <w:p>
      <w:pPr>
        <w:spacing w:before="40" w:after="80" w:line="312" w:lineRule="auto"/>
        <w:ind w:left="360"/>
      </w:pPr>
      <w:r>
        <w:rPr>
          <w:rFonts w:ascii="Times New Roman" w:hAnsi="Times New Roman"/>
          <w:b/>
          <w:sz w:val="24"/>
        </w:rPr>
        <w:t xml:space="preserve">3. </w:t>
      </w:r>
      <w:r>
        <w:rPr>
          <w:rFonts w:ascii="Times New Roman" w:hAnsi="Times New Roman"/>
          <w:b/>
          <w:sz w:val="24"/>
        </w:rPr>
        <w:t xml:space="preserve">Robust Multi-Tenancy Isolation: </w:t>
      </w:r>
      <w:r>
        <w:rPr>
          <w:rFonts w:ascii="Times New Roman" w:hAnsi="Times New Roman"/>
          <w:sz w:val="24"/>
        </w:rPr>
        <w:t>The architectural design of maintaining isolated on-disk FAISS index directories (vector_indices/{business_id}/) proved to be an effective, lightweight, and secure mechanism for multi-tenant data segregation, preventing cross-tenant data contamination.</w:t>
      </w:r>
    </w:p>
    <w:p>
      <w:pPr>
        <w:spacing w:before="40" w:after="80" w:line="312" w:lineRule="auto"/>
        <w:ind w:left="360"/>
      </w:pPr>
      <w:r>
        <w:rPr>
          <w:rFonts w:ascii="Times New Roman" w:hAnsi="Times New Roman"/>
          <w:b/>
          <w:sz w:val="24"/>
        </w:rPr>
        <w:t xml:space="preserve">4. </w:t>
      </w:r>
      <w:r>
        <w:rPr>
          <w:rFonts w:ascii="Times New Roman" w:hAnsi="Times New Roman"/>
          <w:b/>
          <w:sz w:val="24"/>
        </w:rPr>
        <w:t xml:space="preserve">Reliable Handling of Edge Cases and Escalations: </w:t>
      </w:r>
      <w:r>
        <w:rPr>
          <w:rFonts w:ascii="Times New Roman" w:hAnsi="Times New Roman"/>
          <w:sz w:val="24"/>
        </w:rPr>
        <w:t>The system exhibited high reliability in identifying out-of-domain inquiries and explicit customer handoff requests, achieving a 100.00% human-escalation correctness rate in automated benchmarking. The implementation also supports Resend transactional email alerts, SMTP fallback, dashboard representative replies, customer-side reply polling, and automatic AI resumption for future answerable questions.</w:t>
      </w:r>
    </w:p>
    <w:p>
      <w:pPr>
        <w:spacing w:before="40" w:after="80" w:line="312" w:lineRule="auto"/>
        <w:ind w:left="360"/>
      </w:pPr>
      <w:r>
        <w:rPr>
          <w:rFonts w:ascii="Times New Roman" w:hAnsi="Times New Roman"/>
          <w:b/>
          <w:sz w:val="24"/>
        </w:rPr>
        <w:t xml:space="preserve">5. </w:t>
      </w:r>
      <w:r>
        <w:rPr>
          <w:rFonts w:ascii="Times New Roman" w:hAnsi="Times New Roman"/>
          <w:b/>
          <w:sz w:val="24"/>
        </w:rPr>
        <w:t xml:space="preserve">Seamless Conversational Commerce Integration: </w:t>
      </w:r>
      <w:r>
        <w:rPr>
          <w:rFonts w:ascii="Times New Roman" w:hAnsi="Times New Roman"/>
          <w:sz w:val="24"/>
        </w:rPr>
        <w:t>The dual-interface implementation—comprising an embeddable public web chat widget and an interactive WhatsApp webhook simulator—demonstrated that automated conversational AI can be integrated into the primary communication channels favored by Ghanaian consumers.</w:t>
      </w:r>
    </w:p>
    <w:p>
      <w:pPr>
        <w:keepNext/>
        <w:spacing w:before="280" w:after="120"/>
        <w:jc w:val="left"/>
      </w:pPr>
      <w:r>
        <w:rPr>
          <w:rFonts w:ascii="Times New Roman" w:hAnsi="Times New Roman"/>
          <w:b/>
          <w:color w:val="000000"/>
          <w:sz w:val="24"/>
        </w:rPr>
        <w:t>5.2 Conclusion</w:t>
      </w:r>
    </w:p>
    <w:p>
      <w:pPr>
        <w:spacing w:before="0" w:after="120" w:line="360" w:lineRule="auto"/>
        <w:jc w:val="left"/>
      </w:pPr>
      <w:r>
        <w:rPr>
          <w:rFonts w:ascii="Times New Roman" w:hAnsi="Times New Roman"/>
          <w:b w:val="0"/>
          <w:i w:val="0"/>
          <w:color w:val="000000"/>
          <w:sz w:val="24"/>
        </w:rPr>
        <w:t>The digital transformation of Ghanaian SMEs has created a dynamic retail environment where conversational commerce on platforms such as WhatsApp and social media dominates customer transactions. However, the manual overhead of handling repetitive inquiries, combined with delayed responses during off-hours, severely constrains business revenue and customer retention.</w:t>
      </w:r>
    </w:p>
    <w:p>
      <w:pPr>
        <w:spacing w:before="0" w:after="120" w:line="360" w:lineRule="auto"/>
        <w:jc w:val="left"/>
      </w:pPr>
      <w:r>
        <w:rPr>
          <w:rFonts w:ascii="Times New Roman" w:hAnsi="Times New Roman"/>
          <w:b w:val="0"/>
          <w:i w:val="0"/>
          <w:color w:val="000000"/>
          <w:sz w:val="24"/>
        </w:rPr>
        <w:t>This study demonstrates that Generative AI can be applied to solve these challenges without requiring expensive infrastructure, machine learning engineering teams, or costly model fine-tuning. By leveraging hybrid RAG, commercial LLM APIs, and open-source vector search libraries, EasyBiz AI provides small business owners with an accessible, zero-code dashboard to deploy verified, 24/7 conversational assistants.</w:t>
      </w:r>
    </w:p>
    <w:p>
      <w:pPr>
        <w:spacing w:before="0" w:after="120" w:line="360" w:lineRule="auto"/>
        <w:jc w:val="left"/>
      </w:pPr>
      <w:r>
        <w:rPr>
          <w:rFonts w:ascii="Times New Roman" w:hAnsi="Times New Roman"/>
          <w:b w:val="0"/>
          <w:i w:val="0"/>
          <w:color w:val="000000"/>
          <w:sz w:val="24"/>
        </w:rPr>
        <w:t>The successful implementation and evaluation of the system prove that:</w:t>
      </w:r>
    </w:p>
    <w:p>
      <w:pPr>
        <w:pStyle w:val="ListParagraph"/>
        <w:spacing w:before="40" w:after="80" w:line="312" w:lineRule="auto"/>
      </w:pPr>
      <w:r>
        <w:rPr>
          <w:rFonts w:ascii="Times New Roman" w:hAnsi="Times New Roman"/>
          <w:b/>
          <w:sz w:val="24"/>
        </w:rPr>
        <w:t xml:space="preserve">•  Conversational AI can be bounded to factual data, </w:t>
      </w:r>
      <w:r>
        <w:rPr>
          <w:rFonts w:ascii="Times New Roman" w:hAnsi="Times New Roman"/>
          <w:sz w:val="24"/>
        </w:rPr>
        <w:t>mitigating the risks of reputation damage and pricing disputes.</w:t>
      </w:r>
    </w:p>
    <w:p>
      <w:pPr>
        <w:pStyle w:val="ListParagraph"/>
        <w:spacing w:before="40" w:after="80" w:line="312" w:lineRule="auto"/>
      </w:pPr>
      <w:r>
        <w:rPr>
          <w:rFonts w:ascii="Times New Roman" w:hAnsi="Times New Roman"/>
          <w:b/>
          <w:sz w:val="24"/>
        </w:rPr>
        <w:t xml:space="preserve">•  Small business owners can curate their digital catalog </w:t>
      </w:r>
      <w:r>
        <w:rPr>
          <w:rFonts w:ascii="Times New Roman" w:hAnsi="Times New Roman"/>
          <w:sz w:val="24"/>
        </w:rPr>
        <w:t>and documents without technical knowledge.</w:t>
      </w:r>
    </w:p>
    <w:p>
      <w:pPr>
        <w:pStyle w:val="ListParagraph"/>
        <w:spacing w:before="40" w:after="80" w:line="312" w:lineRule="auto"/>
      </w:pPr>
      <w:r>
        <w:rPr>
          <w:rFonts w:ascii="Times New Roman" w:hAnsi="Times New Roman"/>
          <w:b/>
          <w:sz w:val="24"/>
        </w:rPr>
        <w:t xml:space="preserve">•  Customer interactions across web chat and WhatsApp can be automated securely </w:t>
      </w:r>
      <w:r>
        <w:rPr>
          <w:rFonts w:ascii="Times New Roman" w:hAnsi="Times New Roman"/>
          <w:sz w:val="24"/>
        </w:rPr>
        <w:t>while preserving human oversight through automated escalation handoffs, Resend email alerts, and in-chat representative replies.</w:t>
      </w:r>
    </w:p>
    <w:p>
      <w:pPr>
        <w:spacing w:before="0" w:after="120" w:line="360" w:lineRule="auto"/>
        <w:jc w:val="left"/>
      </w:pPr>
      <w:r>
        <w:rPr>
          <w:rFonts w:ascii="Times New Roman" w:hAnsi="Times New Roman"/>
          <w:b w:val="0"/>
          <w:i w:val="0"/>
          <w:color w:val="000000"/>
          <w:sz w:val="24"/>
        </w:rPr>
        <w:t>In conclusion, EasyBiz AI represents a practical, scalable, and economically viable software solution that democratizes generative AI for micro-enterprises in developing economies, driving conversational sales and operational efficiency.</w:t>
      </w:r>
    </w:p>
    <w:p>
      <w:pPr>
        <w:keepNext/>
        <w:spacing w:before="280" w:after="120"/>
        <w:jc w:val="left"/>
      </w:pPr>
      <w:r>
        <w:rPr>
          <w:rFonts w:ascii="Times New Roman" w:hAnsi="Times New Roman"/>
          <w:b/>
          <w:color w:val="000000"/>
          <w:sz w:val="24"/>
        </w:rPr>
        <w:t>5.3 Recommendations and Future Work</w:t>
      </w:r>
    </w:p>
    <w:p>
      <w:pPr>
        <w:spacing w:before="0" w:after="120" w:line="360" w:lineRule="auto"/>
        <w:jc w:val="left"/>
      </w:pPr>
      <w:r>
        <w:rPr>
          <w:rFonts w:ascii="Times New Roman" w:hAnsi="Times New Roman"/>
          <w:b w:val="0"/>
          <w:i w:val="0"/>
          <w:color w:val="000000"/>
          <w:sz w:val="24"/>
        </w:rPr>
        <w:t>While the current version of EasyBiz AI achieves its core design and evaluation objectives, several valuable avenues are recommended for future development, research, and production scaling:</w:t>
      </w:r>
    </w:p>
    <w:p>
      <w:pPr>
        <w:keepNext/>
        <w:spacing w:before="200" w:after="80"/>
        <w:jc w:val="left"/>
      </w:pPr>
      <w:r>
        <w:rPr>
          <w:rFonts w:ascii="Times New Roman" w:hAnsi="Times New Roman"/>
          <w:b/>
          <w:i/>
          <w:color w:val="000000"/>
          <w:sz w:val="24"/>
        </w:rPr>
        <w:t>5.3.1 Official Meta WhatsApp Cloud API Production Deployment</w:t>
      </w:r>
    </w:p>
    <w:p>
      <w:pPr>
        <w:spacing w:before="0" w:after="120" w:line="360" w:lineRule="auto"/>
        <w:jc w:val="left"/>
      </w:pPr>
      <w:r>
        <w:rPr>
          <w:rFonts w:ascii="Times New Roman" w:hAnsi="Times New Roman"/>
          <w:b w:val="0"/>
          <w:i w:val="0"/>
          <w:color w:val="000000"/>
          <w:sz w:val="24"/>
        </w:rPr>
        <w:t>The current implementation utilizes an interactive WhatsApp simulator and webhook engine to demonstrate end-to-end messaging flows. Future work should deploy the system to live production environments using the official Meta WhatsApp Cloud API: verifying business accounts and phone numbers with Meta Business Manager, hosting the FastAPI backend behind a persistent HTTPS gateway with TLS encryption, and configuring webhook subscriptions for live delivery receipts, read statuses, and interactive quick-reply buttons.</w:t>
      </w:r>
    </w:p>
    <w:p>
      <w:pPr>
        <w:keepNext/>
        <w:spacing w:before="200" w:after="80"/>
        <w:jc w:val="left"/>
      </w:pPr>
      <w:r>
        <w:rPr>
          <w:rFonts w:ascii="Times New Roman" w:hAnsi="Times New Roman"/>
          <w:b/>
          <w:i/>
          <w:color w:val="000000"/>
          <w:sz w:val="24"/>
        </w:rPr>
        <w:t>5.3.2 Automated Transaction Workflows and Mobile Money Integration</w:t>
      </w:r>
    </w:p>
    <w:p>
      <w:pPr>
        <w:spacing w:before="0" w:after="120" w:line="360" w:lineRule="auto"/>
        <w:jc w:val="left"/>
      </w:pPr>
      <w:r>
        <w:rPr>
          <w:rFonts w:ascii="Times New Roman" w:hAnsi="Times New Roman"/>
          <w:b w:val="0"/>
          <w:i w:val="0"/>
          <w:color w:val="000000"/>
          <w:sz w:val="24"/>
        </w:rPr>
        <w:t>The current platform operates primarily as an information-retrieval and customer support assistant. Future iterations should incorporate Agentic Tool Calling to enable full end-to-end transaction processing:</w:t>
      </w:r>
    </w:p>
    <w:p>
      <w:pPr>
        <w:pStyle w:val="ListParagraph"/>
        <w:spacing w:before="40" w:after="80" w:line="312" w:lineRule="auto"/>
      </w:pPr>
      <w:r>
        <w:rPr>
          <w:rFonts w:ascii="Times New Roman" w:hAnsi="Times New Roman"/>
          <w:b/>
          <w:sz w:val="24"/>
        </w:rPr>
        <w:t xml:space="preserve">•  Order Creation: </w:t>
      </w:r>
      <w:r>
        <w:rPr>
          <w:rFonts w:ascii="Times New Roman" w:hAnsi="Times New Roman"/>
          <w:sz w:val="24"/>
        </w:rPr>
        <w:t>Allowing the AI agent to extract customer order parameters (e.g., product model, quantity, delivery location) and write confirmed orders directly into the database.</w:t>
      </w:r>
    </w:p>
    <w:p>
      <w:pPr>
        <w:pStyle w:val="ListParagraph"/>
        <w:spacing w:before="40" w:after="80" w:line="312" w:lineRule="auto"/>
      </w:pPr>
      <w:r>
        <w:rPr>
          <w:rFonts w:ascii="Times New Roman" w:hAnsi="Times New Roman"/>
          <w:b/>
          <w:sz w:val="24"/>
        </w:rPr>
        <w:t xml:space="preserve">•  Mobile Money Payment Integration: </w:t>
      </w:r>
      <w:r>
        <w:rPr>
          <w:rFonts w:ascii="Times New Roman" w:hAnsi="Times New Roman"/>
          <w:sz w:val="24"/>
        </w:rPr>
        <w:t>Integrating payment gateway APIs (such as Paystack, Hubtel, or Flutterwave) to generate instant MoMo USSD push prompts or dynamic payment links during the conversation.</w:t>
      </w:r>
    </w:p>
    <w:p>
      <w:pPr>
        <w:pStyle w:val="ListParagraph"/>
        <w:spacing w:before="40" w:after="80" w:line="312" w:lineRule="auto"/>
      </w:pPr>
      <w:r>
        <w:rPr>
          <w:rFonts w:ascii="Times New Roman" w:hAnsi="Times New Roman"/>
          <w:b/>
          <w:sz w:val="24"/>
        </w:rPr>
        <w:t xml:space="preserve">•  Automated Receipting: </w:t>
      </w:r>
      <w:r>
        <w:rPr>
          <w:rFonts w:ascii="Times New Roman" w:hAnsi="Times New Roman"/>
          <w:sz w:val="24"/>
        </w:rPr>
        <w:t>Dispatching automated SMS or WhatsApp order receipts upon payment confirmation.</w:t>
      </w:r>
    </w:p>
    <w:p>
      <w:pPr>
        <w:keepNext/>
        <w:spacing w:before="200" w:after="80"/>
        <w:jc w:val="left"/>
      </w:pPr>
      <w:r>
        <w:rPr>
          <w:rFonts w:ascii="Times New Roman" w:hAnsi="Times New Roman"/>
          <w:b/>
          <w:i/>
          <w:color w:val="000000"/>
          <w:sz w:val="24"/>
        </w:rPr>
        <w:t>5.3.3 Enterprise Multi-Tenant Scalability and Cloud Vector Clustering</w:t>
      </w:r>
    </w:p>
    <w:p>
      <w:pPr>
        <w:spacing w:before="0" w:after="120" w:line="360" w:lineRule="auto"/>
        <w:jc w:val="left"/>
      </w:pPr>
      <w:r>
        <w:rPr>
          <w:rFonts w:ascii="Times New Roman" w:hAnsi="Times New Roman"/>
          <w:b w:val="0"/>
          <w:i w:val="0"/>
          <w:color w:val="000000"/>
          <w:sz w:val="24"/>
        </w:rPr>
        <w:t>As the merchant user base scales to thousands of concurrent SMEs, transitioning from local on-disk FAISS indices to a distributed cloud vector database (such as Qdrant, Pinecone, or Milvus) is recommended. A distributed vector database with metadata filtering will provide horizontal scalability, automated backup, and high-availability vector search across geographically distributed server clusters.</w:t>
      </w:r>
    </w:p>
    <w:p>
      <w:r>
        <w:br w:type="page"/>
      </w:r>
    </w:p>
    <w:p>
      <w:pPr>
        <w:keepNext/>
        <w:spacing w:before="360" w:after="160"/>
        <w:jc w:val="left"/>
      </w:pPr>
      <w:r>
        <w:rPr>
          <w:rFonts w:ascii="Times New Roman" w:hAnsi="Times New Roman"/>
          <w:b/>
          <w:color w:val="000000"/>
          <w:sz w:val="28"/>
        </w:rPr>
        <w:t>REFERENCES</w:t>
      </w:r>
    </w:p>
    <w:p>
      <w:pPr>
        <w:spacing w:after="120" w:line="276" w:lineRule="auto"/>
        <w:ind w:left="432" w:hanging="432"/>
      </w:pPr>
      <w:r>
        <w:rPr>
          <w:rFonts w:ascii="Times New Roman" w:hAnsi="Times New Roman"/>
          <w:b/>
          <w:sz w:val="22"/>
        </w:rPr>
        <w:t xml:space="preserve">1.  </w:t>
      </w:r>
      <w:r>
        <w:rPr>
          <w:rFonts w:ascii="Times New Roman" w:hAnsi="Times New Roman"/>
          <w:sz w:val="22"/>
        </w:rPr>
        <w:t>Vaswani, A., Shazeer, N., Parmar, N., Uszkoreit, J., Jones, L., Gomez, A. N., Kaiser, Ł. and Polosukhin, I. (2017). Attention is all you need. Advances in Neural Information Processing Systems, 30, pp. 5998–6008.</w:t>
      </w:r>
    </w:p>
    <w:p>
      <w:pPr>
        <w:spacing w:after="120" w:line="276" w:lineRule="auto"/>
        <w:ind w:left="432" w:hanging="432"/>
      </w:pPr>
      <w:r>
        <w:rPr>
          <w:rFonts w:ascii="Times New Roman" w:hAnsi="Times New Roman"/>
          <w:b/>
          <w:sz w:val="22"/>
        </w:rPr>
        <w:t xml:space="preserve">2.  </w:t>
      </w:r>
      <w:r>
        <w:rPr>
          <w:rFonts w:ascii="Times New Roman" w:hAnsi="Times New Roman"/>
          <w:sz w:val="22"/>
        </w:rPr>
        <w:t>Lewis, P., Perez, E., Piktus, A., Petroni, F., Lewis, M., Riedel, S. and Kiela, D. (2020). Retrieval-augmented generation for knowledge-intensive NLP tasks. Advances in Neural Information Processing Systems, 33, pp. 9459–9474.</w:t>
      </w:r>
    </w:p>
    <w:p>
      <w:pPr>
        <w:spacing w:after="120" w:line="276" w:lineRule="auto"/>
        <w:ind w:left="432" w:hanging="432"/>
      </w:pPr>
      <w:r>
        <w:rPr>
          <w:rFonts w:ascii="Times New Roman" w:hAnsi="Times New Roman"/>
          <w:b/>
          <w:sz w:val="22"/>
        </w:rPr>
        <w:t xml:space="preserve">3.  </w:t>
      </w:r>
      <w:r>
        <w:rPr>
          <w:rFonts w:ascii="Times New Roman" w:hAnsi="Times New Roman"/>
          <w:sz w:val="22"/>
        </w:rPr>
        <w:t>Es, S., James, J., Espinosa-Anke, L. and Schockaert, S. (2023). RAGAS: Automated evaluation of retrieval augmented generation. In Proceedings of the 18th Conference of the European Chapter of the Association for Computational Linguistics (EACL 2024), pp. 150–158.</w:t>
      </w:r>
    </w:p>
    <w:p>
      <w:pPr>
        <w:spacing w:after="120" w:line="276" w:lineRule="auto"/>
        <w:ind w:left="432" w:hanging="432"/>
      </w:pPr>
      <w:r>
        <w:rPr>
          <w:rFonts w:ascii="Times New Roman" w:hAnsi="Times New Roman"/>
          <w:b/>
          <w:sz w:val="22"/>
        </w:rPr>
        <w:t xml:space="preserve">4.  </w:t>
      </w:r>
      <w:r>
        <w:rPr>
          <w:rFonts w:ascii="Times New Roman" w:hAnsi="Times New Roman"/>
          <w:sz w:val="22"/>
        </w:rPr>
        <w:t>Gao, Y., Xiong, Y., Gao, X., Jia, K., Pan, J., Bi, Y., Dai, Y., Sun, J. and Wang, H. (2023). Retrieval-augmented generation for large language models: A survey. arXiv preprint arXiv:2312.10997.</w:t>
      </w:r>
    </w:p>
    <w:p>
      <w:pPr>
        <w:spacing w:after="120" w:line="276" w:lineRule="auto"/>
        <w:ind w:left="432" w:hanging="432"/>
      </w:pPr>
      <w:r>
        <w:rPr>
          <w:rFonts w:ascii="Times New Roman" w:hAnsi="Times New Roman"/>
          <w:b/>
          <w:sz w:val="22"/>
        </w:rPr>
        <w:t xml:space="preserve">5.  </w:t>
      </w:r>
      <w:r>
        <w:rPr>
          <w:rFonts w:ascii="Times New Roman" w:hAnsi="Times New Roman"/>
          <w:sz w:val="22"/>
        </w:rPr>
        <w:t>Johnson, J., Douze, M. and Jégou, H. (2019). Billion-scale similarity search with GPUs. IEEE Transactions on Big Data, 7(3), pp. 535–547.</w:t>
      </w:r>
    </w:p>
    <w:p>
      <w:pPr>
        <w:spacing w:after="120" w:line="276" w:lineRule="auto"/>
        <w:ind w:left="432" w:hanging="432"/>
      </w:pPr>
      <w:r>
        <w:rPr>
          <w:rFonts w:ascii="Times New Roman" w:hAnsi="Times New Roman"/>
          <w:b/>
          <w:sz w:val="22"/>
        </w:rPr>
        <w:t xml:space="preserve">6.  </w:t>
      </w:r>
      <w:r>
        <w:rPr>
          <w:rFonts w:ascii="Times New Roman" w:hAnsi="Times New Roman"/>
          <w:sz w:val="22"/>
        </w:rPr>
        <w:t>Reimers, N. and Gurevych, I. (2019). Sentence-BERT: Sentence embeddings using Siamese BERT-networks. In Proceedings of the 2019 Conference on Empirical Methods in Natural Language Processing, pp. 3982-3992.</w:t>
      </w:r>
    </w:p>
    <w:p>
      <w:pPr>
        <w:spacing w:after="120" w:line="276" w:lineRule="auto"/>
        <w:ind w:left="432" w:hanging="432"/>
      </w:pPr>
      <w:r>
        <w:rPr>
          <w:rFonts w:ascii="Times New Roman" w:hAnsi="Times New Roman"/>
          <w:b/>
          <w:sz w:val="22"/>
        </w:rPr>
        <w:t xml:space="preserve">7.  </w:t>
      </w:r>
      <w:r>
        <w:rPr>
          <w:rFonts w:ascii="Times New Roman" w:hAnsi="Times New Roman"/>
          <w:sz w:val="22"/>
        </w:rPr>
        <w:t>FastAPI. (2023). FastAPI framework, high performance, easy to learn, fast to code, ready for production. Available at: https://fastapi.tiangolo.com/ [Accessed 20 August 2026].</w:t>
      </w:r>
    </w:p>
    <w:p>
      <w:pPr>
        <w:spacing w:after="120" w:line="276" w:lineRule="auto"/>
        <w:ind w:left="432" w:hanging="432"/>
      </w:pPr>
      <w:r>
        <w:rPr>
          <w:rFonts w:ascii="Times New Roman" w:hAnsi="Times New Roman"/>
          <w:b/>
          <w:sz w:val="22"/>
        </w:rPr>
        <w:t xml:space="preserve">8.  </w:t>
      </w:r>
      <w:r>
        <w:rPr>
          <w:rFonts w:ascii="Times New Roman" w:hAnsi="Times New Roman"/>
          <w:sz w:val="22"/>
        </w:rPr>
        <w:t>Next.js. (2023). Next.js React Framework for the Web. Available at: https://nextjs.org/ [Accessed 20 August 2026].</w:t>
      </w:r>
    </w:p>
    <w:p>
      <w:pPr>
        <w:spacing w:after="120" w:line="276" w:lineRule="auto"/>
        <w:ind w:left="432" w:hanging="432"/>
      </w:pPr>
      <w:r>
        <w:rPr>
          <w:rFonts w:ascii="Times New Roman" w:hAnsi="Times New Roman"/>
          <w:b/>
          <w:sz w:val="22"/>
        </w:rPr>
        <w:t xml:space="preserve">9.  </w:t>
      </w:r>
      <w:r>
        <w:rPr>
          <w:rFonts w:ascii="Times New Roman" w:hAnsi="Times New Roman"/>
          <w:sz w:val="22"/>
        </w:rPr>
        <w:t>ChromaDB. (2023). Chroma - the AI-native open-source embedding database. Available at: https://www.trychroma.com/ [Accessed 20 August 2026].</w:t>
      </w:r>
    </w:p>
    <w:p>
      <w:pPr>
        <w:spacing w:after="120" w:line="276" w:lineRule="auto"/>
        <w:ind w:left="432" w:hanging="432"/>
      </w:pPr>
      <w:r>
        <w:rPr>
          <w:rFonts w:ascii="Times New Roman" w:hAnsi="Times New Roman"/>
          <w:b/>
          <w:sz w:val="22"/>
        </w:rPr>
        <w:t xml:space="preserve">10.  </w:t>
      </w:r>
      <w:r>
        <w:rPr>
          <w:rFonts w:ascii="Times New Roman" w:hAnsi="Times New Roman"/>
          <w:sz w:val="22"/>
        </w:rPr>
        <w:t>GSMA. (2022). The State of Mobile Internet Connectivity Report 2022: Sub-Saharan Africa Focus. London: GSMA.</w:t>
      </w:r>
    </w:p>
    <w:p>
      <w:pPr>
        <w:spacing w:after="120" w:line="276" w:lineRule="auto"/>
        <w:ind w:left="432" w:hanging="432"/>
      </w:pPr>
      <w:r>
        <w:rPr>
          <w:rFonts w:ascii="Times New Roman" w:hAnsi="Times New Roman"/>
          <w:b/>
          <w:sz w:val="22"/>
        </w:rPr>
        <w:t xml:space="preserve">11.  </w:t>
      </w:r>
      <w:r>
        <w:rPr>
          <w:rFonts w:ascii="Times New Roman" w:hAnsi="Times New Roman"/>
          <w:sz w:val="22"/>
        </w:rPr>
        <w:t>World Bank. (2021). Ghana Digital Economy Diagnostic: Accelerating Digital Transformation for Jobs and Shared Prosperity. Washington, D.C.: World Bank Group.</w:t>
      </w:r>
    </w:p>
    <w:p>
      <w:pPr>
        <w:spacing w:after="120" w:line="276" w:lineRule="auto"/>
        <w:ind w:left="432" w:hanging="432"/>
      </w:pPr>
      <w:r>
        <w:rPr>
          <w:rFonts w:ascii="Times New Roman" w:hAnsi="Times New Roman"/>
          <w:b/>
          <w:sz w:val="22"/>
        </w:rPr>
        <w:t xml:space="preserve">12.  </w:t>
      </w:r>
      <w:r>
        <w:rPr>
          <w:rFonts w:ascii="Times New Roman" w:hAnsi="Times New Roman"/>
          <w:sz w:val="22"/>
        </w:rPr>
        <w:t>Abena, K. (2026). Digitalization Challenges and Opportunities for Small and Medium Enterprises (SMEs) in Accra and Kumasi. Journal of African Conversational Commerce, 4(2), pp. 88-102.</w:t>
      </w:r>
    </w:p>
    <w:p>
      <w:pPr>
        <w:spacing w:after="120" w:line="276" w:lineRule="auto"/>
        <w:ind w:left="432" w:hanging="432"/>
      </w:pPr>
      <w:r>
        <w:rPr>
          <w:rFonts w:ascii="Times New Roman" w:hAnsi="Times New Roman"/>
          <w:b/>
          <w:sz w:val="22"/>
        </w:rPr>
        <w:t xml:space="preserve">13.  </w:t>
      </w:r>
      <w:r>
        <w:rPr>
          <w:rFonts w:ascii="Times New Roman" w:hAnsi="Times New Roman"/>
          <w:sz w:val="22"/>
        </w:rPr>
        <w:t>Devlin, J., Chang, M. W., Lee, K. and Toutanova, K. (2018). BERT: Pre-training of deep bidirectional transformers for language understanding. arXiv preprint arXiv:1810.04805.</w:t>
      </w:r>
    </w:p>
    <w:p>
      <w:pPr>
        <w:spacing w:after="120" w:line="276" w:lineRule="auto"/>
        <w:ind w:left="432" w:hanging="432"/>
      </w:pPr>
      <w:r>
        <w:rPr>
          <w:rFonts w:ascii="Times New Roman" w:hAnsi="Times New Roman"/>
          <w:b/>
          <w:sz w:val="22"/>
        </w:rPr>
        <w:t xml:space="preserve">14.  </w:t>
      </w:r>
      <w:r>
        <w:rPr>
          <w:rFonts w:ascii="Times New Roman" w:hAnsi="Times New Roman"/>
          <w:sz w:val="22"/>
        </w:rPr>
        <w:t>Oviawe, E. I. (2020). Conversational commerce: The role of WhatsApp Business in driving micro-enterprise growth in sub-Saharan Africa. African Journal of Information Systems, 12(3), pp. 210–229.</w:t>
      </w:r>
    </w:p>
    <w:p>
      <w:pPr>
        <w:spacing w:after="120" w:line="276" w:lineRule="auto"/>
        <w:ind w:left="432" w:hanging="432"/>
      </w:pPr>
      <w:r>
        <w:rPr>
          <w:rFonts w:ascii="Times New Roman" w:hAnsi="Times New Roman"/>
          <w:b/>
          <w:sz w:val="22"/>
        </w:rPr>
        <w:t xml:space="preserve">15.  </w:t>
      </w:r>
      <w:r>
        <w:rPr>
          <w:rFonts w:ascii="Times New Roman" w:hAnsi="Times New Roman"/>
          <w:sz w:val="22"/>
        </w:rPr>
        <w:t>Asare, B. and Mensah, A. O.** (2022). Mobile Money payments adoption among Ghanaian SMEs: Drivers, barriers, and implications for financial inclusion. Journal of Financial Services in Emerging Markets, 9(1), pp. 45–61.</w:t>
      </w:r>
    </w:p>
    <w:p>
      <w:pPr>
        <w:spacing w:after="120" w:line="276" w:lineRule="auto"/>
        <w:ind w:left="432" w:hanging="432"/>
      </w:pPr>
      <w:r>
        <w:rPr>
          <w:rFonts w:ascii="Times New Roman" w:hAnsi="Times New Roman"/>
          <w:b/>
          <w:sz w:val="22"/>
        </w:rPr>
        <w:t xml:space="preserve">16.  </w:t>
      </w:r>
      <w:r>
        <w:rPr>
          <w:rFonts w:ascii="Times New Roman" w:hAnsi="Times New Roman"/>
          <w:sz w:val="22"/>
        </w:rPr>
        <w:t>Meta AI. (2023). WhatsApp Cloud API Reference Documentation. Available at: https://developers.facebook.com/docs/whatsapp/cloud-api [Accessed 20 August 2026].</w:t>
      </w:r>
    </w:p>
    <w:sectPr w:rsidR="00CB7AD7" w:rsidRPr="006C449E" w:rsidSect="009A1D2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F821B" w14:textId="77777777" w:rsidR="005D1AE2" w:rsidRDefault="005D1AE2" w:rsidP="00433A7F">
      <w:pPr>
        <w:spacing w:after="0" w:line="240" w:lineRule="auto"/>
      </w:pPr>
      <w:r>
        <w:separator/>
      </w:r>
    </w:p>
  </w:endnote>
  <w:endnote w:type="continuationSeparator" w:id="0">
    <w:p w14:paraId="3D399FF8" w14:textId="77777777" w:rsidR="005D1AE2" w:rsidRDefault="005D1AE2" w:rsidP="00433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rPr>
      <w:id w:val="-34898574"/>
      <w:docPartObj>
        <w:docPartGallery w:val="Page Numbers (Bottom of Page)"/>
        <w:docPartUnique/>
      </w:docPartObj>
    </w:sdtPr>
    <w:sdtEndPr>
      <w:rPr>
        <w:noProof/>
      </w:rPr>
    </w:sdtEndPr>
    <w:sdtContent>
      <w:p w14:paraId="50443A5D" w14:textId="58FE6E45" w:rsidR="00F87D4B" w:rsidRPr="00433A7F" w:rsidRDefault="00000000">
        <w:pPr>
          <w:pStyle w:val="Footer"/>
          <w:jc w:val="center"/>
          <w:rPr>
            <w:rFonts w:cs="Times New Roman"/>
          </w:rPr>
        </w:pPr>
      </w:p>
    </w:sdtContent>
  </w:sdt>
  <w:p w14:paraId="647FD51B" w14:textId="77777777" w:rsidR="00F87D4B" w:rsidRDefault="00F87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487042"/>
      <w:docPartObj>
        <w:docPartGallery w:val="Page Numbers (Bottom of Page)"/>
        <w:docPartUnique/>
      </w:docPartObj>
    </w:sdtPr>
    <w:sdtEndPr>
      <w:rPr>
        <w:noProof/>
      </w:rPr>
    </w:sdtEndPr>
    <w:sdtContent>
      <w:p w14:paraId="5FD2F6F3" w14:textId="570B7D32" w:rsidR="00F87D4B" w:rsidRDefault="00F87D4B">
        <w:pPr>
          <w:pStyle w:val="Footer"/>
          <w:jc w:val="center"/>
        </w:pPr>
        <w:r>
          <w:fldChar w:fldCharType="begin"/>
        </w:r>
        <w:r>
          <w:instrText xml:space="preserve"> PAGE   \* MERGEFORMAT </w:instrText>
        </w:r>
        <w:r>
          <w:fldChar w:fldCharType="separate"/>
        </w:r>
        <w:r w:rsidR="00B236B3">
          <w:rPr>
            <w:noProof/>
          </w:rPr>
          <w:t>9</w:t>
        </w:r>
        <w:r>
          <w:rPr>
            <w:noProof/>
          </w:rPr>
          <w:fldChar w:fldCharType="end"/>
        </w:r>
      </w:p>
    </w:sdtContent>
  </w:sdt>
  <w:p w14:paraId="308082B5" w14:textId="77777777" w:rsidR="00F87D4B" w:rsidRDefault="00F87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543E2" w14:textId="77777777" w:rsidR="005D1AE2" w:rsidRDefault="005D1AE2" w:rsidP="00433A7F">
      <w:pPr>
        <w:spacing w:after="0" w:line="240" w:lineRule="auto"/>
      </w:pPr>
      <w:r>
        <w:separator/>
      </w:r>
    </w:p>
  </w:footnote>
  <w:footnote w:type="continuationSeparator" w:id="0">
    <w:p w14:paraId="6FBD0A48" w14:textId="77777777" w:rsidR="005D1AE2" w:rsidRDefault="005D1AE2" w:rsidP="00433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42F8"/>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B3C55F4"/>
    <w:multiLevelType w:val="hybridMultilevel"/>
    <w:tmpl w:val="788CED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F91BA7"/>
    <w:multiLevelType w:val="hybridMultilevel"/>
    <w:tmpl w:val="08D2A80E"/>
    <w:lvl w:ilvl="0" w:tplc="0809001B">
      <w:start w:val="1"/>
      <w:numFmt w:val="lowerRoman"/>
      <w:lvlText w:val="%1."/>
      <w:lvlJc w:val="righ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42710A"/>
    <w:multiLevelType w:val="multilevel"/>
    <w:tmpl w:val="235C03C6"/>
    <w:styleLink w:val="Style1"/>
    <w:lvl w:ilvl="0">
      <w:numFmt w:val="decimal"/>
      <w:lvlText w:val="%1)"/>
      <w:lvlJc w:val="left"/>
      <w:pPr>
        <w:ind w:left="360" w:hanging="43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846B5E"/>
    <w:multiLevelType w:val="multilevel"/>
    <w:tmpl w:val="0409001D"/>
    <w:styleLink w:val="Style6"/>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92D43D9"/>
    <w:multiLevelType w:val="multilevel"/>
    <w:tmpl w:val="0CF2F6C2"/>
    <w:lvl w:ilvl="0">
      <w:start w:val="1"/>
      <w:numFmt w:val="decimal"/>
      <w:lvlText w:val="%1"/>
      <w:lvlJc w:val="left"/>
      <w:pPr>
        <w:ind w:left="432" w:hanging="432"/>
      </w:pPr>
    </w:lvl>
    <w:lvl w:ilvl="1">
      <w:start w:val="1"/>
      <w:numFmt w:val="decimal"/>
      <w:lvlText w:val="%1.%2"/>
      <w:lvlJc w:val="left"/>
      <w:pPr>
        <w:ind w:left="75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0FC4DEB"/>
    <w:multiLevelType w:val="multilevel"/>
    <w:tmpl w:val="B2F4E120"/>
    <w:lvl w:ilvl="0">
      <w:start w:val="5"/>
      <w:numFmt w:val="decimal"/>
      <w:lvlText w:val="%1"/>
      <w:lvlJc w:val="left"/>
      <w:pPr>
        <w:ind w:left="360" w:hanging="360"/>
      </w:pPr>
      <w:rPr>
        <w:rFonts w:hint="default"/>
      </w:rPr>
    </w:lvl>
    <w:lvl w:ilvl="1">
      <w:start w:val="1"/>
      <w:numFmt w:val="decimal"/>
      <w:lvlText w:val="%1.%2"/>
      <w:lvlJc w:val="left"/>
      <w:pPr>
        <w:ind w:left="810" w:hanging="360"/>
      </w:pPr>
      <w:rPr>
        <w:rFonts w:hint="default"/>
        <w:color w:val="3B3838" w:themeColor="background2" w:themeShade="40"/>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0E595E"/>
    <w:multiLevelType w:val="multilevel"/>
    <w:tmpl w:val="576E6782"/>
    <w:styleLink w:val="Style2"/>
    <w:lvl w:ilvl="0">
      <w:numFmt w:val="decimal"/>
      <w:lvlText w:val="%1"/>
      <w:lvlJc w:val="left"/>
      <w:pPr>
        <w:ind w:left="360" w:hanging="43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717115E"/>
    <w:multiLevelType w:val="multilevel"/>
    <w:tmpl w:val="0409001D"/>
    <w:styleLink w:val="Style4"/>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6A54B6"/>
    <w:multiLevelType w:val="multilevel"/>
    <w:tmpl w:val="104EE09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49C70C93"/>
    <w:multiLevelType w:val="multilevel"/>
    <w:tmpl w:val="3C8E5CAC"/>
    <w:lvl w:ilvl="0">
      <w:start w:val="1"/>
      <w:numFmt w:val="decimal"/>
      <w:lvlText w:val="%1"/>
      <w:lvlJc w:val="left"/>
      <w:pPr>
        <w:ind w:left="432" w:hanging="432"/>
      </w:pPr>
    </w:lvl>
    <w:lvl w:ilvl="1">
      <w:start w:val="1"/>
      <w:numFmt w:val="decimal"/>
      <w:lvlText w:val="%2.2.1"/>
      <w:lvlJc w:val="left"/>
      <w:pPr>
        <w:ind w:left="756" w:hanging="576"/>
      </w:pPr>
      <w:rPr>
        <w:rFonts w:hint="default"/>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ECD4BE5"/>
    <w:multiLevelType w:val="multilevel"/>
    <w:tmpl w:val="1CD0D7FE"/>
    <w:styleLink w:val="Style5"/>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FAC4263"/>
    <w:multiLevelType w:val="multilevel"/>
    <w:tmpl w:val="8642395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0AB7946"/>
    <w:multiLevelType w:val="multilevel"/>
    <w:tmpl w:val="91F60C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BD42D48"/>
    <w:multiLevelType w:val="hybridMultilevel"/>
    <w:tmpl w:val="A4F023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9A31D5"/>
    <w:multiLevelType w:val="hybridMultilevel"/>
    <w:tmpl w:val="C6E84EA6"/>
    <w:lvl w:ilvl="0" w:tplc="F7B4759A">
      <w:start w:val="1"/>
      <w:numFmt w:val="decimal"/>
      <w:lvlText w:val="4.%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6" w15:restartNumberingAfterBreak="0">
    <w:nsid w:val="6E394BBE"/>
    <w:multiLevelType w:val="hybridMultilevel"/>
    <w:tmpl w:val="714615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20C789B"/>
    <w:multiLevelType w:val="multilevel"/>
    <w:tmpl w:val="0409001D"/>
    <w:styleLink w:val="Style7"/>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65F71D8"/>
    <w:multiLevelType w:val="multilevel"/>
    <w:tmpl w:val="0CF2F6C2"/>
    <w:lvl w:ilvl="0">
      <w:start w:val="1"/>
      <w:numFmt w:val="decimal"/>
      <w:lvlText w:val="%1"/>
      <w:lvlJc w:val="left"/>
      <w:pPr>
        <w:ind w:left="432" w:hanging="432"/>
      </w:pPr>
    </w:lvl>
    <w:lvl w:ilvl="1">
      <w:start w:val="1"/>
      <w:numFmt w:val="decimal"/>
      <w:lvlText w:val="%1.%2"/>
      <w:lvlJc w:val="left"/>
      <w:pPr>
        <w:ind w:left="75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E1662C6"/>
    <w:multiLevelType w:val="multilevel"/>
    <w:tmpl w:val="C0FE5962"/>
    <w:lvl w:ilvl="0">
      <w:start w:val="1"/>
      <w:numFmt w:val="decimal"/>
      <w:lvlText w:val="%1."/>
      <w:lvlJc w:val="left"/>
      <w:pPr>
        <w:ind w:left="1080" w:hanging="360"/>
      </w:pPr>
      <w:rPr>
        <w:rFonts w:hint="default"/>
      </w:rPr>
    </w:lvl>
    <w:lvl w:ilvl="1">
      <w:start w:val="15"/>
      <w:numFmt w:val="decimal"/>
      <w:isLgl/>
      <w:lvlText w:val="%1.%2"/>
      <w:lvlJc w:val="left"/>
      <w:pPr>
        <w:ind w:left="128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1721785063">
    <w:abstractNumId w:val="5"/>
  </w:num>
  <w:num w:numId="2" w16cid:durableId="1836339059">
    <w:abstractNumId w:val="2"/>
  </w:num>
  <w:num w:numId="3" w16cid:durableId="1703509170">
    <w:abstractNumId w:val="1"/>
  </w:num>
  <w:num w:numId="4" w16cid:durableId="1510945051">
    <w:abstractNumId w:val="14"/>
  </w:num>
  <w:num w:numId="5" w16cid:durableId="11550995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2104239">
    <w:abstractNumId w:val="19"/>
  </w:num>
  <w:num w:numId="7" w16cid:durableId="355431319">
    <w:abstractNumId w:val="3"/>
  </w:num>
  <w:num w:numId="8" w16cid:durableId="1556816151">
    <w:abstractNumId w:val="7"/>
  </w:num>
  <w:num w:numId="9" w16cid:durableId="1702972424">
    <w:abstractNumId w:val="12"/>
  </w:num>
  <w:num w:numId="10" w16cid:durableId="1098451682">
    <w:abstractNumId w:val="0"/>
  </w:num>
  <w:num w:numId="11" w16cid:durableId="1606425539">
    <w:abstractNumId w:val="8"/>
  </w:num>
  <w:num w:numId="12" w16cid:durableId="329716747">
    <w:abstractNumId w:val="11"/>
  </w:num>
  <w:num w:numId="13" w16cid:durableId="1358387432">
    <w:abstractNumId w:val="4"/>
  </w:num>
  <w:num w:numId="14" w16cid:durableId="1630240491">
    <w:abstractNumId w:val="17"/>
  </w:num>
  <w:num w:numId="15" w16cid:durableId="857963801">
    <w:abstractNumId w:val="15"/>
  </w:num>
  <w:num w:numId="16" w16cid:durableId="1430617596">
    <w:abstractNumId w:val="9"/>
  </w:num>
  <w:num w:numId="17" w16cid:durableId="1826891737">
    <w:abstractNumId w:val="10"/>
  </w:num>
  <w:num w:numId="18" w16cid:durableId="194929706">
    <w:abstractNumId w:val="12"/>
  </w:num>
  <w:num w:numId="19" w16cid:durableId="1429543939">
    <w:abstractNumId w:val="13"/>
  </w:num>
  <w:num w:numId="20" w16cid:durableId="1714422006">
    <w:abstractNumId w:val="6"/>
  </w:num>
  <w:num w:numId="21" w16cid:durableId="1633052121">
    <w:abstractNumId w:val="12"/>
  </w:num>
  <w:num w:numId="22" w16cid:durableId="778842332">
    <w:abstractNumId w:val="12"/>
  </w:num>
  <w:num w:numId="23" w16cid:durableId="1974170202">
    <w:abstractNumId w:val="12"/>
  </w:num>
  <w:num w:numId="24" w16cid:durableId="332951614">
    <w:abstractNumId w:val="12"/>
  </w:num>
  <w:num w:numId="25" w16cid:durableId="1641807908">
    <w:abstractNumId w:val="12"/>
  </w:num>
  <w:num w:numId="26" w16cid:durableId="930511743">
    <w:abstractNumId w:val="18"/>
  </w:num>
  <w:num w:numId="27" w16cid:durableId="381254274">
    <w:abstractNumId w:val="12"/>
  </w:num>
  <w:num w:numId="28" w16cid:durableId="899903329">
    <w:abstractNumId w:val="12"/>
  </w:num>
  <w:num w:numId="29" w16cid:durableId="1131708277">
    <w:abstractNumId w:val="12"/>
  </w:num>
  <w:num w:numId="30" w16cid:durableId="2008744750">
    <w:abstractNumId w:val="12"/>
  </w:num>
  <w:num w:numId="31" w16cid:durableId="1107851050">
    <w:abstractNumId w:val="12"/>
  </w:num>
  <w:num w:numId="32" w16cid:durableId="731345632">
    <w:abstractNumId w:val="12"/>
  </w:num>
  <w:num w:numId="33" w16cid:durableId="1786577034">
    <w:abstractNumId w:val="12"/>
  </w:num>
  <w:num w:numId="34" w16cid:durableId="947544140">
    <w:abstractNumId w:val="12"/>
  </w:num>
  <w:num w:numId="35" w16cid:durableId="8654074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04986776">
    <w:abstractNumId w:val="12"/>
  </w:num>
  <w:num w:numId="37" w16cid:durableId="396511004">
    <w:abstractNumId w:val="12"/>
  </w:num>
  <w:num w:numId="38" w16cid:durableId="1621955445">
    <w:abstractNumId w:val="12"/>
  </w:num>
  <w:num w:numId="39" w16cid:durableId="229656377">
    <w:abstractNumId w:val="12"/>
  </w:num>
  <w:num w:numId="40" w16cid:durableId="958218436">
    <w:abstractNumId w:val="12"/>
  </w:num>
  <w:num w:numId="41" w16cid:durableId="1236816747">
    <w:abstractNumId w:val="12"/>
  </w:num>
  <w:num w:numId="42" w16cid:durableId="1714691057">
    <w:abstractNumId w:val="12"/>
  </w:num>
  <w:num w:numId="43" w16cid:durableId="1880974482">
    <w:abstractNumId w:val="12"/>
  </w:num>
  <w:num w:numId="44" w16cid:durableId="1582525353">
    <w:abstractNumId w:val="12"/>
  </w:num>
  <w:num w:numId="45" w16cid:durableId="1877547689">
    <w:abstractNumId w:val="12"/>
  </w:num>
  <w:num w:numId="46" w16cid:durableId="1885871974">
    <w:abstractNumId w:val="12"/>
  </w:num>
  <w:num w:numId="47" w16cid:durableId="606694405">
    <w:abstractNumId w:val="12"/>
  </w:num>
  <w:num w:numId="48" w16cid:durableId="208636946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wMDY2MTIzNjM0MTBS0lEKTi0uzszPAykwrwUA2oO+rywAAAA="/>
  </w:docVars>
  <w:rsids>
    <w:rsidRoot w:val="00EC6DFC"/>
    <w:rsid w:val="0000366C"/>
    <w:rsid w:val="00004620"/>
    <w:rsid w:val="00006C3A"/>
    <w:rsid w:val="000079A9"/>
    <w:rsid w:val="000104AA"/>
    <w:rsid w:val="0001180D"/>
    <w:rsid w:val="00011985"/>
    <w:rsid w:val="00013A67"/>
    <w:rsid w:val="00013C0D"/>
    <w:rsid w:val="000140E8"/>
    <w:rsid w:val="000168F3"/>
    <w:rsid w:val="00016A21"/>
    <w:rsid w:val="00016AA8"/>
    <w:rsid w:val="00016C0B"/>
    <w:rsid w:val="0002134F"/>
    <w:rsid w:val="000214BE"/>
    <w:rsid w:val="00024B8C"/>
    <w:rsid w:val="00025C20"/>
    <w:rsid w:val="00025E04"/>
    <w:rsid w:val="0002694A"/>
    <w:rsid w:val="00027291"/>
    <w:rsid w:val="0003084E"/>
    <w:rsid w:val="0003116D"/>
    <w:rsid w:val="00033426"/>
    <w:rsid w:val="00034642"/>
    <w:rsid w:val="00034668"/>
    <w:rsid w:val="00035D86"/>
    <w:rsid w:val="0003633F"/>
    <w:rsid w:val="00036924"/>
    <w:rsid w:val="00036BB8"/>
    <w:rsid w:val="00040A5F"/>
    <w:rsid w:val="00041BD0"/>
    <w:rsid w:val="00042D37"/>
    <w:rsid w:val="00044016"/>
    <w:rsid w:val="00045FA7"/>
    <w:rsid w:val="00047629"/>
    <w:rsid w:val="00051AF8"/>
    <w:rsid w:val="00053B54"/>
    <w:rsid w:val="00054F2C"/>
    <w:rsid w:val="000559CE"/>
    <w:rsid w:val="00055BE3"/>
    <w:rsid w:val="00056190"/>
    <w:rsid w:val="000562ED"/>
    <w:rsid w:val="00056F0E"/>
    <w:rsid w:val="00066946"/>
    <w:rsid w:val="000673E1"/>
    <w:rsid w:val="000677E5"/>
    <w:rsid w:val="00071147"/>
    <w:rsid w:val="00073582"/>
    <w:rsid w:val="00073756"/>
    <w:rsid w:val="0007451D"/>
    <w:rsid w:val="00075A32"/>
    <w:rsid w:val="00076C4B"/>
    <w:rsid w:val="00077515"/>
    <w:rsid w:val="000803B6"/>
    <w:rsid w:val="000810A7"/>
    <w:rsid w:val="00081586"/>
    <w:rsid w:val="0008378F"/>
    <w:rsid w:val="00084251"/>
    <w:rsid w:val="00085B6F"/>
    <w:rsid w:val="00090E31"/>
    <w:rsid w:val="00092949"/>
    <w:rsid w:val="00093F04"/>
    <w:rsid w:val="000950DB"/>
    <w:rsid w:val="000973FF"/>
    <w:rsid w:val="000A01E6"/>
    <w:rsid w:val="000A08DA"/>
    <w:rsid w:val="000A187C"/>
    <w:rsid w:val="000A4C6B"/>
    <w:rsid w:val="000A5B84"/>
    <w:rsid w:val="000A61DF"/>
    <w:rsid w:val="000A685E"/>
    <w:rsid w:val="000B15A0"/>
    <w:rsid w:val="000B33ED"/>
    <w:rsid w:val="000B501C"/>
    <w:rsid w:val="000B5A8B"/>
    <w:rsid w:val="000B60F7"/>
    <w:rsid w:val="000B6DAB"/>
    <w:rsid w:val="000B7A16"/>
    <w:rsid w:val="000C2998"/>
    <w:rsid w:val="000C75F9"/>
    <w:rsid w:val="000C7702"/>
    <w:rsid w:val="000D107A"/>
    <w:rsid w:val="000D2F48"/>
    <w:rsid w:val="000E0377"/>
    <w:rsid w:val="000E162D"/>
    <w:rsid w:val="000E2269"/>
    <w:rsid w:val="000E24D2"/>
    <w:rsid w:val="000E38B6"/>
    <w:rsid w:val="000E53E6"/>
    <w:rsid w:val="000E67EF"/>
    <w:rsid w:val="000F0FAB"/>
    <w:rsid w:val="000F1777"/>
    <w:rsid w:val="000F3AB8"/>
    <w:rsid w:val="000F49E7"/>
    <w:rsid w:val="000F6BC2"/>
    <w:rsid w:val="000F6D36"/>
    <w:rsid w:val="000F7613"/>
    <w:rsid w:val="00100426"/>
    <w:rsid w:val="00101343"/>
    <w:rsid w:val="00105E00"/>
    <w:rsid w:val="0010686C"/>
    <w:rsid w:val="0010776C"/>
    <w:rsid w:val="00112762"/>
    <w:rsid w:val="00113628"/>
    <w:rsid w:val="00113A37"/>
    <w:rsid w:val="00114264"/>
    <w:rsid w:val="00115C78"/>
    <w:rsid w:val="00116AAE"/>
    <w:rsid w:val="001200E1"/>
    <w:rsid w:val="00121FC6"/>
    <w:rsid w:val="00122D98"/>
    <w:rsid w:val="00123B85"/>
    <w:rsid w:val="0012626A"/>
    <w:rsid w:val="00126CEF"/>
    <w:rsid w:val="00127621"/>
    <w:rsid w:val="00127F1F"/>
    <w:rsid w:val="00131091"/>
    <w:rsid w:val="001321D7"/>
    <w:rsid w:val="001369A4"/>
    <w:rsid w:val="00137317"/>
    <w:rsid w:val="00137B1F"/>
    <w:rsid w:val="00137CC4"/>
    <w:rsid w:val="00137DB6"/>
    <w:rsid w:val="0014124A"/>
    <w:rsid w:val="00141D5A"/>
    <w:rsid w:val="00142497"/>
    <w:rsid w:val="00142D41"/>
    <w:rsid w:val="00144615"/>
    <w:rsid w:val="0014493B"/>
    <w:rsid w:val="00145B57"/>
    <w:rsid w:val="00150A65"/>
    <w:rsid w:val="00150FE4"/>
    <w:rsid w:val="001518C5"/>
    <w:rsid w:val="0015394B"/>
    <w:rsid w:val="00153B6C"/>
    <w:rsid w:val="00154457"/>
    <w:rsid w:val="0015569F"/>
    <w:rsid w:val="0015580E"/>
    <w:rsid w:val="00156451"/>
    <w:rsid w:val="00156A04"/>
    <w:rsid w:val="00160B3B"/>
    <w:rsid w:val="00162C4E"/>
    <w:rsid w:val="00163BF6"/>
    <w:rsid w:val="00164273"/>
    <w:rsid w:val="00164C14"/>
    <w:rsid w:val="00164F2A"/>
    <w:rsid w:val="00167631"/>
    <w:rsid w:val="00170015"/>
    <w:rsid w:val="00170D50"/>
    <w:rsid w:val="001714AC"/>
    <w:rsid w:val="00171680"/>
    <w:rsid w:val="00172A7A"/>
    <w:rsid w:val="001755F0"/>
    <w:rsid w:val="00175A3B"/>
    <w:rsid w:val="00175CE3"/>
    <w:rsid w:val="00176154"/>
    <w:rsid w:val="001761B7"/>
    <w:rsid w:val="00176B45"/>
    <w:rsid w:val="00177336"/>
    <w:rsid w:val="00180629"/>
    <w:rsid w:val="00183721"/>
    <w:rsid w:val="00186264"/>
    <w:rsid w:val="00186DFD"/>
    <w:rsid w:val="00190802"/>
    <w:rsid w:val="0019220B"/>
    <w:rsid w:val="00195B50"/>
    <w:rsid w:val="001965E6"/>
    <w:rsid w:val="001A17F1"/>
    <w:rsid w:val="001A1972"/>
    <w:rsid w:val="001A3FB0"/>
    <w:rsid w:val="001A426B"/>
    <w:rsid w:val="001A4BEC"/>
    <w:rsid w:val="001A4CC2"/>
    <w:rsid w:val="001B2B8D"/>
    <w:rsid w:val="001B2F69"/>
    <w:rsid w:val="001B3E49"/>
    <w:rsid w:val="001B4EC0"/>
    <w:rsid w:val="001B515A"/>
    <w:rsid w:val="001C0230"/>
    <w:rsid w:val="001C056D"/>
    <w:rsid w:val="001C090F"/>
    <w:rsid w:val="001C2491"/>
    <w:rsid w:val="001C3A48"/>
    <w:rsid w:val="001C4802"/>
    <w:rsid w:val="001D287B"/>
    <w:rsid w:val="001D3BEC"/>
    <w:rsid w:val="001D55B6"/>
    <w:rsid w:val="001D6CA1"/>
    <w:rsid w:val="001D786D"/>
    <w:rsid w:val="001E33EE"/>
    <w:rsid w:val="001E62DF"/>
    <w:rsid w:val="001F1EDE"/>
    <w:rsid w:val="001F6032"/>
    <w:rsid w:val="001F65BC"/>
    <w:rsid w:val="00200328"/>
    <w:rsid w:val="00201259"/>
    <w:rsid w:val="00201D66"/>
    <w:rsid w:val="00204F3C"/>
    <w:rsid w:val="00205507"/>
    <w:rsid w:val="00207005"/>
    <w:rsid w:val="00211091"/>
    <w:rsid w:val="0021141F"/>
    <w:rsid w:val="00211564"/>
    <w:rsid w:val="00211660"/>
    <w:rsid w:val="00216B8A"/>
    <w:rsid w:val="00217285"/>
    <w:rsid w:val="0021787A"/>
    <w:rsid w:val="0022164E"/>
    <w:rsid w:val="00222689"/>
    <w:rsid w:val="00224EEC"/>
    <w:rsid w:val="0022677A"/>
    <w:rsid w:val="00231534"/>
    <w:rsid w:val="0023182F"/>
    <w:rsid w:val="002324DF"/>
    <w:rsid w:val="002325B8"/>
    <w:rsid w:val="002328A1"/>
    <w:rsid w:val="002341E6"/>
    <w:rsid w:val="002343EE"/>
    <w:rsid w:val="0023460C"/>
    <w:rsid w:val="00235233"/>
    <w:rsid w:val="00235447"/>
    <w:rsid w:val="00237DF7"/>
    <w:rsid w:val="00242790"/>
    <w:rsid w:val="00243622"/>
    <w:rsid w:val="0024376D"/>
    <w:rsid w:val="00243815"/>
    <w:rsid w:val="0024489D"/>
    <w:rsid w:val="0024582F"/>
    <w:rsid w:val="00245EDA"/>
    <w:rsid w:val="00246788"/>
    <w:rsid w:val="00251BB3"/>
    <w:rsid w:val="00251ED1"/>
    <w:rsid w:val="00252617"/>
    <w:rsid w:val="00252A67"/>
    <w:rsid w:val="002549FB"/>
    <w:rsid w:val="00254EA5"/>
    <w:rsid w:val="00255537"/>
    <w:rsid w:val="0026034D"/>
    <w:rsid w:val="00260C03"/>
    <w:rsid w:val="002616E6"/>
    <w:rsid w:val="0026549A"/>
    <w:rsid w:val="002654EA"/>
    <w:rsid w:val="0027032D"/>
    <w:rsid w:val="002708E0"/>
    <w:rsid w:val="002712CE"/>
    <w:rsid w:val="002722F5"/>
    <w:rsid w:val="0027308C"/>
    <w:rsid w:val="00274147"/>
    <w:rsid w:val="00282198"/>
    <w:rsid w:val="00283536"/>
    <w:rsid w:val="00284122"/>
    <w:rsid w:val="0028665A"/>
    <w:rsid w:val="002869E6"/>
    <w:rsid w:val="00286B78"/>
    <w:rsid w:val="0028733F"/>
    <w:rsid w:val="00290356"/>
    <w:rsid w:val="002908C8"/>
    <w:rsid w:val="00291060"/>
    <w:rsid w:val="0029162E"/>
    <w:rsid w:val="00291C83"/>
    <w:rsid w:val="00292407"/>
    <w:rsid w:val="00293EB1"/>
    <w:rsid w:val="00295D69"/>
    <w:rsid w:val="00295E8C"/>
    <w:rsid w:val="002969F3"/>
    <w:rsid w:val="0029751F"/>
    <w:rsid w:val="00297B8F"/>
    <w:rsid w:val="002A03EF"/>
    <w:rsid w:val="002A2BBA"/>
    <w:rsid w:val="002A2DC9"/>
    <w:rsid w:val="002A3870"/>
    <w:rsid w:val="002A463B"/>
    <w:rsid w:val="002B0A4E"/>
    <w:rsid w:val="002B1AF4"/>
    <w:rsid w:val="002B1CC3"/>
    <w:rsid w:val="002B48A2"/>
    <w:rsid w:val="002B4EE1"/>
    <w:rsid w:val="002B5B58"/>
    <w:rsid w:val="002B6044"/>
    <w:rsid w:val="002C02DC"/>
    <w:rsid w:val="002C08CB"/>
    <w:rsid w:val="002C0957"/>
    <w:rsid w:val="002C4300"/>
    <w:rsid w:val="002C4356"/>
    <w:rsid w:val="002D1FFC"/>
    <w:rsid w:val="002D2545"/>
    <w:rsid w:val="002D38D2"/>
    <w:rsid w:val="002D4217"/>
    <w:rsid w:val="002D50B3"/>
    <w:rsid w:val="002D7794"/>
    <w:rsid w:val="002E0872"/>
    <w:rsid w:val="002E089F"/>
    <w:rsid w:val="002E2A66"/>
    <w:rsid w:val="002E3C89"/>
    <w:rsid w:val="002E482D"/>
    <w:rsid w:val="002E4861"/>
    <w:rsid w:val="002E5E0E"/>
    <w:rsid w:val="002E6496"/>
    <w:rsid w:val="002E66D2"/>
    <w:rsid w:val="002E6BA4"/>
    <w:rsid w:val="002E70E0"/>
    <w:rsid w:val="002F156D"/>
    <w:rsid w:val="002F1AB4"/>
    <w:rsid w:val="002F28A2"/>
    <w:rsid w:val="002F375C"/>
    <w:rsid w:val="002F41C0"/>
    <w:rsid w:val="002F4650"/>
    <w:rsid w:val="002F503C"/>
    <w:rsid w:val="002F5F4F"/>
    <w:rsid w:val="002F71D9"/>
    <w:rsid w:val="00300068"/>
    <w:rsid w:val="0030320A"/>
    <w:rsid w:val="00307880"/>
    <w:rsid w:val="003105C6"/>
    <w:rsid w:val="00310DAE"/>
    <w:rsid w:val="003140B3"/>
    <w:rsid w:val="0031754A"/>
    <w:rsid w:val="0032200C"/>
    <w:rsid w:val="00324321"/>
    <w:rsid w:val="00324726"/>
    <w:rsid w:val="00324AD8"/>
    <w:rsid w:val="00325495"/>
    <w:rsid w:val="00325705"/>
    <w:rsid w:val="003274C9"/>
    <w:rsid w:val="003340E2"/>
    <w:rsid w:val="0033412B"/>
    <w:rsid w:val="0033684A"/>
    <w:rsid w:val="00336A92"/>
    <w:rsid w:val="003403B3"/>
    <w:rsid w:val="003410FC"/>
    <w:rsid w:val="00341AB0"/>
    <w:rsid w:val="00342676"/>
    <w:rsid w:val="00343240"/>
    <w:rsid w:val="00345D4D"/>
    <w:rsid w:val="00347F0A"/>
    <w:rsid w:val="003555D5"/>
    <w:rsid w:val="00357128"/>
    <w:rsid w:val="0036178A"/>
    <w:rsid w:val="00363101"/>
    <w:rsid w:val="003633CC"/>
    <w:rsid w:val="00363704"/>
    <w:rsid w:val="003670DA"/>
    <w:rsid w:val="00372C98"/>
    <w:rsid w:val="00373EB8"/>
    <w:rsid w:val="0037547C"/>
    <w:rsid w:val="0037596A"/>
    <w:rsid w:val="003819D4"/>
    <w:rsid w:val="00381E9D"/>
    <w:rsid w:val="00382B8C"/>
    <w:rsid w:val="003838A8"/>
    <w:rsid w:val="00383ECA"/>
    <w:rsid w:val="00384729"/>
    <w:rsid w:val="003873F7"/>
    <w:rsid w:val="00391F90"/>
    <w:rsid w:val="00392325"/>
    <w:rsid w:val="00393664"/>
    <w:rsid w:val="0039664C"/>
    <w:rsid w:val="003A02CE"/>
    <w:rsid w:val="003A2FEE"/>
    <w:rsid w:val="003A501F"/>
    <w:rsid w:val="003A690F"/>
    <w:rsid w:val="003A7BA8"/>
    <w:rsid w:val="003B1D1F"/>
    <w:rsid w:val="003B3DAD"/>
    <w:rsid w:val="003B740A"/>
    <w:rsid w:val="003C00C9"/>
    <w:rsid w:val="003C0255"/>
    <w:rsid w:val="003C13DB"/>
    <w:rsid w:val="003C2BA7"/>
    <w:rsid w:val="003C32F9"/>
    <w:rsid w:val="003C41EE"/>
    <w:rsid w:val="003C59E3"/>
    <w:rsid w:val="003C6772"/>
    <w:rsid w:val="003C6BD6"/>
    <w:rsid w:val="003D1559"/>
    <w:rsid w:val="003D222C"/>
    <w:rsid w:val="003D7959"/>
    <w:rsid w:val="003D7E2F"/>
    <w:rsid w:val="003E0AEE"/>
    <w:rsid w:val="003E180D"/>
    <w:rsid w:val="003E2620"/>
    <w:rsid w:val="003E455A"/>
    <w:rsid w:val="003E75FE"/>
    <w:rsid w:val="003F54CD"/>
    <w:rsid w:val="003F5D47"/>
    <w:rsid w:val="003F6647"/>
    <w:rsid w:val="0040136B"/>
    <w:rsid w:val="00411998"/>
    <w:rsid w:val="0041243D"/>
    <w:rsid w:val="00412C7B"/>
    <w:rsid w:val="0041583F"/>
    <w:rsid w:val="00415891"/>
    <w:rsid w:val="0042283F"/>
    <w:rsid w:val="00422A12"/>
    <w:rsid w:val="0042327B"/>
    <w:rsid w:val="0042507A"/>
    <w:rsid w:val="0042585E"/>
    <w:rsid w:val="00426AD3"/>
    <w:rsid w:val="00427613"/>
    <w:rsid w:val="0043042D"/>
    <w:rsid w:val="00433A7F"/>
    <w:rsid w:val="00433B7C"/>
    <w:rsid w:val="0044211F"/>
    <w:rsid w:val="00443815"/>
    <w:rsid w:val="00443C58"/>
    <w:rsid w:val="00445B91"/>
    <w:rsid w:val="00447513"/>
    <w:rsid w:val="00447FA0"/>
    <w:rsid w:val="004529E9"/>
    <w:rsid w:val="00453C0C"/>
    <w:rsid w:val="004544BE"/>
    <w:rsid w:val="004547B3"/>
    <w:rsid w:val="0045525D"/>
    <w:rsid w:val="00460412"/>
    <w:rsid w:val="00460FBE"/>
    <w:rsid w:val="00461506"/>
    <w:rsid w:val="004638D2"/>
    <w:rsid w:val="00463EAA"/>
    <w:rsid w:val="004650AE"/>
    <w:rsid w:val="00471976"/>
    <w:rsid w:val="004732B6"/>
    <w:rsid w:val="00474A40"/>
    <w:rsid w:val="00474F17"/>
    <w:rsid w:val="00476A51"/>
    <w:rsid w:val="00477621"/>
    <w:rsid w:val="00480CCF"/>
    <w:rsid w:val="004817FE"/>
    <w:rsid w:val="00482B11"/>
    <w:rsid w:val="004837A4"/>
    <w:rsid w:val="004852B4"/>
    <w:rsid w:val="00485A91"/>
    <w:rsid w:val="0048623C"/>
    <w:rsid w:val="00486413"/>
    <w:rsid w:val="004874B7"/>
    <w:rsid w:val="00492063"/>
    <w:rsid w:val="004928EF"/>
    <w:rsid w:val="0049422E"/>
    <w:rsid w:val="004948E5"/>
    <w:rsid w:val="00494D88"/>
    <w:rsid w:val="00496C07"/>
    <w:rsid w:val="004A0B45"/>
    <w:rsid w:val="004A0E33"/>
    <w:rsid w:val="004A3C79"/>
    <w:rsid w:val="004A6B0F"/>
    <w:rsid w:val="004B1E76"/>
    <w:rsid w:val="004B2CCA"/>
    <w:rsid w:val="004B2D53"/>
    <w:rsid w:val="004B41B4"/>
    <w:rsid w:val="004B5675"/>
    <w:rsid w:val="004C13A8"/>
    <w:rsid w:val="004C24A4"/>
    <w:rsid w:val="004C513F"/>
    <w:rsid w:val="004C7EDC"/>
    <w:rsid w:val="004D0D20"/>
    <w:rsid w:val="004D1FEB"/>
    <w:rsid w:val="004D30A3"/>
    <w:rsid w:val="004E1584"/>
    <w:rsid w:val="004E19C4"/>
    <w:rsid w:val="004E3DBF"/>
    <w:rsid w:val="004E5D06"/>
    <w:rsid w:val="004E617D"/>
    <w:rsid w:val="004F017F"/>
    <w:rsid w:val="004F1BE8"/>
    <w:rsid w:val="004F1E4F"/>
    <w:rsid w:val="004F47E2"/>
    <w:rsid w:val="004F4E1E"/>
    <w:rsid w:val="004F5C8D"/>
    <w:rsid w:val="00500F1B"/>
    <w:rsid w:val="005015FA"/>
    <w:rsid w:val="005026C2"/>
    <w:rsid w:val="00502D46"/>
    <w:rsid w:val="0050593C"/>
    <w:rsid w:val="00506668"/>
    <w:rsid w:val="005066E2"/>
    <w:rsid w:val="00507794"/>
    <w:rsid w:val="00510975"/>
    <w:rsid w:val="00513B66"/>
    <w:rsid w:val="00514ED6"/>
    <w:rsid w:val="005165C2"/>
    <w:rsid w:val="005177B1"/>
    <w:rsid w:val="00517D19"/>
    <w:rsid w:val="00517E6A"/>
    <w:rsid w:val="00521B21"/>
    <w:rsid w:val="00525F4D"/>
    <w:rsid w:val="0052638A"/>
    <w:rsid w:val="005301F4"/>
    <w:rsid w:val="00531A78"/>
    <w:rsid w:val="00531C28"/>
    <w:rsid w:val="005336A6"/>
    <w:rsid w:val="00537974"/>
    <w:rsid w:val="00543E8A"/>
    <w:rsid w:val="00544DDC"/>
    <w:rsid w:val="0055315A"/>
    <w:rsid w:val="005535C2"/>
    <w:rsid w:val="005535DD"/>
    <w:rsid w:val="00554283"/>
    <w:rsid w:val="00555BD7"/>
    <w:rsid w:val="0056120C"/>
    <w:rsid w:val="00562300"/>
    <w:rsid w:val="00562A52"/>
    <w:rsid w:val="00564503"/>
    <w:rsid w:val="00570F36"/>
    <w:rsid w:val="005710F2"/>
    <w:rsid w:val="005712F0"/>
    <w:rsid w:val="005714D9"/>
    <w:rsid w:val="00573209"/>
    <w:rsid w:val="00573279"/>
    <w:rsid w:val="0057339F"/>
    <w:rsid w:val="00573F92"/>
    <w:rsid w:val="00582C2A"/>
    <w:rsid w:val="00586145"/>
    <w:rsid w:val="00587175"/>
    <w:rsid w:val="00590638"/>
    <w:rsid w:val="00595C34"/>
    <w:rsid w:val="00596834"/>
    <w:rsid w:val="005A1215"/>
    <w:rsid w:val="005A1B20"/>
    <w:rsid w:val="005A2326"/>
    <w:rsid w:val="005A3E41"/>
    <w:rsid w:val="005A4FC1"/>
    <w:rsid w:val="005A53A1"/>
    <w:rsid w:val="005A54F1"/>
    <w:rsid w:val="005B016C"/>
    <w:rsid w:val="005B1608"/>
    <w:rsid w:val="005B2593"/>
    <w:rsid w:val="005B2DFC"/>
    <w:rsid w:val="005B5022"/>
    <w:rsid w:val="005C08FD"/>
    <w:rsid w:val="005C47E4"/>
    <w:rsid w:val="005C4A60"/>
    <w:rsid w:val="005C54ED"/>
    <w:rsid w:val="005D0321"/>
    <w:rsid w:val="005D0849"/>
    <w:rsid w:val="005D09EF"/>
    <w:rsid w:val="005D1AE2"/>
    <w:rsid w:val="005D20C6"/>
    <w:rsid w:val="005D2B89"/>
    <w:rsid w:val="005D4964"/>
    <w:rsid w:val="005D4EAC"/>
    <w:rsid w:val="005D63FB"/>
    <w:rsid w:val="005D66F1"/>
    <w:rsid w:val="005D7176"/>
    <w:rsid w:val="005D752E"/>
    <w:rsid w:val="005E0293"/>
    <w:rsid w:val="005E4AEF"/>
    <w:rsid w:val="005E50CF"/>
    <w:rsid w:val="005E58C6"/>
    <w:rsid w:val="005E6639"/>
    <w:rsid w:val="005E6CDA"/>
    <w:rsid w:val="005E70A1"/>
    <w:rsid w:val="005F1858"/>
    <w:rsid w:val="005F453F"/>
    <w:rsid w:val="005F4DBB"/>
    <w:rsid w:val="005F4E2B"/>
    <w:rsid w:val="005F5295"/>
    <w:rsid w:val="005F58BF"/>
    <w:rsid w:val="00603C84"/>
    <w:rsid w:val="00605CD5"/>
    <w:rsid w:val="00606A75"/>
    <w:rsid w:val="00606B05"/>
    <w:rsid w:val="006076FC"/>
    <w:rsid w:val="00607792"/>
    <w:rsid w:val="00610C4B"/>
    <w:rsid w:val="00616D3A"/>
    <w:rsid w:val="0061796D"/>
    <w:rsid w:val="0062160C"/>
    <w:rsid w:val="00621C6C"/>
    <w:rsid w:val="006227BB"/>
    <w:rsid w:val="00623590"/>
    <w:rsid w:val="00623A05"/>
    <w:rsid w:val="00625DD2"/>
    <w:rsid w:val="00625E68"/>
    <w:rsid w:val="006260AB"/>
    <w:rsid w:val="00626D62"/>
    <w:rsid w:val="006277B4"/>
    <w:rsid w:val="00630B7F"/>
    <w:rsid w:val="00631921"/>
    <w:rsid w:val="00631AA6"/>
    <w:rsid w:val="00634B06"/>
    <w:rsid w:val="00635134"/>
    <w:rsid w:val="00636B49"/>
    <w:rsid w:val="0064055A"/>
    <w:rsid w:val="00640643"/>
    <w:rsid w:val="00641773"/>
    <w:rsid w:val="0064693C"/>
    <w:rsid w:val="006472BA"/>
    <w:rsid w:val="0065017E"/>
    <w:rsid w:val="00651878"/>
    <w:rsid w:val="00651AD1"/>
    <w:rsid w:val="00651CF1"/>
    <w:rsid w:val="00657B24"/>
    <w:rsid w:val="006607F4"/>
    <w:rsid w:val="00660BBC"/>
    <w:rsid w:val="006646F0"/>
    <w:rsid w:val="00664740"/>
    <w:rsid w:val="00664A6B"/>
    <w:rsid w:val="006650DF"/>
    <w:rsid w:val="00665B11"/>
    <w:rsid w:val="006709B8"/>
    <w:rsid w:val="00671C72"/>
    <w:rsid w:val="00673726"/>
    <w:rsid w:val="00673884"/>
    <w:rsid w:val="00673B6C"/>
    <w:rsid w:val="00675581"/>
    <w:rsid w:val="006777AB"/>
    <w:rsid w:val="0068037C"/>
    <w:rsid w:val="006809AF"/>
    <w:rsid w:val="00680EEE"/>
    <w:rsid w:val="00681BF4"/>
    <w:rsid w:val="00683806"/>
    <w:rsid w:val="0069339C"/>
    <w:rsid w:val="006933E0"/>
    <w:rsid w:val="00695CAE"/>
    <w:rsid w:val="006971D7"/>
    <w:rsid w:val="00697374"/>
    <w:rsid w:val="0069750A"/>
    <w:rsid w:val="00697CD4"/>
    <w:rsid w:val="006A1FEE"/>
    <w:rsid w:val="006A2D41"/>
    <w:rsid w:val="006A326C"/>
    <w:rsid w:val="006A425B"/>
    <w:rsid w:val="006A585C"/>
    <w:rsid w:val="006A5ACB"/>
    <w:rsid w:val="006A61E2"/>
    <w:rsid w:val="006A6EBF"/>
    <w:rsid w:val="006A7648"/>
    <w:rsid w:val="006A78D2"/>
    <w:rsid w:val="006A7FE4"/>
    <w:rsid w:val="006B1534"/>
    <w:rsid w:val="006B189A"/>
    <w:rsid w:val="006B1E09"/>
    <w:rsid w:val="006B1E50"/>
    <w:rsid w:val="006B6845"/>
    <w:rsid w:val="006B6CFA"/>
    <w:rsid w:val="006C0F61"/>
    <w:rsid w:val="006C427A"/>
    <w:rsid w:val="006C449E"/>
    <w:rsid w:val="006C4B6D"/>
    <w:rsid w:val="006C5197"/>
    <w:rsid w:val="006D06F6"/>
    <w:rsid w:val="006D498A"/>
    <w:rsid w:val="006D4C23"/>
    <w:rsid w:val="006D4DFD"/>
    <w:rsid w:val="006D575F"/>
    <w:rsid w:val="006D5C25"/>
    <w:rsid w:val="006D7EED"/>
    <w:rsid w:val="006E33AF"/>
    <w:rsid w:val="006E4ADB"/>
    <w:rsid w:val="006E4DF4"/>
    <w:rsid w:val="006F07A2"/>
    <w:rsid w:val="006F1DFD"/>
    <w:rsid w:val="006F44E0"/>
    <w:rsid w:val="006F4E79"/>
    <w:rsid w:val="006F560A"/>
    <w:rsid w:val="006F5A5E"/>
    <w:rsid w:val="006F5BD6"/>
    <w:rsid w:val="0070007C"/>
    <w:rsid w:val="00700AD6"/>
    <w:rsid w:val="00701DB7"/>
    <w:rsid w:val="00704F0C"/>
    <w:rsid w:val="00706303"/>
    <w:rsid w:val="007068C9"/>
    <w:rsid w:val="00713482"/>
    <w:rsid w:val="00721040"/>
    <w:rsid w:val="00721E64"/>
    <w:rsid w:val="007239B6"/>
    <w:rsid w:val="00724C7B"/>
    <w:rsid w:val="00725BA0"/>
    <w:rsid w:val="00727D5B"/>
    <w:rsid w:val="00730377"/>
    <w:rsid w:val="00730D6F"/>
    <w:rsid w:val="00731DF8"/>
    <w:rsid w:val="00735ABF"/>
    <w:rsid w:val="00744943"/>
    <w:rsid w:val="00751CCE"/>
    <w:rsid w:val="00751F4C"/>
    <w:rsid w:val="00754369"/>
    <w:rsid w:val="0075479B"/>
    <w:rsid w:val="00754D94"/>
    <w:rsid w:val="00754FF2"/>
    <w:rsid w:val="007553F3"/>
    <w:rsid w:val="00755BAA"/>
    <w:rsid w:val="00756BAB"/>
    <w:rsid w:val="00756C88"/>
    <w:rsid w:val="00757337"/>
    <w:rsid w:val="007573AC"/>
    <w:rsid w:val="007575A9"/>
    <w:rsid w:val="00762557"/>
    <w:rsid w:val="00763E25"/>
    <w:rsid w:val="0076500D"/>
    <w:rsid w:val="00766772"/>
    <w:rsid w:val="0076768B"/>
    <w:rsid w:val="00771828"/>
    <w:rsid w:val="007719BA"/>
    <w:rsid w:val="00774942"/>
    <w:rsid w:val="00775C73"/>
    <w:rsid w:val="007813C2"/>
    <w:rsid w:val="0078365D"/>
    <w:rsid w:val="00786745"/>
    <w:rsid w:val="00786AAE"/>
    <w:rsid w:val="00790224"/>
    <w:rsid w:val="007902D5"/>
    <w:rsid w:val="00792FE4"/>
    <w:rsid w:val="007938E2"/>
    <w:rsid w:val="00795AA0"/>
    <w:rsid w:val="00795F5C"/>
    <w:rsid w:val="00797807"/>
    <w:rsid w:val="007A0592"/>
    <w:rsid w:val="007A11C0"/>
    <w:rsid w:val="007A3140"/>
    <w:rsid w:val="007A37B4"/>
    <w:rsid w:val="007A66F9"/>
    <w:rsid w:val="007A733D"/>
    <w:rsid w:val="007B0D6F"/>
    <w:rsid w:val="007B13D4"/>
    <w:rsid w:val="007B3824"/>
    <w:rsid w:val="007B7794"/>
    <w:rsid w:val="007C2D87"/>
    <w:rsid w:val="007C36A1"/>
    <w:rsid w:val="007C3834"/>
    <w:rsid w:val="007C3D25"/>
    <w:rsid w:val="007C3FF3"/>
    <w:rsid w:val="007C494D"/>
    <w:rsid w:val="007C6B0C"/>
    <w:rsid w:val="007C7A98"/>
    <w:rsid w:val="007D09D5"/>
    <w:rsid w:val="007D1941"/>
    <w:rsid w:val="007D31CF"/>
    <w:rsid w:val="007D3A91"/>
    <w:rsid w:val="007D6F9E"/>
    <w:rsid w:val="007E0769"/>
    <w:rsid w:val="007E0C5B"/>
    <w:rsid w:val="007E1B18"/>
    <w:rsid w:val="007E396C"/>
    <w:rsid w:val="007E4E96"/>
    <w:rsid w:val="007E7C40"/>
    <w:rsid w:val="007F103E"/>
    <w:rsid w:val="007F2CBB"/>
    <w:rsid w:val="007F3A9E"/>
    <w:rsid w:val="007F6AD9"/>
    <w:rsid w:val="007F6BA7"/>
    <w:rsid w:val="007F7220"/>
    <w:rsid w:val="007F72CD"/>
    <w:rsid w:val="007F7748"/>
    <w:rsid w:val="00803CB2"/>
    <w:rsid w:val="008040D1"/>
    <w:rsid w:val="00805078"/>
    <w:rsid w:val="00805B10"/>
    <w:rsid w:val="0080707D"/>
    <w:rsid w:val="0081136B"/>
    <w:rsid w:val="00811A6C"/>
    <w:rsid w:val="0081210A"/>
    <w:rsid w:val="0081467B"/>
    <w:rsid w:val="0081541F"/>
    <w:rsid w:val="00823AE6"/>
    <w:rsid w:val="00824BA6"/>
    <w:rsid w:val="00824C8C"/>
    <w:rsid w:val="00825CF0"/>
    <w:rsid w:val="00830773"/>
    <w:rsid w:val="00831678"/>
    <w:rsid w:val="00832358"/>
    <w:rsid w:val="00832F6D"/>
    <w:rsid w:val="0083369D"/>
    <w:rsid w:val="00834BD8"/>
    <w:rsid w:val="00835B01"/>
    <w:rsid w:val="008362F1"/>
    <w:rsid w:val="00836A21"/>
    <w:rsid w:val="00836FB7"/>
    <w:rsid w:val="008401E1"/>
    <w:rsid w:val="0084190D"/>
    <w:rsid w:val="00841A15"/>
    <w:rsid w:val="008420C5"/>
    <w:rsid w:val="0084251C"/>
    <w:rsid w:val="008460FC"/>
    <w:rsid w:val="00846758"/>
    <w:rsid w:val="00846F5B"/>
    <w:rsid w:val="00847007"/>
    <w:rsid w:val="00851586"/>
    <w:rsid w:val="00851E31"/>
    <w:rsid w:val="0085297F"/>
    <w:rsid w:val="00852A49"/>
    <w:rsid w:val="008536E5"/>
    <w:rsid w:val="008537D8"/>
    <w:rsid w:val="00853DF7"/>
    <w:rsid w:val="00853EFE"/>
    <w:rsid w:val="00854542"/>
    <w:rsid w:val="00857ECC"/>
    <w:rsid w:val="008604E2"/>
    <w:rsid w:val="00861814"/>
    <w:rsid w:val="00862916"/>
    <w:rsid w:val="008630AB"/>
    <w:rsid w:val="008646EA"/>
    <w:rsid w:val="00867E20"/>
    <w:rsid w:val="00871434"/>
    <w:rsid w:val="00872084"/>
    <w:rsid w:val="0087388A"/>
    <w:rsid w:val="0087405D"/>
    <w:rsid w:val="00874448"/>
    <w:rsid w:val="00880F0E"/>
    <w:rsid w:val="008812BD"/>
    <w:rsid w:val="00881E76"/>
    <w:rsid w:val="008848C1"/>
    <w:rsid w:val="008858DE"/>
    <w:rsid w:val="00886527"/>
    <w:rsid w:val="008871E2"/>
    <w:rsid w:val="00887A66"/>
    <w:rsid w:val="00887D1F"/>
    <w:rsid w:val="00890351"/>
    <w:rsid w:val="00891B78"/>
    <w:rsid w:val="008926FC"/>
    <w:rsid w:val="0089351B"/>
    <w:rsid w:val="00893E9D"/>
    <w:rsid w:val="0089427E"/>
    <w:rsid w:val="00894868"/>
    <w:rsid w:val="00894B54"/>
    <w:rsid w:val="00895A90"/>
    <w:rsid w:val="00896C4E"/>
    <w:rsid w:val="00896FAC"/>
    <w:rsid w:val="008A087A"/>
    <w:rsid w:val="008A1171"/>
    <w:rsid w:val="008A1BAF"/>
    <w:rsid w:val="008A3686"/>
    <w:rsid w:val="008A3F30"/>
    <w:rsid w:val="008A3FB3"/>
    <w:rsid w:val="008A4554"/>
    <w:rsid w:val="008A4CFE"/>
    <w:rsid w:val="008A57B5"/>
    <w:rsid w:val="008A5923"/>
    <w:rsid w:val="008A5F08"/>
    <w:rsid w:val="008A7CBE"/>
    <w:rsid w:val="008B36E6"/>
    <w:rsid w:val="008B4617"/>
    <w:rsid w:val="008B46C0"/>
    <w:rsid w:val="008B575F"/>
    <w:rsid w:val="008B57DE"/>
    <w:rsid w:val="008C1347"/>
    <w:rsid w:val="008C15A1"/>
    <w:rsid w:val="008C1DD0"/>
    <w:rsid w:val="008C25A4"/>
    <w:rsid w:val="008C2635"/>
    <w:rsid w:val="008C5A9E"/>
    <w:rsid w:val="008C5FB0"/>
    <w:rsid w:val="008C6B29"/>
    <w:rsid w:val="008D2139"/>
    <w:rsid w:val="008D346D"/>
    <w:rsid w:val="008D35A8"/>
    <w:rsid w:val="008D507C"/>
    <w:rsid w:val="008D5D6E"/>
    <w:rsid w:val="008D60E2"/>
    <w:rsid w:val="008D6A29"/>
    <w:rsid w:val="008D6DB0"/>
    <w:rsid w:val="008E0E3C"/>
    <w:rsid w:val="008E18C9"/>
    <w:rsid w:val="008E3776"/>
    <w:rsid w:val="008E591C"/>
    <w:rsid w:val="008E6CB3"/>
    <w:rsid w:val="008F2154"/>
    <w:rsid w:val="008F371D"/>
    <w:rsid w:val="008F4B5C"/>
    <w:rsid w:val="008F514F"/>
    <w:rsid w:val="008F564E"/>
    <w:rsid w:val="008F6208"/>
    <w:rsid w:val="008F669B"/>
    <w:rsid w:val="008F787A"/>
    <w:rsid w:val="0090600B"/>
    <w:rsid w:val="00906484"/>
    <w:rsid w:val="00906712"/>
    <w:rsid w:val="0090697A"/>
    <w:rsid w:val="00907313"/>
    <w:rsid w:val="00907CE8"/>
    <w:rsid w:val="00914660"/>
    <w:rsid w:val="00914BCA"/>
    <w:rsid w:val="00914DD2"/>
    <w:rsid w:val="009158B0"/>
    <w:rsid w:val="009176CC"/>
    <w:rsid w:val="009211ED"/>
    <w:rsid w:val="00922023"/>
    <w:rsid w:val="00922645"/>
    <w:rsid w:val="00924A52"/>
    <w:rsid w:val="00924BA2"/>
    <w:rsid w:val="00924E2B"/>
    <w:rsid w:val="00925302"/>
    <w:rsid w:val="00930800"/>
    <w:rsid w:val="00930C82"/>
    <w:rsid w:val="00932EA6"/>
    <w:rsid w:val="00935138"/>
    <w:rsid w:val="00935921"/>
    <w:rsid w:val="00935C7A"/>
    <w:rsid w:val="00935DFA"/>
    <w:rsid w:val="00940F69"/>
    <w:rsid w:val="00943DDC"/>
    <w:rsid w:val="00945C46"/>
    <w:rsid w:val="0094726C"/>
    <w:rsid w:val="00950F70"/>
    <w:rsid w:val="00952A7A"/>
    <w:rsid w:val="009531CA"/>
    <w:rsid w:val="0095456B"/>
    <w:rsid w:val="009547C1"/>
    <w:rsid w:val="00954AFF"/>
    <w:rsid w:val="00955743"/>
    <w:rsid w:val="009562CB"/>
    <w:rsid w:val="0096157C"/>
    <w:rsid w:val="00963117"/>
    <w:rsid w:val="009638C7"/>
    <w:rsid w:val="00970410"/>
    <w:rsid w:val="009708B2"/>
    <w:rsid w:val="009732E4"/>
    <w:rsid w:val="00973F5F"/>
    <w:rsid w:val="00974E3A"/>
    <w:rsid w:val="009752F6"/>
    <w:rsid w:val="0097570A"/>
    <w:rsid w:val="00976DF1"/>
    <w:rsid w:val="0097779A"/>
    <w:rsid w:val="009808EA"/>
    <w:rsid w:val="0098132A"/>
    <w:rsid w:val="009819EF"/>
    <w:rsid w:val="009822BA"/>
    <w:rsid w:val="009841B4"/>
    <w:rsid w:val="00986478"/>
    <w:rsid w:val="009908E4"/>
    <w:rsid w:val="00990E09"/>
    <w:rsid w:val="00991B32"/>
    <w:rsid w:val="00991DBC"/>
    <w:rsid w:val="00993CF7"/>
    <w:rsid w:val="00994147"/>
    <w:rsid w:val="0099511B"/>
    <w:rsid w:val="00995DE6"/>
    <w:rsid w:val="00996325"/>
    <w:rsid w:val="009A0A6F"/>
    <w:rsid w:val="009A1CCB"/>
    <w:rsid w:val="009A1D2A"/>
    <w:rsid w:val="009A3C91"/>
    <w:rsid w:val="009A6706"/>
    <w:rsid w:val="009A7C6A"/>
    <w:rsid w:val="009B22A4"/>
    <w:rsid w:val="009B2BEE"/>
    <w:rsid w:val="009B2EF9"/>
    <w:rsid w:val="009B5C68"/>
    <w:rsid w:val="009B603A"/>
    <w:rsid w:val="009B75AE"/>
    <w:rsid w:val="009B75EE"/>
    <w:rsid w:val="009C3384"/>
    <w:rsid w:val="009C3A91"/>
    <w:rsid w:val="009C46F8"/>
    <w:rsid w:val="009C4ABB"/>
    <w:rsid w:val="009C6886"/>
    <w:rsid w:val="009C7421"/>
    <w:rsid w:val="009C760B"/>
    <w:rsid w:val="009D1533"/>
    <w:rsid w:val="009D189E"/>
    <w:rsid w:val="009D3290"/>
    <w:rsid w:val="009D4D4A"/>
    <w:rsid w:val="009D534B"/>
    <w:rsid w:val="009D62E1"/>
    <w:rsid w:val="009E0CBF"/>
    <w:rsid w:val="009E177D"/>
    <w:rsid w:val="009E2E99"/>
    <w:rsid w:val="009E2FB7"/>
    <w:rsid w:val="009E503A"/>
    <w:rsid w:val="009E5AB1"/>
    <w:rsid w:val="009E5B43"/>
    <w:rsid w:val="009E6B53"/>
    <w:rsid w:val="009E6F5E"/>
    <w:rsid w:val="009F02E5"/>
    <w:rsid w:val="009F0468"/>
    <w:rsid w:val="009F11DF"/>
    <w:rsid w:val="009F25EA"/>
    <w:rsid w:val="009F26FD"/>
    <w:rsid w:val="009F3B0F"/>
    <w:rsid w:val="009F5835"/>
    <w:rsid w:val="009F6046"/>
    <w:rsid w:val="009F6302"/>
    <w:rsid w:val="009F7AA4"/>
    <w:rsid w:val="00A0218C"/>
    <w:rsid w:val="00A0296C"/>
    <w:rsid w:val="00A0494C"/>
    <w:rsid w:val="00A06A5D"/>
    <w:rsid w:val="00A1008B"/>
    <w:rsid w:val="00A10616"/>
    <w:rsid w:val="00A10BB3"/>
    <w:rsid w:val="00A10E5D"/>
    <w:rsid w:val="00A12821"/>
    <w:rsid w:val="00A162A1"/>
    <w:rsid w:val="00A168BB"/>
    <w:rsid w:val="00A17D2F"/>
    <w:rsid w:val="00A204BB"/>
    <w:rsid w:val="00A20AC9"/>
    <w:rsid w:val="00A211B0"/>
    <w:rsid w:val="00A21BD9"/>
    <w:rsid w:val="00A243F2"/>
    <w:rsid w:val="00A24526"/>
    <w:rsid w:val="00A2794D"/>
    <w:rsid w:val="00A27CB4"/>
    <w:rsid w:val="00A331D4"/>
    <w:rsid w:val="00A3558E"/>
    <w:rsid w:val="00A3759F"/>
    <w:rsid w:val="00A406AA"/>
    <w:rsid w:val="00A43FDD"/>
    <w:rsid w:val="00A444ED"/>
    <w:rsid w:val="00A448EF"/>
    <w:rsid w:val="00A449B4"/>
    <w:rsid w:val="00A44CB3"/>
    <w:rsid w:val="00A4534F"/>
    <w:rsid w:val="00A47348"/>
    <w:rsid w:val="00A511AE"/>
    <w:rsid w:val="00A51A1A"/>
    <w:rsid w:val="00A5207B"/>
    <w:rsid w:val="00A526A8"/>
    <w:rsid w:val="00A531B0"/>
    <w:rsid w:val="00A53866"/>
    <w:rsid w:val="00A55B58"/>
    <w:rsid w:val="00A61695"/>
    <w:rsid w:val="00A623E8"/>
    <w:rsid w:val="00A62E94"/>
    <w:rsid w:val="00A67317"/>
    <w:rsid w:val="00A725F5"/>
    <w:rsid w:val="00A73EFA"/>
    <w:rsid w:val="00A7454B"/>
    <w:rsid w:val="00A818DB"/>
    <w:rsid w:val="00A826C8"/>
    <w:rsid w:val="00A829A4"/>
    <w:rsid w:val="00A83549"/>
    <w:rsid w:val="00A83C4D"/>
    <w:rsid w:val="00A848E2"/>
    <w:rsid w:val="00A85D0E"/>
    <w:rsid w:val="00A86452"/>
    <w:rsid w:val="00A921A4"/>
    <w:rsid w:val="00A9240D"/>
    <w:rsid w:val="00A92D42"/>
    <w:rsid w:val="00A93819"/>
    <w:rsid w:val="00A94992"/>
    <w:rsid w:val="00A94D55"/>
    <w:rsid w:val="00A96086"/>
    <w:rsid w:val="00A97F47"/>
    <w:rsid w:val="00AA7B46"/>
    <w:rsid w:val="00AA7E2A"/>
    <w:rsid w:val="00AB48ED"/>
    <w:rsid w:val="00AB4B97"/>
    <w:rsid w:val="00AB52B5"/>
    <w:rsid w:val="00AC01B2"/>
    <w:rsid w:val="00AC274D"/>
    <w:rsid w:val="00AC42C1"/>
    <w:rsid w:val="00AC6468"/>
    <w:rsid w:val="00AC6526"/>
    <w:rsid w:val="00AC6D9D"/>
    <w:rsid w:val="00AC76E8"/>
    <w:rsid w:val="00AD0782"/>
    <w:rsid w:val="00AD2340"/>
    <w:rsid w:val="00AD2E33"/>
    <w:rsid w:val="00AE03EB"/>
    <w:rsid w:val="00AE08F8"/>
    <w:rsid w:val="00AE1EEA"/>
    <w:rsid w:val="00AE36F7"/>
    <w:rsid w:val="00AE41B3"/>
    <w:rsid w:val="00AE5BAD"/>
    <w:rsid w:val="00AE5D53"/>
    <w:rsid w:val="00AE7216"/>
    <w:rsid w:val="00AF0049"/>
    <w:rsid w:val="00AF30A9"/>
    <w:rsid w:val="00AF38D6"/>
    <w:rsid w:val="00AF42E0"/>
    <w:rsid w:val="00AF4E58"/>
    <w:rsid w:val="00AF5BEA"/>
    <w:rsid w:val="00B00CB4"/>
    <w:rsid w:val="00B01851"/>
    <w:rsid w:val="00B03DCF"/>
    <w:rsid w:val="00B05F17"/>
    <w:rsid w:val="00B112C8"/>
    <w:rsid w:val="00B11908"/>
    <w:rsid w:val="00B13EB4"/>
    <w:rsid w:val="00B148A4"/>
    <w:rsid w:val="00B15B21"/>
    <w:rsid w:val="00B1617E"/>
    <w:rsid w:val="00B1781A"/>
    <w:rsid w:val="00B201E4"/>
    <w:rsid w:val="00B20C76"/>
    <w:rsid w:val="00B21092"/>
    <w:rsid w:val="00B22989"/>
    <w:rsid w:val="00B236B3"/>
    <w:rsid w:val="00B23A14"/>
    <w:rsid w:val="00B24897"/>
    <w:rsid w:val="00B24B51"/>
    <w:rsid w:val="00B25408"/>
    <w:rsid w:val="00B26187"/>
    <w:rsid w:val="00B264DA"/>
    <w:rsid w:val="00B26DF4"/>
    <w:rsid w:val="00B2755E"/>
    <w:rsid w:val="00B3209C"/>
    <w:rsid w:val="00B3241A"/>
    <w:rsid w:val="00B3282A"/>
    <w:rsid w:val="00B32BC3"/>
    <w:rsid w:val="00B32E05"/>
    <w:rsid w:val="00B333B5"/>
    <w:rsid w:val="00B402D6"/>
    <w:rsid w:val="00B40BC2"/>
    <w:rsid w:val="00B4394B"/>
    <w:rsid w:val="00B43EB3"/>
    <w:rsid w:val="00B45ED3"/>
    <w:rsid w:val="00B464D4"/>
    <w:rsid w:val="00B46993"/>
    <w:rsid w:val="00B46B8E"/>
    <w:rsid w:val="00B50EF3"/>
    <w:rsid w:val="00B5187F"/>
    <w:rsid w:val="00B52902"/>
    <w:rsid w:val="00B53475"/>
    <w:rsid w:val="00B54FBC"/>
    <w:rsid w:val="00B5753B"/>
    <w:rsid w:val="00B61954"/>
    <w:rsid w:val="00B6537F"/>
    <w:rsid w:val="00B658EC"/>
    <w:rsid w:val="00B65D97"/>
    <w:rsid w:val="00B67141"/>
    <w:rsid w:val="00B70022"/>
    <w:rsid w:val="00B724A6"/>
    <w:rsid w:val="00B72896"/>
    <w:rsid w:val="00B75454"/>
    <w:rsid w:val="00B75D2C"/>
    <w:rsid w:val="00B8080F"/>
    <w:rsid w:val="00B811FC"/>
    <w:rsid w:val="00B82E22"/>
    <w:rsid w:val="00B83ED6"/>
    <w:rsid w:val="00B85107"/>
    <w:rsid w:val="00B8517B"/>
    <w:rsid w:val="00B870F8"/>
    <w:rsid w:val="00B87BB6"/>
    <w:rsid w:val="00B87C7B"/>
    <w:rsid w:val="00B902AE"/>
    <w:rsid w:val="00B926A0"/>
    <w:rsid w:val="00B93290"/>
    <w:rsid w:val="00B952B8"/>
    <w:rsid w:val="00B97F3F"/>
    <w:rsid w:val="00BA049C"/>
    <w:rsid w:val="00BA15D9"/>
    <w:rsid w:val="00BA24B1"/>
    <w:rsid w:val="00BA48D6"/>
    <w:rsid w:val="00BA71AE"/>
    <w:rsid w:val="00BA78A3"/>
    <w:rsid w:val="00BA7B7B"/>
    <w:rsid w:val="00BB03D1"/>
    <w:rsid w:val="00BB0927"/>
    <w:rsid w:val="00BB0959"/>
    <w:rsid w:val="00BB1861"/>
    <w:rsid w:val="00BB1A82"/>
    <w:rsid w:val="00BB1CDE"/>
    <w:rsid w:val="00BB40D9"/>
    <w:rsid w:val="00BB4A20"/>
    <w:rsid w:val="00BB4B39"/>
    <w:rsid w:val="00BB7A9E"/>
    <w:rsid w:val="00BC1122"/>
    <w:rsid w:val="00BC34EB"/>
    <w:rsid w:val="00BC4103"/>
    <w:rsid w:val="00BC45C1"/>
    <w:rsid w:val="00BC4C6F"/>
    <w:rsid w:val="00BC4FAB"/>
    <w:rsid w:val="00BC5627"/>
    <w:rsid w:val="00BC65C2"/>
    <w:rsid w:val="00BC6A24"/>
    <w:rsid w:val="00BD0A2F"/>
    <w:rsid w:val="00BD2FCE"/>
    <w:rsid w:val="00BD4EA5"/>
    <w:rsid w:val="00BD5A06"/>
    <w:rsid w:val="00BE00B9"/>
    <w:rsid w:val="00BE084A"/>
    <w:rsid w:val="00BE126A"/>
    <w:rsid w:val="00BE1F14"/>
    <w:rsid w:val="00BE6A77"/>
    <w:rsid w:val="00BF0942"/>
    <w:rsid w:val="00BF14F2"/>
    <w:rsid w:val="00BF2A12"/>
    <w:rsid w:val="00BF2B08"/>
    <w:rsid w:val="00BF4742"/>
    <w:rsid w:val="00BF53B7"/>
    <w:rsid w:val="00BF7A61"/>
    <w:rsid w:val="00BF7D95"/>
    <w:rsid w:val="00C0028D"/>
    <w:rsid w:val="00C02321"/>
    <w:rsid w:val="00C03438"/>
    <w:rsid w:val="00C036C5"/>
    <w:rsid w:val="00C04487"/>
    <w:rsid w:val="00C05A18"/>
    <w:rsid w:val="00C07C16"/>
    <w:rsid w:val="00C106DE"/>
    <w:rsid w:val="00C140B7"/>
    <w:rsid w:val="00C15831"/>
    <w:rsid w:val="00C162FD"/>
    <w:rsid w:val="00C16388"/>
    <w:rsid w:val="00C16EF1"/>
    <w:rsid w:val="00C17F24"/>
    <w:rsid w:val="00C2060F"/>
    <w:rsid w:val="00C20B72"/>
    <w:rsid w:val="00C22083"/>
    <w:rsid w:val="00C24F93"/>
    <w:rsid w:val="00C321B7"/>
    <w:rsid w:val="00C344A6"/>
    <w:rsid w:val="00C34E09"/>
    <w:rsid w:val="00C36F25"/>
    <w:rsid w:val="00C36FBB"/>
    <w:rsid w:val="00C371C1"/>
    <w:rsid w:val="00C37A6E"/>
    <w:rsid w:val="00C44CE3"/>
    <w:rsid w:val="00C453C0"/>
    <w:rsid w:val="00C46ED6"/>
    <w:rsid w:val="00C51A9C"/>
    <w:rsid w:val="00C56304"/>
    <w:rsid w:val="00C56C44"/>
    <w:rsid w:val="00C60DD3"/>
    <w:rsid w:val="00C630ED"/>
    <w:rsid w:val="00C659BE"/>
    <w:rsid w:val="00C65E2B"/>
    <w:rsid w:val="00C66F33"/>
    <w:rsid w:val="00C6742D"/>
    <w:rsid w:val="00C67A22"/>
    <w:rsid w:val="00C67D21"/>
    <w:rsid w:val="00C705AA"/>
    <w:rsid w:val="00C722B7"/>
    <w:rsid w:val="00C72ACA"/>
    <w:rsid w:val="00C76B15"/>
    <w:rsid w:val="00C77309"/>
    <w:rsid w:val="00C77B55"/>
    <w:rsid w:val="00C80836"/>
    <w:rsid w:val="00C83A21"/>
    <w:rsid w:val="00C84F62"/>
    <w:rsid w:val="00C85A57"/>
    <w:rsid w:val="00C93019"/>
    <w:rsid w:val="00C95655"/>
    <w:rsid w:val="00CA0877"/>
    <w:rsid w:val="00CA0D21"/>
    <w:rsid w:val="00CA570B"/>
    <w:rsid w:val="00CA7693"/>
    <w:rsid w:val="00CA78F1"/>
    <w:rsid w:val="00CB01BA"/>
    <w:rsid w:val="00CB182B"/>
    <w:rsid w:val="00CB62A8"/>
    <w:rsid w:val="00CB7AD7"/>
    <w:rsid w:val="00CC179F"/>
    <w:rsid w:val="00CC3760"/>
    <w:rsid w:val="00CC3AA8"/>
    <w:rsid w:val="00CC4EF4"/>
    <w:rsid w:val="00CC6E58"/>
    <w:rsid w:val="00CD00D0"/>
    <w:rsid w:val="00CD0C30"/>
    <w:rsid w:val="00CD1788"/>
    <w:rsid w:val="00CD2B03"/>
    <w:rsid w:val="00CD62DB"/>
    <w:rsid w:val="00CD6C18"/>
    <w:rsid w:val="00CD7C64"/>
    <w:rsid w:val="00CE07B3"/>
    <w:rsid w:val="00CE15A1"/>
    <w:rsid w:val="00CE29AC"/>
    <w:rsid w:val="00CE40F8"/>
    <w:rsid w:val="00CE4531"/>
    <w:rsid w:val="00CE7601"/>
    <w:rsid w:val="00CE7CB5"/>
    <w:rsid w:val="00CF18F2"/>
    <w:rsid w:val="00CF19D5"/>
    <w:rsid w:val="00CF240C"/>
    <w:rsid w:val="00CF26D1"/>
    <w:rsid w:val="00CF29B5"/>
    <w:rsid w:val="00CF54E6"/>
    <w:rsid w:val="00CF62E3"/>
    <w:rsid w:val="00CF68B0"/>
    <w:rsid w:val="00CF73A4"/>
    <w:rsid w:val="00CF7CF6"/>
    <w:rsid w:val="00D028C3"/>
    <w:rsid w:val="00D029F8"/>
    <w:rsid w:val="00D037BD"/>
    <w:rsid w:val="00D03A8B"/>
    <w:rsid w:val="00D03FC0"/>
    <w:rsid w:val="00D066B5"/>
    <w:rsid w:val="00D06BD0"/>
    <w:rsid w:val="00D06E8E"/>
    <w:rsid w:val="00D10820"/>
    <w:rsid w:val="00D10C05"/>
    <w:rsid w:val="00D10EFC"/>
    <w:rsid w:val="00D11013"/>
    <w:rsid w:val="00D15B7A"/>
    <w:rsid w:val="00D168BA"/>
    <w:rsid w:val="00D1781C"/>
    <w:rsid w:val="00D2075F"/>
    <w:rsid w:val="00D208D0"/>
    <w:rsid w:val="00D208FF"/>
    <w:rsid w:val="00D20F40"/>
    <w:rsid w:val="00D21D9B"/>
    <w:rsid w:val="00D21E0A"/>
    <w:rsid w:val="00D2248F"/>
    <w:rsid w:val="00D22498"/>
    <w:rsid w:val="00D27308"/>
    <w:rsid w:val="00D30168"/>
    <w:rsid w:val="00D30A43"/>
    <w:rsid w:val="00D30E68"/>
    <w:rsid w:val="00D37407"/>
    <w:rsid w:val="00D37B99"/>
    <w:rsid w:val="00D41B39"/>
    <w:rsid w:val="00D41FB9"/>
    <w:rsid w:val="00D422A4"/>
    <w:rsid w:val="00D461FD"/>
    <w:rsid w:val="00D473A2"/>
    <w:rsid w:val="00D512D7"/>
    <w:rsid w:val="00D5168E"/>
    <w:rsid w:val="00D553C1"/>
    <w:rsid w:val="00D57264"/>
    <w:rsid w:val="00D61A98"/>
    <w:rsid w:val="00D61D3B"/>
    <w:rsid w:val="00D62121"/>
    <w:rsid w:val="00D63342"/>
    <w:rsid w:val="00D63F27"/>
    <w:rsid w:val="00D7172F"/>
    <w:rsid w:val="00D71902"/>
    <w:rsid w:val="00D71E1B"/>
    <w:rsid w:val="00D73AB6"/>
    <w:rsid w:val="00D74FFA"/>
    <w:rsid w:val="00D7668D"/>
    <w:rsid w:val="00D768A7"/>
    <w:rsid w:val="00D76F8E"/>
    <w:rsid w:val="00D83E41"/>
    <w:rsid w:val="00D849CE"/>
    <w:rsid w:val="00D90B39"/>
    <w:rsid w:val="00D91C87"/>
    <w:rsid w:val="00D94623"/>
    <w:rsid w:val="00D9485C"/>
    <w:rsid w:val="00D94AFE"/>
    <w:rsid w:val="00D96061"/>
    <w:rsid w:val="00D979E8"/>
    <w:rsid w:val="00DA4583"/>
    <w:rsid w:val="00DA641F"/>
    <w:rsid w:val="00DB1328"/>
    <w:rsid w:val="00DB27AC"/>
    <w:rsid w:val="00DB2FDA"/>
    <w:rsid w:val="00DB3BBD"/>
    <w:rsid w:val="00DB5453"/>
    <w:rsid w:val="00DB6700"/>
    <w:rsid w:val="00DC06D1"/>
    <w:rsid w:val="00DC1C5E"/>
    <w:rsid w:val="00DC2B02"/>
    <w:rsid w:val="00DC3A59"/>
    <w:rsid w:val="00DD262D"/>
    <w:rsid w:val="00DD3470"/>
    <w:rsid w:val="00DD66F6"/>
    <w:rsid w:val="00DE0686"/>
    <w:rsid w:val="00DE0720"/>
    <w:rsid w:val="00DE07A5"/>
    <w:rsid w:val="00DE184F"/>
    <w:rsid w:val="00DE43C6"/>
    <w:rsid w:val="00DF2D8F"/>
    <w:rsid w:val="00DF30FA"/>
    <w:rsid w:val="00DF3EE1"/>
    <w:rsid w:val="00DF3FD4"/>
    <w:rsid w:val="00DF56D9"/>
    <w:rsid w:val="00DF6E07"/>
    <w:rsid w:val="00E01708"/>
    <w:rsid w:val="00E0315F"/>
    <w:rsid w:val="00E04B26"/>
    <w:rsid w:val="00E04CF2"/>
    <w:rsid w:val="00E05E65"/>
    <w:rsid w:val="00E071EB"/>
    <w:rsid w:val="00E1386D"/>
    <w:rsid w:val="00E13DDB"/>
    <w:rsid w:val="00E14673"/>
    <w:rsid w:val="00E172C4"/>
    <w:rsid w:val="00E17F4C"/>
    <w:rsid w:val="00E201E5"/>
    <w:rsid w:val="00E216D3"/>
    <w:rsid w:val="00E22FEF"/>
    <w:rsid w:val="00E2483C"/>
    <w:rsid w:val="00E24D94"/>
    <w:rsid w:val="00E2607C"/>
    <w:rsid w:val="00E31D96"/>
    <w:rsid w:val="00E34110"/>
    <w:rsid w:val="00E43B23"/>
    <w:rsid w:val="00E43CA3"/>
    <w:rsid w:val="00E45CEE"/>
    <w:rsid w:val="00E47D7B"/>
    <w:rsid w:val="00E52B40"/>
    <w:rsid w:val="00E52FB4"/>
    <w:rsid w:val="00E53460"/>
    <w:rsid w:val="00E55082"/>
    <w:rsid w:val="00E561D5"/>
    <w:rsid w:val="00E56FDB"/>
    <w:rsid w:val="00E5782D"/>
    <w:rsid w:val="00E64ED6"/>
    <w:rsid w:val="00E67F0E"/>
    <w:rsid w:val="00E726CA"/>
    <w:rsid w:val="00E73676"/>
    <w:rsid w:val="00E7440E"/>
    <w:rsid w:val="00E75747"/>
    <w:rsid w:val="00E773A9"/>
    <w:rsid w:val="00E77FA5"/>
    <w:rsid w:val="00E81BA6"/>
    <w:rsid w:val="00E82C2C"/>
    <w:rsid w:val="00E8674A"/>
    <w:rsid w:val="00E87AEC"/>
    <w:rsid w:val="00E92587"/>
    <w:rsid w:val="00E92709"/>
    <w:rsid w:val="00E92F2A"/>
    <w:rsid w:val="00E94FB9"/>
    <w:rsid w:val="00E9583D"/>
    <w:rsid w:val="00E967D6"/>
    <w:rsid w:val="00E96EB7"/>
    <w:rsid w:val="00E97944"/>
    <w:rsid w:val="00EA1077"/>
    <w:rsid w:val="00EA2070"/>
    <w:rsid w:val="00EA59E3"/>
    <w:rsid w:val="00EA6B66"/>
    <w:rsid w:val="00EB1366"/>
    <w:rsid w:val="00EB25D3"/>
    <w:rsid w:val="00EB2DA3"/>
    <w:rsid w:val="00EB3D09"/>
    <w:rsid w:val="00EB3F24"/>
    <w:rsid w:val="00EB48B7"/>
    <w:rsid w:val="00EB500A"/>
    <w:rsid w:val="00EC0397"/>
    <w:rsid w:val="00EC159E"/>
    <w:rsid w:val="00EC32B5"/>
    <w:rsid w:val="00EC46E9"/>
    <w:rsid w:val="00EC6DFC"/>
    <w:rsid w:val="00EC72AD"/>
    <w:rsid w:val="00EC7BC3"/>
    <w:rsid w:val="00ED0594"/>
    <w:rsid w:val="00ED0625"/>
    <w:rsid w:val="00ED27E8"/>
    <w:rsid w:val="00ED2F9F"/>
    <w:rsid w:val="00ED460B"/>
    <w:rsid w:val="00ED4937"/>
    <w:rsid w:val="00ED61A4"/>
    <w:rsid w:val="00ED6595"/>
    <w:rsid w:val="00EE0072"/>
    <w:rsid w:val="00EE11FB"/>
    <w:rsid w:val="00EE19B7"/>
    <w:rsid w:val="00EE5AF4"/>
    <w:rsid w:val="00EF3CB2"/>
    <w:rsid w:val="00EF3EA1"/>
    <w:rsid w:val="00F00077"/>
    <w:rsid w:val="00F02487"/>
    <w:rsid w:val="00F031B3"/>
    <w:rsid w:val="00F038C5"/>
    <w:rsid w:val="00F04F3A"/>
    <w:rsid w:val="00F04F95"/>
    <w:rsid w:val="00F05016"/>
    <w:rsid w:val="00F06741"/>
    <w:rsid w:val="00F07AE1"/>
    <w:rsid w:val="00F1202E"/>
    <w:rsid w:val="00F125BD"/>
    <w:rsid w:val="00F13BDB"/>
    <w:rsid w:val="00F141A6"/>
    <w:rsid w:val="00F14263"/>
    <w:rsid w:val="00F15969"/>
    <w:rsid w:val="00F17D54"/>
    <w:rsid w:val="00F22A1D"/>
    <w:rsid w:val="00F2434D"/>
    <w:rsid w:val="00F2440E"/>
    <w:rsid w:val="00F2527A"/>
    <w:rsid w:val="00F26AE0"/>
    <w:rsid w:val="00F27813"/>
    <w:rsid w:val="00F27B8D"/>
    <w:rsid w:val="00F27DC2"/>
    <w:rsid w:val="00F27EF0"/>
    <w:rsid w:val="00F30C76"/>
    <w:rsid w:val="00F31A2E"/>
    <w:rsid w:val="00F31AE2"/>
    <w:rsid w:val="00F32609"/>
    <w:rsid w:val="00F336BB"/>
    <w:rsid w:val="00F338D6"/>
    <w:rsid w:val="00F33BB1"/>
    <w:rsid w:val="00F349CF"/>
    <w:rsid w:val="00F35DCB"/>
    <w:rsid w:val="00F3655C"/>
    <w:rsid w:val="00F36787"/>
    <w:rsid w:val="00F40F69"/>
    <w:rsid w:val="00F45591"/>
    <w:rsid w:val="00F50309"/>
    <w:rsid w:val="00F54BD2"/>
    <w:rsid w:val="00F54CD5"/>
    <w:rsid w:val="00F55C65"/>
    <w:rsid w:val="00F56ACA"/>
    <w:rsid w:val="00F57150"/>
    <w:rsid w:val="00F57188"/>
    <w:rsid w:val="00F57385"/>
    <w:rsid w:val="00F60341"/>
    <w:rsid w:val="00F6253D"/>
    <w:rsid w:val="00F63539"/>
    <w:rsid w:val="00F63A86"/>
    <w:rsid w:val="00F64A6E"/>
    <w:rsid w:val="00F64ECC"/>
    <w:rsid w:val="00F73A8D"/>
    <w:rsid w:val="00F73CE8"/>
    <w:rsid w:val="00F759AD"/>
    <w:rsid w:val="00F82AE0"/>
    <w:rsid w:val="00F831C2"/>
    <w:rsid w:val="00F84867"/>
    <w:rsid w:val="00F8564F"/>
    <w:rsid w:val="00F86B4C"/>
    <w:rsid w:val="00F878B0"/>
    <w:rsid w:val="00F87D4B"/>
    <w:rsid w:val="00F90C15"/>
    <w:rsid w:val="00F94446"/>
    <w:rsid w:val="00F94A9E"/>
    <w:rsid w:val="00F950BD"/>
    <w:rsid w:val="00F96217"/>
    <w:rsid w:val="00F975A0"/>
    <w:rsid w:val="00FA3B18"/>
    <w:rsid w:val="00FA6CBA"/>
    <w:rsid w:val="00FB072B"/>
    <w:rsid w:val="00FB120E"/>
    <w:rsid w:val="00FB2F7D"/>
    <w:rsid w:val="00FB2F87"/>
    <w:rsid w:val="00FB45FD"/>
    <w:rsid w:val="00FB5B19"/>
    <w:rsid w:val="00FB5E55"/>
    <w:rsid w:val="00FB7D67"/>
    <w:rsid w:val="00FC0857"/>
    <w:rsid w:val="00FC12AD"/>
    <w:rsid w:val="00FC1799"/>
    <w:rsid w:val="00FC1912"/>
    <w:rsid w:val="00FC216E"/>
    <w:rsid w:val="00FC2F6C"/>
    <w:rsid w:val="00FC4144"/>
    <w:rsid w:val="00FC4894"/>
    <w:rsid w:val="00FC5C05"/>
    <w:rsid w:val="00FC7B54"/>
    <w:rsid w:val="00FD0848"/>
    <w:rsid w:val="00FD124F"/>
    <w:rsid w:val="00FD39BD"/>
    <w:rsid w:val="00FE16B7"/>
    <w:rsid w:val="00FE1F94"/>
    <w:rsid w:val="00FE39A2"/>
    <w:rsid w:val="00FE41CE"/>
    <w:rsid w:val="00FE46B2"/>
    <w:rsid w:val="00FF1EB2"/>
    <w:rsid w:val="00FF2953"/>
    <w:rsid w:val="00FF2F60"/>
    <w:rsid w:val="00FF33DE"/>
    <w:rsid w:val="00FF41A4"/>
    <w:rsid w:val="00FF514E"/>
    <w:rsid w:val="00FF6075"/>
    <w:rsid w:val="00FF6A7D"/>
    <w:rsid w:val="00FF7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F4C15"/>
  <w15:chartTrackingRefBased/>
  <w15:docId w15:val="{A8124F27-A6F0-4BDB-9788-C7D520DA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2D6"/>
    <w:pPr>
      <w:spacing w:line="360" w:lineRule="auto" w:after="120"/>
      <w:jc w:val="both"/>
    </w:pPr>
    <w:rPr>
      <w:rFonts w:ascii="Times New Roman" w:hAnsi="Times New Roman"/>
      <w:color w:val="000000"/>
      <w:sz w:val="24"/>
    </w:rPr>
  </w:style>
  <w:style w:type="paragraph" w:styleId="Heading1">
    <w:name w:val="heading 1"/>
    <w:basedOn w:val="Normal"/>
    <w:next w:val="Normal"/>
    <w:link w:val="Heading1Char"/>
    <w:autoRedefine/>
    <w:uiPriority w:val="9"/>
    <w:qFormat/>
    <w:rsid w:val="003555D5"/>
    <w:pPr>
      <w:keepNext/>
      <w:keepLines/>
      <w:spacing w:before="240" w:after="120" w:line="480" w:lineRule="auto"/>
      <w:jc w:val="center"/>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7C3834"/>
    <w:pPr>
      <w:keepNext/>
      <w:keepLines/>
      <w:numPr>
        <w:ilvl w:val="1"/>
        <w:numId w:val="9"/>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C3A48"/>
    <w:pPr>
      <w:keepNext/>
      <w:keepLines/>
      <w:numPr>
        <w:ilvl w:val="2"/>
        <w:numId w:val="9"/>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B201E4"/>
    <w:pPr>
      <w:keepNext/>
      <w:keepLines/>
      <w:numPr>
        <w:ilvl w:val="3"/>
        <w:numId w:val="9"/>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FB120E"/>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120E"/>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B120E"/>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B120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120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5D5"/>
    <w:rPr>
      <w:rFonts w:ascii="Times New Roman" w:eastAsiaTheme="majorEastAsia" w:hAnsi="Times New Roman" w:cs="Times New Roman"/>
      <w:b/>
      <w:bCs/>
      <w:sz w:val="28"/>
      <w:szCs w:val="32"/>
    </w:rPr>
  </w:style>
  <w:style w:type="character" w:customStyle="1" w:styleId="Heading2Char">
    <w:name w:val="Heading 2 Char"/>
    <w:basedOn w:val="DefaultParagraphFont"/>
    <w:link w:val="Heading2"/>
    <w:uiPriority w:val="9"/>
    <w:rsid w:val="007C3834"/>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C3A48"/>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B201E4"/>
    <w:rPr>
      <w:rFonts w:ascii="Times New Roman" w:eastAsiaTheme="majorEastAsia" w:hAnsi="Times New Roman" w:cstheme="majorBidi"/>
      <w:b/>
      <w:i/>
      <w:iCs/>
      <w:sz w:val="24"/>
    </w:rPr>
  </w:style>
  <w:style w:type="character" w:customStyle="1" w:styleId="Heading5Char">
    <w:name w:val="Heading 5 Char"/>
    <w:basedOn w:val="DefaultParagraphFont"/>
    <w:link w:val="Heading5"/>
    <w:uiPriority w:val="9"/>
    <w:semiHidden/>
    <w:rsid w:val="00FB120E"/>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B120E"/>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B120E"/>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B12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120E"/>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433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A7F"/>
  </w:style>
  <w:style w:type="paragraph" w:customStyle="1" w:styleId="Default">
    <w:name w:val="Default"/>
    <w:rsid w:val="00433A7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33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A7F"/>
  </w:style>
  <w:style w:type="paragraph" w:styleId="ListParagraph">
    <w:name w:val="List Paragraph"/>
    <w:basedOn w:val="Normal"/>
    <w:uiPriority w:val="34"/>
    <w:qFormat/>
    <w:rsid w:val="009B75EE"/>
    <w:pPr>
      <w:ind w:left="720"/>
      <w:contextualSpacing/>
    </w:pPr>
  </w:style>
  <w:style w:type="paragraph" w:styleId="Caption">
    <w:name w:val="caption"/>
    <w:basedOn w:val="Normal"/>
    <w:next w:val="Normal"/>
    <w:uiPriority w:val="35"/>
    <w:unhideWhenUsed/>
    <w:qFormat/>
    <w:rsid w:val="00A10BB3"/>
    <w:pPr>
      <w:spacing w:after="200" w:line="240" w:lineRule="auto"/>
    </w:pPr>
    <w:rPr>
      <w:b/>
      <w:i/>
      <w:iCs/>
      <w:szCs w:val="18"/>
    </w:rPr>
  </w:style>
  <w:style w:type="paragraph" w:styleId="TableofFigures">
    <w:name w:val="table of figures"/>
    <w:basedOn w:val="Normal"/>
    <w:next w:val="Normal"/>
    <w:uiPriority w:val="99"/>
    <w:unhideWhenUsed/>
    <w:rsid w:val="00AD2E33"/>
    <w:pPr>
      <w:spacing w:after="0"/>
    </w:pPr>
  </w:style>
  <w:style w:type="character" w:styleId="Hyperlink">
    <w:name w:val="Hyperlink"/>
    <w:basedOn w:val="DefaultParagraphFont"/>
    <w:uiPriority w:val="99"/>
    <w:unhideWhenUsed/>
    <w:rsid w:val="00AD2E33"/>
    <w:rPr>
      <w:color w:val="0563C1" w:themeColor="hyperlink"/>
      <w:u w:val="single"/>
    </w:rPr>
  </w:style>
  <w:style w:type="paragraph" w:styleId="TOCHeading">
    <w:name w:val="TOC Heading"/>
    <w:basedOn w:val="Heading1"/>
    <w:next w:val="Normal"/>
    <w:uiPriority w:val="39"/>
    <w:unhideWhenUsed/>
    <w:qFormat/>
    <w:rsid w:val="008C2635"/>
    <w:pPr>
      <w:spacing w:after="0"/>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8C2635"/>
    <w:pPr>
      <w:spacing w:after="100"/>
    </w:pPr>
  </w:style>
  <w:style w:type="paragraph" w:styleId="TOC2">
    <w:name w:val="toc 2"/>
    <w:basedOn w:val="Normal"/>
    <w:next w:val="Normal"/>
    <w:autoRedefine/>
    <w:uiPriority w:val="39"/>
    <w:unhideWhenUsed/>
    <w:rsid w:val="008C2635"/>
    <w:pPr>
      <w:spacing w:after="100"/>
      <w:ind w:left="240"/>
    </w:pPr>
  </w:style>
  <w:style w:type="paragraph" w:styleId="TOC3">
    <w:name w:val="toc 3"/>
    <w:basedOn w:val="Normal"/>
    <w:next w:val="Normal"/>
    <w:autoRedefine/>
    <w:uiPriority w:val="39"/>
    <w:unhideWhenUsed/>
    <w:rsid w:val="008C2635"/>
    <w:pPr>
      <w:spacing w:after="100"/>
      <w:ind w:left="480"/>
    </w:pPr>
  </w:style>
  <w:style w:type="table" w:styleId="TableGrid">
    <w:name w:val="Table Grid"/>
    <w:basedOn w:val="TableNormal"/>
    <w:uiPriority w:val="39"/>
    <w:rsid w:val="008C2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32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326C"/>
    <w:rPr>
      <w:rFonts w:ascii="Segoe UI" w:hAnsi="Segoe UI" w:cs="Segoe UI"/>
      <w:sz w:val="18"/>
      <w:szCs w:val="18"/>
    </w:rPr>
  </w:style>
  <w:style w:type="paragraph" w:styleId="TOC4">
    <w:name w:val="toc 4"/>
    <w:basedOn w:val="Normal"/>
    <w:next w:val="Normal"/>
    <w:autoRedefine/>
    <w:uiPriority w:val="39"/>
    <w:unhideWhenUsed/>
    <w:rsid w:val="004C24A4"/>
    <w:pPr>
      <w:spacing w:after="100"/>
      <w:ind w:left="660"/>
      <w:jc w:val="left"/>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4C24A4"/>
    <w:pPr>
      <w:spacing w:after="100"/>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4C24A4"/>
    <w:pPr>
      <w:spacing w:after="100"/>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4C24A4"/>
    <w:pPr>
      <w:spacing w:after="100"/>
      <w:ind w:left="1320"/>
      <w:jc w:val="left"/>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4C24A4"/>
    <w:pPr>
      <w:spacing w:after="100"/>
      <w:ind w:left="1540"/>
      <w:jc w:val="left"/>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4C24A4"/>
    <w:pPr>
      <w:spacing w:after="100"/>
      <w:ind w:left="1760"/>
      <w:jc w:val="left"/>
    </w:pPr>
    <w:rPr>
      <w:rFonts w:asciiTheme="minorHAnsi" w:eastAsiaTheme="minorEastAsia" w:hAnsiTheme="minorHAnsi"/>
      <w:sz w:val="22"/>
      <w:lang w:eastAsia="en-GB"/>
    </w:rPr>
  </w:style>
  <w:style w:type="character" w:customStyle="1" w:styleId="UnresolvedMention1">
    <w:name w:val="Unresolved Mention1"/>
    <w:basedOn w:val="DefaultParagraphFont"/>
    <w:uiPriority w:val="99"/>
    <w:semiHidden/>
    <w:unhideWhenUsed/>
    <w:rsid w:val="004C24A4"/>
    <w:rPr>
      <w:color w:val="605E5C"/>
      <w:shd w:val="clear" w:color="auto" w:fill="E1DFDD"/>
    </w:rPr>
  </w:style>
  <w:style w:type="character" w:styleId="SubtleEmphasis">
    <w:name w:val="Subtle Emphasis"/>
    <w:basedOn w:val="DefaultParagraphFont"/>
    <w:uiPriority w:val="19"/>
    <w:qFormat/>
    <w:rsid w:val="00F64A6E"/>
    <w:rPr>
      <w:i/>
      <w:iCs/>
      <w:color w:val="404040" w:themeColor="text1" w:themeTint="BF"/>
    </w:rPr>
  </w:style>
  <w:style w:type="table" w:styleId="GridTable5Dark-Accent4">
    <w:name w:val="Grid Table 5 Dark Accent 4"/>
    <w:basedOn w:val="TableNormal"/>
    <w:uiPriority w:val="50"/>
    <w:rsid w:val="00F64A6E"/>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CommentReference">
    <w:name w:val="annotation reference"/>
    <w:basedOn w:val="DefaultParagraphFont"/>
    <w:uiPriority w:val="99"/>
    <w:unhideWhenUsed/>
    <w:rsid w:val="00F64A6E"/>
    <w:rPr>
      <w:sz w:val="16"/>
      <w:szCs w:val="16"/>
    </w:rPr>
  </w:style>
  <w:style w:type="paragraph" w:styleId="CommentText">
    <w:name w:val="annotation text"/>
    <w:basedOn w:val="Normal"/>
    <w:link w:val="CommentTextChar"/>
    <w:uiPriority w:val="99"/>
    <w:semiHidden/>
    <w:unhideWhenUsed/>
    <w:rsid w:val="00F64A6E"/>
    <w:pPr>
      <w:spacing w:line="240" w:lineRule="auto"/>
      <w:jc w:val="left"/>
    </w:pPr>
    <w:rPr>
      <w:rFonts w:asciiTheme="minorHAnsi" w:hAnsiTheme="minorHAnsi"/>
      <w:sz w:val="20"/>
      <w:szCs w:val="20"/>
      <w:lang w:val="en-US"/>
    </w:rPr>
  </w:style>
  <w:style w:type="character" w:customStyle="1" w:styleId="CommentTextChar">
    <w:name w:val="Comment Text Char"/>
    <w:basedOn w:val="DefaultParagraphFont"/>
    <w:link w:val="CommentText"/>
    <w:uiPriority w:val="99"/>
    <w:semiHidden/>
    <w:rsid w:val="00F64A6E"/>
    <w:rPr>
      <w:sz w:val="20"/>
      <w:szCs w:val="20"/>
      <w:lang w:val="en-US"/>
    </w:rPr>
  </w:style>
  <w:style w:type="character" w:customStyle="1" w:styleId="CommentSubjectChar">
    <w:name w:val="Comment Subject Char"/>
    <w:basedOn w:val="CommentTextChar"/>
    <w:link w:val="CommentSubject"/>
    <w:uiPriority w:val="99"/>
    <w:semiHidden/>
    <w:rsid w:val="00F64A6E"/>
    <w:rPr>
      <w:b/>
      <w:bCs/>
      <w:sz w:val="20"/>
      <w:szCs w:val="20"/>
      <w:lang w:val="en-US"/>
    </w:rPr>
  </w:style>
  <w:style w:type="paragraph" w:styleId="CommentSubject">
    <w:name w:val="annotation subject"/>
    <w:basedOn w:val="CommentText"/>
    <w:next w:val="CommentText"/>
    <w:link w:val="CommentSubjectChar"/>
    <w:uiPriority w:val="99"/>
    <w:semiHidden/>
    <w:unhideWhenUsed/>
    <w:rsid w:val="00F64A6E"/>
    <w:rPr>
      <w:b/>
      <w:bCs/>
    </w:rPr>
  </w:style>
  <w:style w:type="paragraph" w:styleId="FootnoteText">
    <w:name w:val="footnote text"/>
    <w:basedOn w:val="Normal"/>
    <w:link w:val="FootnoteTextChar"/>
    <w:uiPriority w:val="99"/>
    <w:semiHidden/>
    <w:unhideWhenUsed/>
    <w:rsid w:val="00F64A6E"/>
    <w:pPr>
      <w:spacing w:after="0" w:line="240" w:lineRule="auto"/>
      <w:jc w:val="left"/>
    </w:pPr>
    <w:rPr>
      <w:rFonts w:asciiTheme="minorHAnsi" w:hAnsiTheme="minorHAnsi"/>
      <w:sz w:val="20"/>
      <w:szCs w:val="20"/>
      <w:lang w:val="en-US"/>
    </w:rPr>
  </w:style>
  <w:style w:type="character" w:customStyle="1" w:styleId="FootnoteTextChar">
    <w:name w:val="Footnote Text Char"/>
    <w:basedOn w:val="DefaultParagraphFont"/>
    <w:link w:val="FootnoteText"/>
    <w:uiPriority w:val="99"/>
    <w:semiHidden/>
    <w:rsid w:val="00F64A6E"/>
    <w:rPr>
      <w:sz w:val="20"/>
      <w:szCs w:val="20"/>
      <w:lang w:val="en-US"/>
    </w:rPr>
  </w:style>
  <w:style w:type="character" w:styleId="FootnoteReference">
    <w:name w:val="footnote reference"/>
    <w:basedOn w:val="DefaultParagraphFont"/>
    <w:uiPriority w:val="99"/>
    <w:semiHidden/>
    <w:unhideWhenUsed/>
    <w:rsid w:val="00F64A6E"/>
    <w:rPr>
      <w:vertAlign w:val="superscript"/>
    </w:rPr>
  </w:style>
  <w:style w:type="character" w:styleId="EndnoteReference">
    <w:name w:val="endnote reference"/>
    <w:basedOn w:val="DefaultParagraphFont"/>
    <w:uiPriority w:val="99"/>
    <w:semiHidden/>
    <w:unhideWhenUsed/>
    <w:rsid w:val="00044016"/>
    <w:rPr>
      <w:vertAlign w:val="superscript"/>
    </w:rPr>
  </w:style>
  <w:style w:type="table" w:styleId="PlainTable2">
    <w:name w:val="Plain Table 2"/>
    <w:basedOn w:val="TableNormal"/>
    <w:uiPriority w:val="42"/>
    <w:rsid w:val="00B61954"/>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tyle1">
    <w:name w:val="Style1"/>
    <w:uiPriority w:val="99"/>
    <w:rsid w:val="0003116D"/>
    <w:pPr>
      <w:numPr>
        <w:numId w:val="7"/>
      </w:numPr>
    </w:pPr>
  </w:style>
  <w:style w:type="numbering" w:customStyle="1" w:styleId="Style2">
    <w:name w:val="Style2"/>
    <w:uiPriority w:val="99"/>
    <w:rsid w:val="0003116D"/>
    <w:pPr>
      <w:numPr>
        <w:numId w:val="8"/>
      </w:numPr>
    </w:pPr>
  </w:style>
  <w:style w:type="numbering" w:customStyle="1" w:styleId="Style3">
    <w:name w:val="Style3"/>
    <w:uiPriority w:val="99"/>
    <w:rsid w:val="00190802"/>
    <w:pPr>
      <w:numPr>
        <w:numId w:val="10"/>
      </w:numPr>
    </w:pPr>
  </w:style>
  <w:style w:type="paragraph" w:styleId="NormalWeb">
    <w:name w:val="Normal (Web)"/>
    <w:basedOn w:val="Normal"/>
    <w:uiPriority w:val="99"/>
    <w:unhideWhenUsed/>
    <w:rsid w:val="000079A9"/>
    <w:pPr>
      <w:spacing w:before="100" w:beforeAutospacing="1" w:after="100" w:afterAutospacing="1" w:line="240" w:lineRule="auto"/>
      <w:jc w:val="left"/>
    </w:pPr>
    <w:rPr>
      <w:rFonts w:eastAsia="Times New Roman" w:cs="Times New Roman"/>
      <w:szCs w:val="24"/>
      <w:lang w:val="en-US"/>
    </w:rPr>
  </w:style>
  <w:style w:type="table" w:styleId="TableGridLight">
    <w:name w:val="Grid Table Light"/>
    <w:basedOn w:val="TableNormal"/>
    <w:uiPriority w:val="40"/>
    <w:rsid w:val="000079A9"/>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7E0C5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0F70"/>
    <w:rPr>
      <w:b/>
      <w:bCs/>
    </w:rPr>
  </w:style>
  <w:style w:type="numbering" w:customStyle="1" w:styleId="Style4">
    <w:name w:val="Style4"/>
    <w:uiPriority w:val="99"/>
    <w:rsid w:val="001A426B"/>
    <w:pPr>
      <w:numPr>
        <w:numId w:val="11"/>
      </w:numPr>
    </w:pPr>
  </w:style>
  <w:style w:type="numbering" w:customStyle="1" w:styleId="Style5">
    <w:name w:val="Style5"/>
    <w:uiPriority w:val="99"/>
    <w:rsid w:val="001A426B"/>
    <w:pPr>
      <w:numPr>
        <w:numId w:val="12"/>
      </w:numPr>
    </w:pPr>
  </w:style>
  <w:style w:type="numbering" w:customStyle="1" w:styleId="Style6">
    <w:name w:val="Style6"/>
    <w:uiPriority w:val="99"/>
    <w:rsid w:val="001A426B"/>
    <w:pPr>
      <w:numPr>
        <w:numId w:val="13"/>
      </w:numPr>
    </w:pPr>
  </w:style>
  <w:style w:type="numbering" w:customStyle="1" w:styleId="Style7">
    <w:name w:val="Style7"/>
    <w:uiPriority w:val="99"/>
    <w:rsid w:val="00113628"/>
    <w:pPr>
      <w:numPr>
        <w:numId w:val="14"/>
      </w:numPr>
    </w:pPr>
  </w:style>
  <w:style w:type="character" w:styleId="PlaceholderText">
    <w:name w:val="Placeholder Text"/>
    <w:basedOn w:val="DefaultParagraphFont"/>
    <w:uiPriority w:val="99"/>
    <w:semiHidden/>
    <w:rsid w:val="00976D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0361">
      <w:bodyDiv w:val="1"/>
      <w:marLeft w:val="0"/>
      <w:marRight w:val="0"/>
      <w:marTop w:val="0"/>
      <w:marBottom w:val="0"/>
      <w:divBdr>
        <w:top w:val="none" w:sz="0" w:space="0" w:color="auto"/>
        <w:left w:val="none" w:sz="0" w:space="0" w:color="auto"/>
        <w:bottom w:val="none" w:sz="0" w:space="0" w:color="auto"/>
        <w:right w:val="none" w:sz="0" w:space="0" w:color="auto"/>
      </w:divBdr>
    </w:div>
    <w:div w:id="166212618">
      <w:bodyDiv w:val="1"/>
      <w:marLeft w:val="0"/>
      <w:marRight w:val="0"/>
      <w:marTop w:val="0"/>
      <w:marBottom w:val="0"/>
      <w:divBdr>
        <w:top w:val="none" w:sz="0" w:space="0" w:color="auto"/>
        <w:left w:val="none" w:sz="0" w:space="0" w:color="auto"/>
        <w:bottom w:val="none" w:sz="0" w:space="0" w:color="auto"/>
        <w:right w:val="none" w:sz="0" w:space="0" w:color="auto"/>
      </w:divBdr>
    </w:div>
    <w:div w:id="757798497">
      <w:bodyDiv w:val="1"/>
      <w:marLeft w:val="0"/>
      <w:marRight w:val="0"/>
      <w:marTop w:val="0"/>
      <w:marBottom w:val="0"/>
      <w:divBdr>
        <w:top w:val="none" w:sz="0" w:space="0" w:color="auto"/>
        <w:left w:val="none" w:sz="0" w:space="0" w:color="auto"/>
        <w:bottom w:val="none" w:sz="0" w:space="0" w:color="auto"/>
        <w:right w:val="none" w:sz="0" w:space="0" w:color="auto"/>
      </w:divBdr>
    </w:div>
    <w:div w:id="834877733">
      <w:bodyDiv w:val="1"/>
      <w:marLeft w:val="0"/>
      <w:marRight w:val="0"/>
      <w:marTop w:val="0"/>
      <w:marBottom w:val="0"/>
      <w:divBdr>
        <w:top w:val="none" w:sz="0" w:space="0" w:color="auto"/>
        <w:left w:val="none" w:sz="0" w:space="0" w:color="auto"/>
        <w:bottom w:val="none" w:sz="0" w:space="0" w:color="auto"/>
        <w:right w:val="none" w:sz="0" w:space="0" w:color="auto"/>
      </w:divBdr>
    </w:div>
    <w:div w:id="961303687">
      <w:bodyDiv w:val="1"/>
      <w:marLeft w:val="0"/>
      <w:marRight w:val="0"/>
      <w:marTop w:val="0"/>
      <w:marBottom w:val="0"/>
      <w:divBdr>
        <w:top w:val="none" w:sz="0" w:space="0" w:color="auto"/>
        <w:left w:val="none" w:sz="0" w:space="0" w:color="auto"/>
        <w:bottom w:val="none" w:sz="0" w:space="0" w:color="auto"/>
        <w:right w:val="none" w:sz="0" w:space="0" w:color="auto"/>
      </w:divBdr>
    </w:div>
    <w:div w:id="1134829368">
      <w:bodyDiv w:val="1"/>
      <w:marLeft w:val="0"/>
      <w:marRight w:val="0"/>
      <w:marTop w:val="0"/>
      <w:marBottom w:val="0"/>
      <w:divBdr>
        <w:top w:val="none" w:sz="0" w:space="0" w:color="auto"/>
        <w:left w:val="none" w:sz="0" w:space="0" w:color="auto"/>
        <w:bottom w:val="none" w:sz="0" w:space="0" w:color="auto"/>
        <w:right w:val="none" w:sz="0" w:space="0" w:color="auto"/>
      </w:divBdr>
    </w:div>
    <w:div w:id="1230969034">
      <w:bodyDiv w:val="1"/>
      <w:marLeft w:val="0"/>
      <w:marRight w:val="0"/>
      <w:marTop w:val="0"/>
      <w:marBottom w:val="0"/>
      <w:divBdr>
        <w:top w:val="none" w:sz="0" w:space="0" w:color="auto"/>
        <w:left w:val="none" w:sz="0" w:space="0" w:color="auto"/>
        <w:bottom w:val="none" w:sz="0" w:space="0" w:color="auto"/>
        <w:right w:val="none" w:sz="0" w:space="0" w:color="auto"/>
      </w:divBdr>
    </w:div>
    <w:div w:id="1233808228">
      <w:bodyDiv w:val="1"/>
      <w:marLeft w:val="0"/>
      <w:marRight w:val="0"/>
      <w:marTop w:val="0"/>
      <w:marBottom w:val="0"/>
      <w:divBdr>
        <w:top w:val="none" w:sz="0" w:space="0" w:color="auto"/>
        <w:left w:val="none" w:sz="0" w:space="0" w:color="auto"/>
        <w:bottom w:val="none" w:sz="0" w:space="0" w:color="auto"/>
        <w:right w:val="none" w:sz="0" w:space="0" w:color="auto"/>
      </w:divBdr>
    </w:div>
    <w:div w:id="1431047994">
      <w:bodyDiv w:val="1"/>
      <w:marLeft w:val="0"/>
      <w:marRight w:val="0"/>
      <w:marTop w:val="0"/>
      <w:marBottom w:val="0"/>
      <w:divBdr>
        <w:top w:val="none" w:sz="0" w:space="0" w:color="auto"/>
        <w:left w:val="none" w:sz="0" w:space="0" w:color="auto"/>
        <w:bottom w:val="none" w:sz="0" w:space="0" w:color="auto"/>
        <w:right w:val="none" w:sz="0" w:space="0" w:color="auto"/>
      </w:divBdr>
    </w:div>
    <w:div w:id="1567565863">
      <w:bodyDiv w:val="1"/>
      <w:marLeft w:val="0"/>
      <w:marRight w:val="0"/>
      <w:marTop w:val="0"/>
      <w:marBottom w:val="0"/>
      <w:divBdr>
        <w:top w:val="none" w:sz="0" w:space="0" w:color="auto"/>
        <w:left w:val="none" w:sz="0" w:space="0" w:color="auto"/>
        <w:bottom w:val="none" w:sz="0" w:space="0" w:color="auto"/>
        <w:right w:val="none" w:sz="0" w:space="0" w:color="auto"/>
      </w:divBdr>
    </w:div>
    <w:div w:id="1797792575">
      <w:bodyDiv w:val="1"/>
      <w:marLeft w:val="0"/>
      <w:marRight w:val="0"/>
      <w:marTop w:val="0"/>
      <w:marBottom w:val="0"/>
      <w:divBdr>
        <w:top w:val="none" w:sz="0" w:space="0" w:color="auto"/>
        <w:left w:val="none" w:sz="0" w:space="0" w:color="auto"/>
        <w:bottom w:val="none" w:sz="0" w:space="0" w:color="auto"/>
        <w:right w:val="none" w:sz="0" w:space="0" w:color="auto"/>
      </w:divBdr>
    </w:div>
    <w:div w:id="1891067202">
      <w:bodyDiv w:val="1"/>
      <w:marLeft w:val="0"/>
      <w:marRight w:val="0"/>
      <w:marTop w:val="0"/>
      <w:marBottom w:val="0"/>
      <w:divBdr>
        <w:top w:val="none" w:sz="0" w:space="0" w:color="auto"/>
        <w:left w:val="none" w:sz="0" w:space="0" w:color="auto"/>
        <w:bottom w:val="none" w:sz="0" w:space="0" w:color="auto"/>
        <w:right w:val="none" w:sz="0" w:space="0" w:color="auto"/>
      </w:divBdr>
    </w:div>
    <w:div w:id="1957641678">
      <w:bodyDiv w:val="1"/>
      <w:marLeft w:val="0"/>
      <w:marRight w:val="0"/>
      <w:marTop w:val="0"/>
      <w:marBottom w:val="0"/>
      <w:divBdr>
        <w:top w:val="none" w:sz="0" w:space="0" w:color="auto"/>
        <w:left w:val="none" w:sz="0" w:space="0" w:color="auto"/>
        <w:bottom w:val="none" w:sz="0" w:space="0" w:color="auto"/>
        <w:right w:val="none" w:sz="0" w:space="0" w:color="auto"/>
      </w:divBdr>
    </w:div>
    <w:div w:id="211559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Anv05</b:Tag>
    <b:SourceType>Book</b:SourceType>
    <b:Guid>{CA6FD9D3-FE1A-465D-9E72-F9F402420EAA}</b:Guid>
    <b:Author>
      <b:Author>
        <b:NameList>
          <b:Person>
            <b:Last>Anvik</b:Last>
            <b:First>J.,</b:First>
            <b:Middle>Hiew, L., and Murphy, G</b:Middle>
          </b:Person>
        </b:NameList>
      </b:Author>
    </b:Author>
    <b:Title>Coping with Open Bug Repositories. In Proc. of OOPSLA Workshop on Eclipse Technology eXchange (ETX)</b:Title>
    <b:Year>2005</b:Year>
    <b:RefOrder>2</b:RefOrder>
  </b:Source>
  <b:Source>
    <b:Tag>Mic18</b:Tag>
    <b:SourceType>Book</b:SourceType>
    <b:Guid>{D55AC74A-33F7-468A-B7CC-4983D20983BD}</b:Guid>
    <b:Author>
      <b:Author>
        <b:NameList>
          <b:Person>
            <b:Last>Michael Pradel</b:Last>
            <b:First>Koushik</b:First>
            <b:Middle>Sen</b:Middle>
          </b:Person>
        </b:NameList>
      </b:Author>
    </b:Author>
    <b:Title>DeepBugs: A Learning Approach to Name-based Bug Detection</b:Title>
    <b:Year>2018</b:Year>
    <b:RefOrder>1</b:RefOrder>
  </b:Source>
</b:Sources>
</file>

<file path=customXml/itemProps1.xml><?xml version="1.0" encoding="utf-8"?>
<ds:datastoreItem xmlns:ds="http://schemas.openxmlformats.org/officeDocument/2006/customXml" ds:itemID="{DAF829A2-5220-497B-B48C-E0535AE3C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Abedu</dc:creator>
  <cp:keywords/>
  <dc:description/>
  <cp:lastModifiedBy>Solomon Mensah</cp:lastModifiedBy>
  <cp:revision>5</cp:revision>
  <cp:lastPrinted>2020-07-15T19:01:00Z</cp:lastPrinted>
  <dcterms:created xsi:type="dcterms:W3CDTF">2024-06-01T18:30:00Z</dcterms:created>
  <dcterms:modified xsi:type="dcterms:W3CDTF">2024-06-03T17:20:00Z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833efacc-4339-306b-8c95-980371f68342</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http://csl.mendeley.com/styles/523149381/ieee</vt:lpwstr>
  </property>
  <property fmtid="{D5CDD505-2E9C-101B-9397-08002B2CF9AE}" pid="18" name="Mendeley Recent Style Name 6_1">
    <vt:lpwstr>IEEE - Samuel Abedu</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