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5837" w14:textId="77777777" w:rsidR="006E2202" w:rsidRPr="001C79E9" w:rsidRDefault="006E2202" w:rsidP="006E2202">
      <w:pPr>
        <w:spacing w:line="360" w:lineRule="auto"/>
      </w:pPr>
      <w:r w:rsidRPr="001C79E9">
        <w:rPr>
          <w:rtl/>
        </w:rPr>
        <w:t>עבור שיטות רגרסיה ליניארית, קיימים סוגים של מערכי נתונים שבהם הלמידה אינה אפשרית מבחינה מתמטית, כיוון שהיחסים בין המשתנים אינם ליניאריים. לדוגמה, בעת ניסוי בלמידת מערך נתונים הבנוי משני מעגלים קונצנטריים, אלגוריתמי הרגרסיה לא הצליחו "להפריד" בין המעגלים — משום שההפרדה ביניהם אינה ליניארית, בעוד שמנגנון הרגרסיה מבוסס על חישובים ליניאריים בלבד</w:t>
      </w:r>
      <w:r w:rsidRPr="001C79E9">
        <w:t>.</w:t>
      </w:r>
    </w:p>
    <w:p w14:paraId="52C02925" w14:textId="77777777" w:rsidR="006E2202" w:rsidRPr="001C79E9" w:rsidRDefault="006E2202" w:rsidP="006E2202">
      <w:pPr>
        <w:spacing w:line="360" w:lineRule="auto"/>
      </w:pPr>
      <w:r w:rsidRPr="001C79E9">
        <w:rPr>
          <w:rtl/>
        </w:rPr>
        <w:t>רשת נוירונים</w:t>
      </w:r>
      <w:r w:rsidRPr="001C79E9">
        <w:t xml:space="preserve">, </w:t>
      </w:r>
      <w:r w:rsidRPr="001C79E9">
        <w:rPr>
          <w:rtl/>
        </w:rPr>
        <w:t>לעומת זאת, מסוגלת להתמודד עם בעיות מסוג זה הודות ל</w:t>
      </w:r>
      <w:r>
        <w:rPr>
          <w:rFonts w:hint="cs"/>
          <w:rtl/>
        </w:rPr>
        <w:t xml:space="preserve">שכבות נסתרות שמאפשרות למידה של תכונות ויחסים יותר מורכבים בדאטא, וכן </w:t>
      </w:r>
      <w:r w:rsidRPr="001C79E9">
        <w:rPr>
          <w:rtl/>
        </w:rPr>
        <w:t>שימוש בפונקציות אקטיבציה לא ליניאריות בין השכבות. פונקציות אלו מאפשרות למודל לבטא יחסים מורכבים יותר בנתונים, כפי שיוסבר בהמשך</w:t>
      </w:r>
      <w:r w:rsidRPr="001C79E9">
        <w:t>.</w:t>
      </w:r>
    </w:p>
    <w:p w14:paraId="30F75140" w14:textId="77777777" w:rsidR="006E2202" w:rsidRDefault="006E2202" w:rsidP="006E2202">
      <w:pPr>
        <w:spacing w:line="360" w:lineRule="auto"/>
        <w:rPr>
          <w:rtl/>
        </w:rPr>
      </w:pPr>
      <w:r w:rsidRPr="001C79E9">
        <w:rPr>
          <w:rtl/>
        </w:rPr>
        <w:t xml:space="preserve">בשלב הראשון, נציג בקצרה את מבנה הרשת ואת המרכיבים המרכזיים הנדרשים להבנת המשך העבודה, בדגש על נושא </w:t>
      </w:r>
      <w:r>
        <w:rPr>
          <w:rFonts w:hint="cs"/>
          <w:rtl/>
        </w:rPr>
        <w:t>גודל המודל.</w:t>
      </w:r>
      <w:r w:rsidRPr="001C79E9">
        <w:br/>
      </w:r>
    </w:p>
    <w:p w14:paraId="1AF4D1CE" w14:textId="77777777" w:rsidR="006E2202" w:rsidRPr="001C79E9" w:rsidRDefault="006E2202" w:rsidP="006E2202">
      <w:pPr>
        <w:spacing w:line="360" w:lineRule="auto"/>
      </w:pPr>
      <w:r w:rsidRPr="001C79E9">
        <w:rPr>
          <w:rtl/>
        </w:rPr>
        <w:t>רשת נוירונים מורכבת משכבות של נוירונים מלאכותיים</w:t>
      </w:r>
      <w:r w:rsidRPr="001C79E9">
        <w:t xml:space="preserve">, </w:t>
      </w:r>
      <w:r w:rsidRPr="001C79E9">
        <w:rPr>
          <w:rtl/>
        </w:rPr>
        <w:t>שכל אחד מהם כולל פרמטרים (משקולות והטיות), מקבל קלט מהשכבות הקודמות, מבצע עליו חישוב, ומעביר את התוצאה לשכבות הבאות</w:t>
      </w:r>
      <w:r w:rsidRPr="001C79E9">
        <w:t>.</w:t>
      </w:r>
    </w:p>
    <w:p w14:paraId="3D217F3D" w14:textId="77777777" w:rsidR="006E2202" w:rsidRPr="001C79E9" w:rsidRDefault="006E2202" w:rsidP="006E2202">
      <w:pPr>
        <w:spacing w:line="360" w:lineRule="auto"/>
      </w:pPr>
      <w:r w:rsidRPr="001C79E9">
        <w:rPr>
          <w:rtl/>
        </w:rPr>
        <w:t xml:space="preserve">המודל הראשון שבנינו באמצעות ספריית </w:t>
      </w:r>
      <w:proofErr w:type="spellStart"/>
      <w:r w:rsidRPr="001C79E9">
        <w:t>PyTorch</w:t>
      </w:r>
      <w:proofErr w:type="spellEnd"/>
      <w:r w:rsidRPr="001C79E9">
        <w:t xml:space="preserve"> </w:t>
      </w:r>
      <w:r w:rsidRPr="00303921">
        <w:rPr>
          <w:rFonts w:hint="cs"/>
          <w:rtl/>
        </w:rPr>
        <w:t xml:space="preserve"> </w:t>
      </w:r>
      <w:r w:rsidRPr="001C79E9">
        <w:rPr>
          <w:rtl/>
        </w:rPr>
        <w:t xml:space="preserve">היה מודל ליניארי </w:t>
      </w:r>
      <w:r>
        <w:rPr>
          <w:rFonts w:hint="cs"/>
          <w:rtl/>
        </w:rPr>
        <w:t>מלא</w:t>
      </w:r>
      <w:r w:rsidRPr="00303921">
        <w:t xml:space="preserve"> </w:t>
      </w:r>
      <w:r w:rsidRPr="00303921">
        <w:rPr>
          <w:rFonts w:hint="cs"/>
          <w:rtl/>
        </w:rPr>
        <w:t>,</w:t>
      </w:r>
      <w:r w:rsidRPr="001C79E9">
        <w:t xml:space="preserve"> </w:t>
      </w:r>
      <w:r w:rsidRPr="001C79E9">
        <w:rPr>
          <w:rtl/>
        </w:rPr>
        <w:t>שמטרתו הייתה ללמוד את מערך הנתונים של המעגלים הקונצנטריים — מערך שבו מודל הרגרסיה הליניארית נכשל</w:t>
      </w:r>
      <w:r w:rsidRPr="001C79E9">
        <w:t>.</w:t>
      </w:r>
      <w:r w:rsidRPr="001C79E9">
        <w:br/>
      </w:r>
      <w:r w:rsidRPr="001C79E9">
        <w:rPr>
          <w:rtl/>
        </w:rPr>
        <w:t>בכל שכבה ליניארית, כל נוירון מקבל את הפלט מכל הנוירונים בשכבה הקודמת, מבצע עליהם חישוב ליניארי, ומעביר את התוצאה הלאה</w:t>
      </w:r>
      <w:r w:rsidRPr="001C79E9">
        <w:t>.</w:t>
      </w:r>
      <w:r w:rsidRPr="001C79E9">
        <w:br/>
      </w:r>
      <w:r w:rsidRPr="001C79E9">
        <w:rPr>
          <w:rtl/>
        </w:rPr>
        <w:t>מספר החישובים</w:t>
      </w:r>
      <w:r>
        <w:rPr>
          <w:rFonts w:hint="cs"/>
          <w:rtl/>
        </w:rPr>
        <w:t xml:space="preserve"> - המכונים פרמטרים - </w:t>
      </w:r>
      <w:r w:rsidRPr="001C79E9">
        <w:rPr>
          <w:rtl/>
        </w:rPr>
        <w:t>בכל שכבה נקבע על פי גודל הקלט והפלט של אותה שכבה</w:t>
      </w:r>
      <w:r w:rsidRPr="001C79E9">
        <w:t>.</w:t>
      </w:r>
    </w:p>
    <w:p w14:paraId="491B11DD" w14:textId="77777777" w:rsidR="006E2202" w:rsidRDefault="006E2202" w:rsidP="006E2202">
      <w:pPr>
        <w:spacing w:line="360" w:lineRule="auto"/>
      </w:pPr>
      <w:r w:rsidRPr="001C79E9">
        <w:rPr>
          <w:rtl/>
        </w:rPr>
        <w:t>באיור</w:t>
      </w:r>
      <w:r>
        <w:rPr>
          <w:rFonts w:hint="cs"/>
          <w:rtl/>
        </w:rPr>
        <w:t xml:space="preserve"> 1,</w:t>
      </w:r>
      <w:r w:rsidRPr="001C79E9">
        <w:rPr>
          <w:rtl/>
        </w:rPr>
        <w:t xml:space="preserve"> ניתן לראות כיצד כל נוירון מחובר לכל הנוירונים בשכבה הבאה, מה שממחיש את העלייה הליניארית במספר הפרמטרים בהתאם לגודל השכבות</w:t>
      </w:r>
      <w:r w:rsidRPr="001C79E9">
        <w:t>.</w:t>
      </w:r>
      <w:r w:rsidRPr="001C79E9">
        <w:br/>
      </w:r>
      <w:r w:rsidRPr="001C79E9">
        <w:rPr>
          <w:rtl/>
        </w:rPr>
        <w:t xml:space="preserve">כאשר מגדילים את מספר הנוירונים בשכבות, ובפרט כאשר השכבות הן באותו סדר גודל, כמות </w:t>
      </w:r>
      <w:r>
        <w:rPr>
          <w:noProof/>
        </w:rPr>
        <w:lastRenderedPageBreak/>
        <w:drawing>
          <wp:anchor distT="0" distB="0" distL="114300" distR="114300" simplePos="0" relativeHeight="251659264" behindDoc="0" locked="0" layoutInCell="1" allowOverlap="1" wp14:anchorId="701E7B6D" wp14:editId="5C71FCDB">
            <wp:simplePos x="0" y="0"/>
            <wp:positionH relativeFrom="column">
              <wp:posOffset>2035330</wp:posOffset>
            </wp:positionH>
            <wp:positionV relativeFrom="paragraph">
              <wp:posOffset>602166</wp:posOffset>
            </wp:positionV>
            <wp:extent cx="2037715" cy="1821180"/>
            <wp:effectExtent l="0" t="0" r="635" b="7620"/>
            <wp:wrapTopAndBottom/>
            <wp:docPr id="185662520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5205" name="Picture 5" descr="A diagram of a network&#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Pr="001C79E9">
        <w:rPr>
          <w:rtl/>
        </w:rPr>
        <w:t>הפרמטרים — ובהתאם גם כמות החישובים שהמעבד נדרש לבצע</w:t>
      </w:r>
      <w:r w:rsidRPr="001C79E9">
        <w:t xml:space="preserve"> — </w:t>
      </w:r>
      <w:r w:rsidRPr="001C79E9">
        <w:rPr>
          <w:rtl/>
        </w:rPr>
        <w:t>גדלה ריבועית</w:t>
      </w:r>
      <w:r w:rsidRPr="001C79E9">
        <w:t>.</w:t>
      </w:r>
      <w:r w:rsidRPr="001C79E9">
        <w:br/>
      </w:r>
      <w:r>
        <w:rPr>
          <w:noProof/>
        </w:rPr>
        <mc:AlternateContent>
          <mc:Choice Requires="wps">
            <w:drawing>
              <wp:anchor distT="0" distB="0" distL="114300" distR="114300" simplePos="0" relativeHeight="251660288" behindDoc="0" locked="0" layoutInCell="1" allowOverlap="1" wp14:anchorId="1BFE4BEE" wp14:editId="05B3B24C">
                <wp:simplePos x="0" y="0"/>
                <wp:positionH relativeFrom="margin">
                  <wp:posOffset>1764804</wp:posOffset>
                </wp:positionH>
                <wp:positionV relativeFrom="paragraph">
                  <wp:posOffset>2496216</wp:posOffset>
                </wp:positionV>
                <wp:extent cx="2037715" cy="635"/>
                <wp:effectExtent l="0" t="0" r="635" b="0"/>
                <wp:wrapTopAndBottom/>
                <wp:docPr id="1963794923" name="Text Box 1"/>
                <wp:cNvGraphicFramePr/>
                <a:graphic xmlns:a="http://schemas.openxmlformats.org/drawingml/2006/main">
                  <a:graphicData uri="http://schemas.microsoft.com/office/word/2010/wordprocessingShape">
                    <wps:wsp>
                      <wps:cNvSpPr txBox="1"/>
                      <wps:spPr>
                        <a:xfrm>
                          <a:off x="0" y="0"/>
                          <a:ext cx="2037715" cy="635"/>
                        </a:xfrm>
                        <a:prstGeom prst="rect">
                          <a:avLst/>
                        </a:prstGeom>
                        <a:solidFill>
                          <a:prstClr val="white"/>
                        </a:solidFill>
                        <a:ln>
                          <a:noFill/>
                        </a:ln>
                      </wps:spPr>
                      <wps:txbx>
                        <w:txbxContent>
                          <w:p w14:paraId="71A8EC3C" w14:textId="77777777" w:rsidR="006E2202" w:rsidRPr="00ED404B" w:rsidRDefault="006E2202" w:rsidP="006E2202">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1</w:t>
                            </w:r>
                            <w:r>
                              <w:rPr>
                                <w:rtl/>
                              </w:rPr>
                              <w:fldChar w:fldCharType="end"/>
                            </w:r>
                            <w:r>
                              <w:rPr>
                                <w:noProof/>
                              </w:rPr>
                              <w:t xml:space="preserve">: </w:t>
                            </w:r>
                            <w:r>
                              <w:rPr>
                                <w:rFonts w:hint="cs"/>
                                <w:noProof/>
                                <w:rtl/>
                              </w:rPr>
                              <w:t>רשת נוירונים לינארית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BFE4BEE" id="_x0000_t202" coordsize="21600,21600" o:spt="202" path="m,l,21600r21600,l21600,xe">
                <v:stroke joinstyle="miter"/>
                <v:path gradientshapeok="t" o:connecttype="rect"/>
              </v:shapetype>
              <v:shape id="Text Box 1" o:spid="_x0000_s1026" type="#_x0000_t202" style="position:absolute;left:0;text-align:left;margin-left:138.95pt;margin-top:196.55pt;width:160.45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" stroked="f">
                <v:textbox style="mso-fit-shape-to-text:t" inset="0,0,0,0">
                  <w:txbxContent>
                    <w:p w14:paraId="71A8EC3C" w14:textId="77777777" w:rsidR="006E2202" w:rsidRPr="00ED404B" w:rsidRDefault="006E2202" w:rsidP="006E2202">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1</w:t>
                      </w:r>
                      <w:r>
                        <w:rPr>
                          <w:rtl/>
                        </w:rPr>
                        <w:fldChar w:fldCharType="end"/>
                      </w:r>
                      <w:r>
                        <w:rPr>
                          <w:noProof/>
                        </w:rPr>
                        <w:t xml:space="preserve">: </w:t>
                      </w:r>
                      <w:r>
                        <w:rPr>
                          <w:rFonts w:hint="cs"/>
                          <w:noProof/>
                          <w:rtl/>
                        </w:rPr>
                        <w:t>רשת נוירונים לינארית</w:t>
                      </w:r>
                    </w:p>
                  </w:txbxContent>
                </v:textbox>
                <w10:wrap type="topAndBottom" anchorx="margin"/>
              </v:shape>
            </w:pict>
          </mc:Fallback>
        </mc:AlternateContent>
      </w:r>
    </w:p>
    <w:p w14:paraId="2E8928CC" w14:textId="77777777" w:rsidR="006E2202" w:rsidRDefault="006E2202" w:rsidP="006E2202">
      <w:pPr>
        <w:spacing w:line="360" w:lineRule="auto"/>
        <w:rPr>
          <w:rtl/>
        </w:rPr>
      </w:pPr>
      <w:r w:rsidRPr="001C79E9">
        <w:rPr>
          <w:rtl/>
        </w:rPr>
        <w:t xml:space="preserve">עובדה זו קריטית במיוחד כאשר הקלט בעל מימדים גבוהים. </w:t>
      </w:r>
    </w:p>
    <w:p w14:paraId="5EEEE7F5" w14:textId="77777777" w:rsidR="006E2202" w:rsidRPr="001C79E9" w:rsidRDefault="006E2202" w:rsidP="006E2202">
      <w:pPr>
        <w:spacing w:line="360" w:lineRule="auto"/>
      </w:pPr>
      <w:r w:rsidRPr="001C79E9">
        <w:rPr>
          <w:rtl/>
        </w:rPr>
        <w:t xml:space="preserve">לדוגמה, במעבר מתמונות פשוטות כמו </w:t>
      </w:r>
      <w:r w:rsidRPr="00C34ECE">
        <w:t xml:space="preserve"> Digit MNIST</w:t>
      </w:r>
      <w:r w:rsidRPr="001C79E9">
        <w:rPr>
          <w:rtl/>
        </w:rPr>
        <w:t>לתמונות ברזולוציה גבוהה, שימוש בשכבות ליניאריות בגודל פרופורציונלי למספר הפיקסלים ייצור מודל עצום ובלתי ישים חישובית</w:t>
      </w:r>
      <w:r w:rsidRPr="001C79E9">
        <w:t>.</w:t>
      </w:r>
    </w:p>
    <w:p w14:paraId="0E4597A5" w14:textId="77777777" w:rsidR="006E2202" w:rsidRPr="001C79E9" w:rsidRDefault="006E2202" w:rsidP="006E2202">
      <w:pPr>
        <w:spacing w:line="360" w:lineRule="auto"/>
        <w:rPr>
          <w:rFonts w:hint="cs"/>
          <w:rtl/>
        </w:rPr>
      </w:pPr>
      <w:r w:rsidRPr="001C79E9">
        <w:rPr>
          <w:rtl/>
        </w:rPr>
        <w:t>במקרים כאלה נעשה שימוש ברשתות קונבולוצי</w:t>
      </w:r>
      <w:r>
        <w:rPr>
          <w:rFonts w:hint="cs"/>
          <w:rtl/>
        </w:rPr>
        <w:t xml:space="preserve">ה </w:t>
      </w:r>
      <w:r>
        <w:rPr>
          <w:rtl/>
        </w:rPr>
        <w:t>–</w:t>
      </w:r>
      <w:r>
        <w:rPr>
          <w:rFonts w:hint="cs"/>
          <w:rtl/>
        </w:rPr>
        <w:t xml:space="preserve"> </w:t>
      </w:r>
      <w:r>
        <w:rPr>
          <w:i/>
          <w:iCs/>
        </w:rPr>
        <w:t xml:space="preserve">convolutional </w:t>
      </w:r>
      <w:r>
        <w:t>neural networks</w:t>
      </w:r>
      <w:r>
        <w:rPr>
          <w:rFonts w:hint="cs"/>
          <w:rtl/>
        </w:rPr>
        <w:t xml:space="preserve"> </w:t>
      </w:r>
      <w:r>
        <w:t>--</w:t>
      </w:r>
      <w:r>
        <w:rPr>
          <w:rFonts w:hint="cs"/>
          <w:rtl/>
        </w:rPr>
        <w:t xml:space="preserve">    </w:t>
      </w:r>
      <w:r>
        <w:t xml:space="preserve"> </w:t>
      </w:r>
      <w:r w:rsidRPr="001C79E9">
        <w:t xml:space="preserve"> </w:t>
      </w:r>
      <w:r w:rsidRPr="001C79E9">
        <w:rPr>
          <w:rtl/>
        </w:rPr>
        <w:t>המקטינות משמעותית את מספר הפרמטרים על ידי הפעלת חישוב קונבולוציוני מקומי, שלוקח בחשבון קבוצות של פיקסלים בבת אחת. כך נחסכת כמות גדולה של חישוב תוך שמירה על יכולת למידה של תבניות חזותיות מורכבות</w:t>
      </w:r>
      <w:r w:rsidRPr="001C79E9">
        <w:t>.</w:t>
      </w:r>
    </w:p>
    <w:p w14:paraId="1ED74F2A" w14:textId="77777777" w:rsidR="006E2202" w:rsidRPr="001C79E9" w:rsidRDefault="006E2202" w:rsidP="006E2202">
      <w:pPr>
        <w:spacing w:line="360" w:lineRule="auto"/>
      </w:pPr>
      <w:r w:rsidRPr="001C79E9">
        <w:rPr>
          <w:rtl/>
        </w:rPr>
        <w:t xml:space="preserve">מרכיב מרכזי נוסף בלמידה עמוקה </w:t>
      </w:r>
      <w:r w:rsidRPr="006720A4">
        <w:rPr>
          <w:rFonts w:hint="cs"/>
          <w:rtl/>
        </w:rPr>
        <w:t xml:space="preserve">שצוין לעיל </w:t>
      </w:r>
      <w:r w:rsidRPr="001C79E9">
        <w:rPr>
          <w:rtl/>
        </w:rPr>
        <w:t>הוא השימוש בפונקציות אקטיבציה לא ליניאריות</w:t>
      </w:r>
      <w:r>
        <w:rPr>
          <w:rFonts w:hint="cs"/>
          <w:rtl/>
        </w:rPr>
        <w:t xml:space="preserve">. </w:t>
      </w:r>
      <w:r w:rsidRPr="001C79E9">
        <w:rPr>
          <w:rtl/>
        </w:rPr>
        <w:t>אילו היינו משתמשים רק בשכבות ליניאריות ללא פונקציות אקטיבציה, כל הרשת הייתה מתנהגת למעשה כרגרסיה ליניארית אחת גדולה — ולכן לא הייתה מסוגלת ללמוד תבניות לא ליניאריות</w:t>
      </w:r>
      <w:r w:rsidRPr="001C79E9">
        <w:t>.</w:t>
      </w:r>
      <w:r w:rsidRPr="001C79E9">
        <w:br/>
      </w:r>
      <w:r w:rsidRPr="001C79E9">
        <w:rPr>
          <w:rtl/>
        </w:rPr>
        <w:t xml:space="preserve">פונקציות כמו </w:t>
      </w:r>
      <w:r>
        <w:t xml:space="preserve"> </w:t>
      </w:r>
      <w:r w:rsidRPr="001C79E9">
        <w:t xml:space="preserve">ReLU </w:t>
      </w:r>
      <w:r w:rsidRPr="001C79E9">
        <w:rPr>
          <w:rtl/>
        </w:rPr>
        <w:t>ו</w:t>
      </w:r>
      <w:r>
        <w:t>tanh</w:t>
      </w:r>
      <w:r>
        <w:rPr>
          <w:rFonts w:hint="cs"/>
          <w:rtl/>
        </w:rPr>
        <w:t xml:space="preserve"> </w:t>
      </w:r>
      <w:r w:rsidRPr="001C79E9">
        <w:t xml:space="preserve"> </w:t>
      </w:r>
      <w:r w:rsidRPr="001C79E9">
        <w:rPr>
          <w:rtl/>
        </w:rPr>
        <w:t>מאפשרות להכניס אי-ליניאריות לרשת</w:t>
      </w:r>
      <w:r w:rsidRPr="001C79E9">
        <w:t>.</w:t>
      </w:r>
      <w:r w:rsidRPr="001C79E9">
        <w:br/>
        <w:t>ReLU</w:t>
      </w:r>
      <w:r>
        <w:rPr>
          <w:rFonts w:hint="cs"/>
          <w:rtl/>
        </w:rPr>
        <w:t xml:space="preserve">, </w:t>
      </w:r>
      <w:r w:rsidRPr="001C79E9">
        <w:rPr>
          <w:rtl/>
        </w:rPr>
        <w:t>למשל, מאפסת את הערכים השליליים של הפלט ומשאירה את הערכים החיוביים ללא שינוי. פעולה פשוטה זו שוברת את הליניאריות של המודל ומאפשרת לרשת לזהות דפוסים מורכבים בנתונים</w:t>
      </w:r>
      <w:r w:rsidRPr="001C79E9">
        <w:t>.</w:t>
      </w:r>
    </w:p>
    <w:p w14:paraId="4504B6E7" w14:textId="77777777" w:rsidR="006E2202" w:rsidRDefault="006E2202" w:rsidP="006E2202">
      <w:pPr>
        <w:spacing w:line="360" w:lineRule="auto"/>
        <w:rPr>
          <w:rtl/>
        </w:rPr>
      </w:pPr>
      <w:r w:rsidRPr="001C79E9">
        <w:rPr>
          <w:rtl/>
        </w:rPr>
        <w:t>בנוסף</w:t>
      </w:r>
      <w:r w:rsidRPr="001C79E9">
        <w:t xml:space="preserve">, </w:t>
      </w:r>
      <w:r w:rsidRPr="001C79E9">
        <w:rPr>
          <w:rtl/>
        </w:rPr>
        <w:t xml:space="preserve">עומק הרשת </w:t>
      </w:r>
      <w:r w:rsidRPr="001C79E9">
        <w:t xml:space="preserve">— </w:t>
      </w:r>
      <w:r w:rsidRPr="001C79E9">
        <w:rPr>
          <w:rtl/>
        </w:rPr>
        <w:t>כלומר מספר השכבות החבויות</w:t>
      </w:r>
      <w:r w:rsidRPr="001C79E9">
        <w:t>—</w:t>
      </w:r>
      <w:r>
        <w:t xml:space="preserve"> </w:t>
      </w:r>
      <w:r>
        <w:rPr>
          <w:rFonts w:hint="cs"/>
          <w:rtl/>
        </w:rPr>
        <w:t xml:space="preserve"> </w:t>
      </w:r>
      <w:r w:rsidRPr="001C79E9">
        <w:rPr>
          <w:rtl/>
        </w:rPr>
        <w:t>מוסיף לרשת יכולת לעבד מידע בצורה היררכית</w:t>
      </w:r>
      <w:r w:rsidRPr="001C79E9">
        <w:t>.</w:t>
      </w:r>
      <w:r w:rsidRPr="001C79E9">
        <w:br/>
      </w:r>
      <w:r w:rsidRPr="001C79E9">
        <w:rPr>
          <w:rtl/>
        </w:rPr>
        <w:t>השכבה הראשונה מבצעת טרנספורמציות בסיסיות על הנתונים</w:t>
      </w:r>
      <w:r>
        <w:rPr>
          <w:rFonts w:hint="cs"/>
          <w:rtl/>
        </w:rPr>
        <w:t xml:space="preserve">, </w:t>
      </w:r>
      <w:r w:rsidRPr="001C79E9">
        <w:rPr>
          <w:rtl/>
        </w:rPr>
        <w:t>כמו שילובים ליניאריים של קואורדינטות, בעוד שהשכבות הבאות בונות על פלט זה ומזקקות ממנו ייצוגים מופשטים יותר ויותר</w:t>
      </w:r>
      <w:r w:rsidRPr="001C79E9">
        <w:t>.</w:t>
      </w:r>
      <w:r w:rsidRPr="001C79E9">
        <w:br/>
      </w:r>
      <w:r w:rsidRPr="001C79E9">
        <w:rPr>
          <w:rtl/>
        </w:rPr>
        <w:t xml:space="preserve">כך נוצרת למידה הדרגתית של ייצוגים </w:t>
      </w:r>
      <w:r w:rsidRPr="001C79E9">
        <w:t xml:space="preserve">— </w:t>
      </w:r>
      <w:r w:rsidRPr="001C79E9">
        <w:rPr>
          <w:rtl/>
        </w:rPr>
        <w:t>מתכונות פשוטות ועד לתבניות מרחביות מורכבות, כגון שינויי רדיוס או יחסים מעגליים — יכולת שלמודלים ליניאריים אין</w:t>
      </w:r>
      <w:r w:rsidRPr="001C79E9">
        <w:t>.</w:t>
      </w:r>
    </w:p>
    <w:p w14:paraId="60E9A20B" w14:textId="77777777" w:rsidR="006E2202" w:rsidRPr="00EB1955" w:rsidRDefault="006E2202" w:rsidP="006E2202">
      <w:pPr>
        <w:spacing w:line="360" w:lineRule="auto"/>
        <w:rPr>
          <w:rtl/>
        </w:rPr>
      </w:pPr>
    </w:p>
    <w:p w14:paraId="7DFA6FEF" w14:textId="77777777" w:rsidR="006E2202" w:rsidRDefault="006E2202" w:rsidP="006E2202">
      <w:pPr>
        <w:spacing w:line="360" w:lineRule="auto"/>
        <w:rPr>
          <w:rtl/>
        </w:rPr>
      </w:pPr>
      <w:r w:rsidRPr="001C79E9">
        <w:rPr>
          <w:rtl/>
        </w:rPr>
        <w:t>אחת מן השיטות המרכזיות להאצת זמני הריצה של מודלים נוירוניים היא קוונטיזציה</w:t>
      </w:r>
      <w:r w:rsidRPr="00EB1955">
        <w:rPr>
          <w:rFonts w:hint="cs"/>
          <w:rtl/>
        </w:rPr>
        <w:t>.</w:t>
      </w:r>
    </w:p>
    <w:p w14:paraId="0BA53244" w14:textId="77777777" w:rsidR="006E2202" w:rsidRPr="001C79E9" w:rsidRDefault="006E2202" w:rsidP="006E2202">
      <w:pPr>
        <w:spacing w:line="360" w:lineRule="auto"/>
      </w:pPr>
      <w:r w:rsidRPr="001C79E9">
        <w:rPr>
          <w:rtl/>
        </w:rPr>
        <w:t>שיטה זו מתמקדת באופן שבו נשמרים ומיוצגים המשקולות והאקטיבציות של המודל ברמה המספרית</w:t>
      </w:r>
      <w:r w:rsidRPr="001C79E9">
        <w:t>.</w:t>
      </w:r>
    </w:p>
    <w:p w14:paraId="5B8619B7" w14:textId="77777777" w:rsidR="006E2202" w:rsidRDefault="006E2202" w:rsidP="006E2202">
      <w:pPr>
        <w:spacing w:line="360" w:lineRule="auto"/>
        <w:rPr>
          <w:rtl/>
        </w:rPr>
      </w:pPr>
      <w:r w:rsidRPr="001C79E9">
        <w:rPr>
          <w:rtl/>
        </w:rPr>
        <w:t>באופן כללי, כל מודל למידת מכונה מורכב ממשקולות בעלות ייצוג מספרי. ככל שהייצוג מפורט יותר — כלומר, נעשה שימוש ביותר ביטים לכל ערך — כך הדיוק החישובי עולה, אך גם צריכת הזיכרון והמשאבים החישוביים גדלה</w:t>
      </w:r>
      <w:r w:rsidRPr="001C79E9">
        <w:t>.</w:t>
      </w:r>
    </w:p>
    <w:p w14:paraId="42957877" w14:textId="77777777" w:rsidR="006E2202" w:rsidRDefault="006E2202" w:rsidP="006E2202">
      <w:pPr>
        <w:spacing w:line="360" w:lineRule="auto"/>
        <w:rPr>
          <w:rtl/>
        </w:rPr>
      </w:pPr>
      <w:r>
        <w:rPr>
          <w:rFonts w:hint="cs"/>
          <w:rtl/>
        </w:rPr>
        <w:t>אם נבחן משקולת במודל</w:t>
      </w:r>
      <w:r w:rsidRPr="00D337E5">
        <w:rPr>
          <w:rtl/>
        </w:rPr>
        <w:t>, בכל פעם שמבוצע חישוב שמשתמש באותה משקולת, אם בייצוג יותר מדויק המשקל תופס 4 יחידות מקום, המעבד יצטרך לשלוף 4 מקומות בזיכרון עד שהוא יוכל לבצע איתם חישוב, לעומת ייצוג פחות מדויק שתופס יחידת מקום אחת</w:t>
      </w:r>
      <w:r w:rsidRPr="00D337E5">
        <w:t>.</w:t>
      </w:r>
      <w:r w:rsidRPr="001C79E9">
        <w:br/>
      </w:r>
      <w:r w:rsidRPr="001C79E9">
        <w:rPr>
          <w:rtl/>
        </w:rPr>
        <w:t>לכן, קיים יחס הפוך בין דיוק הייצוג לבין יעילות הביצוע</w:t>
      </w:r>
      <w:r w:rsidRPr="001C79E9">
        <w:t>.</w:t>
      </w:r>
    </w:p>
    <w:p w14:paraId="7B3B5826" w14:textId="77777777" w:rsidR="006E2202" w:rsidRPr="001C79E9" w:rsidRDefault="006E2202" w:rsidP="006E2202">
      <w:pPr>
        <w:spacing w:line="360" w:lineRule="auto"/>
      </w:pPr>
      <w:r>
        <w:rPr>
          <w:rFonts w:hint="cs"/>
          <w:rtl/>
        </w:rPr>
        <w:t>היות</w:t>
      </w:r>
      <w:r w:rsidRPr="00D337E5">
        <w:rPr>
          <w:rtl/>
        </w:rPr>
        <w:t xml:space="preserve"> </w:t>
      </w:r>
      <w:r>
        <w:rPr>
          <w:rFonts w:hint="cs"/>
          <w:rtl/>
        </w:rPr>
        <w:t>ו</w:t>
      </w:r>
      <w:r w:rsidRPr="00D337E5">
        <w:rPr>
          <w:rtl/>
        </w:rPr>
        <w:t xml:space="preserve">מודל </w:t>
      </w:r>
      <w:r>
        <w:rPr>
          <w:rFonts w:hint="cs"/>
          <w:rtl/>
        </w:rPr>
        <w:t>נוטה</w:t>
      </w:r>
      <w:r w:rsidRPr="00D337E5">
        <w:rPr>
          <w:rtl/>
        </w:rPr>
        <w:t xml:space="preserve"> להכיל מספר גדול מאוד של פרמטרים, יש חשיבות גדולה לאופן שבו הם שמורים בזיכרון, ולכן השיטה הזו דורשת תשומת לב כאשר יש צורך להאיץ את ריצת המודל</w:t>
      </w:r>
      <w:r w:rsidRPr="00D337E5">
        <w:t>.</w:t>
      </w:r>
      <w:r w:rsidRPr="001C79E9">
        <w:br/>
      </w:r>
      <w:r w:rsidRPr="001C79E9">
        <w:br/>
      </w:r>
      <w:r w:rsidRPr="001C79E9">
        <w:rPr>
          <w:rtl/>
        </w:rPr>
        <w:t>במקרים שבהם למודל יש מיליארדי פרמטרים, הבדל זה מתורגם לחיסכון עצום בזמן ובאנרגיה</w:t>
      </w:r>
      <w:r w:rsidRPr="001C79E9">
        <w:t>.</w:t>
      </w:r>
    </w:p>
    <w:p w14:paraId="2EB1B1BA" w14:textId="77777777" w:rsidR="006E2202" w:rsidRPr="001C79E9" w:rsidRDefault="006E2202" w:rsidP="006E2202">
      <w:pPr>
        <w:spacing w:line="360" w:lineRule="auto"/>
      </w:pPr>
      <w:r w:rsidRPr="001C79E9">
        <w:rPr>
          <w:rtl/>
        </w:rPr>
        <w:t>קוונטיזציה מגדירה מחדש את ייצוג הנתונים — לרוב באמצעות מיפוי ערכים רציפים למרחב בדיד ומצומצם יותר של ביטים</w:t>
      </w:r>
      <w:r w:rsidRPr="001C79E9">
        <w:t>.</w:t>
      </w:r>
      <w:r w:rsidRPr="001C79E9">
        <w:br/>
      </w:r>
      <w:r w:rsidRPr="001C79E9">
        <w:rPr>
          <w:rtl/>
        </w:rPr>
        <w:t>לדוגמה, מעבר מ־</w:t>
      </w:r>
      <w:r w:rsidRPr="001C79E9">
        <w:t xml:space="preserve">FP32 </w:t>
      </w:r>
      <w:r>
        <w:rPr>
          <w:rFonts w:hint="cs"/>
          <w:rtl/>
        </w:rPr>
        <w:t xml:space="preserve"> </w:t>
      </w:r>
      <w:r w:rsidRPr="001C79E9">
        <w:rPr>
          <w:rtl/>
        </w:rPr>
        <w:t>ל־</w:t>
      </w:r>
      <w:r w:rsidRPr="001C79E9">
        <w:t xml:space="preserve">FP16 </w:t>
      </w:r>
      <w:r>
        <w:rPr>
          <w:rFonts w:hint="cs"/>
          <w:rtl/>
        </w:rPr>
        <w:t xml:space="preserve"> </w:t>
      </w:r>
      <w:r w:rsidRPr="001C79E9">
        <w:rPr>
          <w:rtl/>
        </w:rPr>
        <w:t>משמעו שימוש במחצית מכמות הביטים לכל פרמטר, ובכך מתקבלת הפחתה של כ־50% בשימוש בזיכרון</w:t>
      </w:r>
      <w:r w:rsidRPr="001C79E9">
        <w:t>.</w:t>
      </w:r>
    </w:p>
    <w:p w14:paraId="71FBF33A" w14:textId="77777777" w:rsidR="006E2202" w:rsidRPr="001C79E9" w:rsidRDefault="006E2202" w:rsidP="006E2202">
      <w:pPr>
        <w:spacing w:line="360" w:lineRule="auto"/>
      </w:pPr>
      <w:r w:rsidRPr="001C79E9">
        <w:rPr>
          <w:rtl/>
        </w:rPr>
        <w:t>עם זאת, הפחתה גסה עלולה לגרום לאובדן מידע ולירידה בדיוק המודל</w:t>
      </w:r>
      <w:r w:rsidRPr="001C79E9">
        <w:t>.</w:t>
      </w:r>
      <w:r w:rsidRPr="001C79E9">
        <w:br/>
      </w:r>
      <w:r w:rsidRPr="001C79E9">
        <w:rPr>
          <w:rtl/>
        </w:rPr>
        <w:t>לכן, הקוונטיזציה מתבצעת לפי שיטות מיפוי מבוקרות</w:t>
      </w:r>
      <w:r w:rsidRPr="001C79E9">
        <w:t xml:space="preserve">, </w:t>
      </w:r>
      <w:r w:rsidRPr="001C79E9">
        <w:rPr>
          <w:rtl/>
        </w:rPr>
        <w:t>כגון</w:t>
      </w:r>
      <w:r w:rsidRPr="001C79E9">
        <w:t>:</w:t>
      </w:r>
    </w:p>
    <w:p w14:paraId="69AEDCEC" w14:textId="77777777" w:rsidR="006E2202" w:rsidRPr="001C79E9" w:rsidRDefault="006E2202" w:rsidP="006E2202">
      <w:pPr>
        <w:spacing w:line="360" w:lineRule="auto"/>
      </w:pPr>
      <m:oMathPara>
        <m:oMath>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=x×S+Z</m:t>
          </m:r>
        </m:oMath>
      </m:oMathPara>
    </w:p>
    <w:p w14:paraId="745E3674" w14:textId="77777777" w:rsidR="006E2202" w:rsidRPr="001C79E9" w:rsidRDefault="006E2202" w:rsidP="006E2202">
      <w:pPr>
        <w:spacing w:line="360" w:lineRule="auto"/>
      </w:pPr>
      <w:r w:rsidRPr="001C79E9">
        <w:rPr>
          <w:rtl/>
        </w:rPr>
        <w:t>כאשר</w:t>
      </w:r>
    </w:p>
    <w:p w14:paraId="5D5BEF7C" w14:textId="77777777" w:rsidR="006E2202" w:rsidRPr="001C79E9" w:rsidRDefault="006E2202" w:rsidP="006E2202">
      <w:pPr>
        <w:numPr>
          <w:ilvl w:val="0"/>
          <w:numId w:val="1"/>
        </w:numPr>
        <w:spacing w:line="360" w:lineRule="auto"/>
      </w:pPr>
      <m:oMath>
        <m:r>
          <w:rPr>
            <w:rFonts w:ascii="Cambria Math" w:hAnsi="Cambria Math"/>
          </w:rPr>
          <m:t>x</m:t>
        </m:r>
      </m:oMath>
      <w:r>
        <w:rPr>
          <w:rFonts w:hint="cs"/>
          <w:rtl/>
        </w:rPr>
        <w:t xml:space="preserve"> </w:t>
      </w:r>
      <w:r w:rsidRPr="001C79E9">
        <w:rPr>
          <w:rtl/>
        </w:rPr>
        <w:t>הוא הערך המקורי</w:t>
      </w:r>
      <w:r w:rsidRPr="001C79E9">
        <w:t>,</w:t>
      </w:r>
    </w:p>
    <w:p w14:paraId="2AFF3EE4" w14:textId="77777777" w:rsidR="006E2202" w:rsidRPr="001C79E9" w:rsidRDefault="006E2202" w:rsidP="006E2202">
      <w:pPr>
        <w:numPr>
          <w:ilvl w:val="0"/>
          <w:numId w:val="1"/>
        </w:numPr>
        <w:spacing w:line="360" w:lineRule="auto"/>
      </w:pPr>
      <m:oMath>
        <m:sSub>
          <m:sSubPr>
            <m:ctrlPr>
              <w:rPr>
                <w:rFonts w:ascii="Cambria Math" w:hAnsi="Cambria Math"/>
              </w:rPr>
            </m:ctrlPr>
          </m:sSubPr>
          <m:e>
            <m:r>
              <w:rPr>
                <w:rFonts w:ascii="Cambria Math" w:hAnsi="Cambria Math"/>
              </w:rPr>
              <m:t xml:space="preserve"> </m:t>
            </m:r>
            <m:r>
              <w:rPr>
                <w:rFonts w:ascii="Cambria Math" w:hAnsi="Cambria Math"/>
              </w:rPr>
              <m:t>x</m:t>
            </m:r>
          </m:e>
          <m:sub>
            <m:r>
              <w:rPr>
                <w:rFonts w:ascii="Cambria Math" w:hAnsi="Cambria Math"/>
              </w:rPr>
              <m:t>q</m:t>
            </m:r>
          </m:sub>
        </m:sSub>
      </m:oMath>
      <w:r w:rsidRPr="001C79E9">
        <w:rPr>
          <w:rtl/>
        </w:rPr>
        <w:t>הוא הערך המקוונט</w:t>
      </w:r>
      <w:r w:rsidRPr="001C79E9">
        <w:t>,</w:t>
      </w:r>
    </w:p>
    <w:p w14:paraId="1D1C7850" w14:textId="77777777" w:rsidR="006E2202" w:rsidRPr="001C79E9" w:rsidRDefault="006E2202" w:rsidP="006E2202">
      <w:pPr>
        <w:numPr>
          <w:ilvl w:val="0"/>
          <w:numId w:val="1"/>
        </w:numPr>
        <w:spacing w:line="360" w:lineRule="auto"/>
      </w:pPr>
      <m:oMath>
        <m:r>
          <w:rPr>
            <w:rFonts w:ascii="Cambria Math" w:hAnsi="Cambria Math"/>
          </w:rPr>
          <m:t>S</m:t>
        </m:r>
      </m:oMath>
      <w:r w:rsidRPr="001C79E9">
        <w:rPr>
          <w:rtl/>
        </w:rPr>
        <w:t>הוא מקדם הסקיילינג</w:t>
      </w:r>
      <w:r w:rsidRPr="001C79E9">
        <w:t xml:space="preserve"> (Scaling Factor)</w:t>
      </w:r>
      <w:r>
        <w:t xml:space="preserve"> </w:t>
      </w:r>
      <w:r>
        <w:rPr>
          <w:rFonts w:hint="cs"/>
          <w:rtl/>
        </w:rPr>
        <w:t>,</w:t>
      </w:r>
    </w:p>
    <w:p w14:paraId="6840537A" w14:textId="77777777" w:rsidR="006E2202" w:rsidRPr="001C79E9" w:rsidRDefault="006E2202" w:rsidP="006E2202">
      <w:pPr>
        <w:numPr>
          <w:ilvl w:val="0"/>
          <w:numId w:val="1"/>
        </w:numPr>
        <w:spacing w:line="360" w:lineRule="auto"/>
      </w:pPr>
      <m:oMath>
        <m:r>
          <w:rPr>
            <w:rFonts w:ascii="Cambria Math" w:hAnsi="Cambria Math"/>
          </w:rPr>
          <m:t>Z</m:t>
        </m:r>
      </m:oMath>
      <w:r w:rsidRPr="001C79E9">
        <w:rPr>
          <w:rtl/>
        </w:rPr>
        <w:t>הוא נקודת האפס</w:t>
      </w:r>
      <w:r w:rsidRPr="001C79E9">
        <w:t xml:space="preserve"> (Zero Poi</w:t>
      </w:r>
      <w:r>
        <w:t>n</w:t>
      </w:r>
      <w:r w:rsidRPr="001C79E9">
        <w:t>t</w:t>
      </w:r>
      <w:r>
        <w:t xml:space="preserve">) </w:t>
      </w:r>
      <w:r>
        <w:rPr>
          <w:rFonts w:hint="cs"/>
          <w:rtl/>
        </w:rPr>
        <w:t>.</w:t>
      </w:r>
    </w:p>
    <w:p w14:paraId="06CF54ED" w14:textId="77777777" w:rsidR="006E2202" w:rsidRDefault="006E2202" w:rsidP="006E2202">
      <w:pPr>
        <w:spacing w:line="360" w:lineRule="auto"/>
        <w:rPr>
          <w:rtl/>
        </w:rPr>
      </w:pPr>
      <w:r w:rsidRPr="00D337E5">
        <w:rPr>
          <w:rtl/>
        </w:rPr>
        <w:lastRenderedPageBreak/>
        <w:t>כלומר, תחילה עושים</w:t>
      </w:r>
      <w:r w:rsidRPr="00D337E5">
        <w:t xml:space="preserve"> </w:t>
      </w:r>
      <w:r>
        <w:rPr>
          <w:rFonts w:hint="cs"/>
          <w:rtl/>
        </w:rPr>
        <w:t xml:space="preserve">סקיילינג </w:t>
      </w:r>
      <w:r w:rsidRPr="00D337E5">
        <w:t xml:space="preserve"> </w:t>
      </w:r>
      <w:r w:rsidRPr="00D337E5">
        <w:rPr>
          <w:rtl/>
        </w:rPr>
        <w:t>לכל ערך בציר המקורי. אז כאשר עוברים מ</w:t>
      </w:r>
      <w:r w:rsidRPr="00D337E5">
        <w:t xml:space="preserve">FP32 </w:t>
      </w:r>
      <w:r>
        <w:rPr>
          <w:rFonts w:hint="cs"/>
          <w:rtl/>
        </w:rPr>
        <w:t xml:space="preserve"> </w:t>
      </w:r>
      <w:r w:rsidRPr="00D337E5">
        <w:rPr>
          <w:rtl/>
        </w:rPr>
        <w:t>ל</w:t>
      </w:r>
      <w:r w:rsidRPr="00D337E5">
        <w:t xml:space="preserve"> FP16 </w:t>
      </w:r>
      <w:r w:rsidRPr="00D337E5">
        <w:rPr>
          <w:rtl/>
        </w:rPr>
        <w:t>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w:t>
      </w:r>
      <w:r w:rsidRPr="00D337E5">
        <w:t>.</w:t>
      </w:r>
    </w:p>
    <w:p w14:paraId="5AF9C743" w14:textId="77777777" w:rsidR="006E2202" w:rsidRPr="00D337E5" w:rsidRDefault="006E2202" w:rsidP="006E2202">
      <w:pPr>
        <w:spacing w:line="360" w:lineRule="auto"/>
        <w:rPr>
          <w:rtl/>
        </w:rPr>
      </w:pPr>
      <w:r>
        <w:rPr>
          <w:rFonts w:hint="cs"/>
          <w:rtl/>
        </w:rPr>
        <w:t xml:space="preserve">באופן הזה, </w:t>
      </w:r>
      <w:r w:rsidRPr="00D46D60">
        <w:rPr>
          <w:color w:val="000000" w:themeColor="text1"/>
          <w:rtl/>
        </w:rPr>
        <w:t>הטווח של</w:t>
      </w:r>
      <w:r w:rsidRPr="00D46D60">
        <w:rPr>
          <w:color w:val="000000" w:themeColor="text1"/>
        </w:rPr>
        <w:t xml:space="preserve"> INT16 [32767,-32767] </w:t>
      </w:r>
      <w:r w:rsidRPr="00D46D60">
        <w:rPr>
          <w:color w:val="000000" w:themeColor="text1"/>
          <w:rtl/>
        </w:rPr>
        <w:t>ימופה באופן אחיד לטווח [125,-125] של</w:t>
      </w:r>
      <w:r w:rsidRPr="00D46D60">
        <w:rPr>
          <w:color w:val="000000" w:themeColor="text1"/>
        </w:rPr>
        <w:t xml:space="preserve"> INT8</w:t>
      </w:r>
      <w:r>
        <w:rPr>
          <w:color w:val="000000" w:themeColor="text1"/>
        </w:rPr>
        <w:t xml:space="preserve"> </w:t>
      </w:r>
      <w:r w:rsidRPr="00D46D60">
        <w:rPr>
          <w:rFonts w:hint="cs"/>
          <w:color w:val="000000" w:themeColor="text1"/>
          <w:rtl/>
        </w:rPr>
        <w:t xml:space="preserve">. </w:t>
      </w:r>
      <w:r w:rsidRPr="00D46D60">
        <w:rPr>
          <w:color w:val="000000" w:themeColor="text1"/>
        </w:rPr>
        <w:t xml:space="preserve"> </w:t>
      </w:r>
    </w:p>
    <w:p w14:paraId="3B5E33E6" w14:textId="77777777" w:rsidR="006E2202" w:rsidRDefault="006E2202" w:rsidP="006E2202">
      <w:pPr>
        <w:spacing w:line="360" w:lineRule="auto"/>
        <w:rPr>
          <w:rtl/>
        </w:rPr>
      </w:pPr>
      <w:r w:rsidRPr="001C79E9">
        <w:rPr>
          <w:rtl/>
        </w:rPr>
        <w:t>המטרה היא לשמור על היחסים היחסיים בין הפרמטרים, גם כאשר הרזולוציה המספרית יורדת</w:t>
      </w:r>
      <w:r w:rsidRPr="001C79E9">
        <w:t>.</w:t>
      </w:r>
    </w:p>
    <w:p w14:paraId="27F9E13D" w14:textId="1AC4235D" w:rsidR="006E2202" w:rsidRDefault="006E2202" w:rsidP="006E2202">
      <w:pPr>
        <w:spacing w:line="360" w:lineRule="auto"/>
        <w:rPr>
          <w:color w:val="000000" w:themeColor="text1"/>
        </w:rPr>
      </w:pPr>
      <w:r w:rsidRPr="007B7246">
        <w:rPr>
          <w:color w:val="000000" w:themeColor="text1"/>
          <w:rtl/>
        </w:rPr>
        <w:t xml:space="preserve">-כאשר מבצעים מיפוי בין שני סוגי נתונים שונים, כגון </w:t>
      </w:r>
      <w:r w:rsidRPr="007B7246">
        <w:rPr>
          <w:color w:val="000000" w:themeColor="text1"/>
        </w:rPr>
        <w:t>FP32</w:t>
      </w:r>
      <w:r w:rsidRPr="007B7246">
        <w:rPr>
          <w:color w:val="000000" w:themeColor="text1"/>
          <w:rtl/>
        </w:rPr>
        <w:t xml:space="preserve"> ל-</w:t>
      </w:r>
      <w:r w:rsidRPr="007B7246">
        <w:rPr>
          <w:color w:val="000000" w:themeColor="text1"/>
        </w:rPr>
        <w:t>INT8</w:t>
      </w:r>
      <w:r>
        <w:rPr>
          <w:rFonts w:hint="cs"/>
          <w:color w:val="000000" w:themeColor="text1"/>
          <w:rtl/>
        </w:rPr>
        <w:t xml:space="preserve"> (איור 2)</w:t>
      </w:r>
      <w:r w:rsidRPr="007B7246">
        <w:rPr>
          <w:color w:val="000000" w:themeColor="text1"/>
          <w:rtl/>
        </w:rPr>
        <w:t xml:space="preserve">, יש לקבוע גורם קנה מידה מתאים למיפוי הטווח של </w:t>
      </w:r>
      <w:r w:rsidRPr="007B7246">
        <w:rPr>
          <w:color w:val="000000" w:themeColor="text1"/>
        </w:rPr>
        <w:t>FP32</w:t>
      </w:r>
      <w:r w:rsidRPr="007B7246">
        <w:rPr>
          <w:color w:val="000000" w:themeColor="text1"/>
          <w:rtl/>
        </w:rPr>
        <w:t xml:space="preserve"> ל-</w:t>
      </w:r>
      <w:r w:rsidRPr="007B7246">
        <w:rPr>
          <w:color w:val="000000" w:themeColor="text1"/>
        </w:rPr>
        <w:t>INT8</w:t>
      </w:r>
      <w:r w:rsidRPr="007B7246">
        <w:rPr>
          <w:color w:val="000000" w:themeColor="text1"/>
          <w:rtl/>
        </w:rPr>
        <w:t>. טכניקה זו ידועה בשם כיול</w:t>
      </w:r>
      <w:r>
        <w:rPr>
          <w:rFonts w:hint="cs"/>
          <w:color w:val="000000" w:themeColor="text1"/>
          <w:rtl/>
        </w:rPr>
        <w:t xml:space="preserve"> (</w:t>
      </w:r>
      <w:r>
        <w:rPr>
          <w:color w:val="000000" w:themeColor="text1"/>
        </w:rPr>
        <w:t>calibration</w:t>
      </w:r>
      <w:r>
        <w:rPr>
          <w:rFonts w:hint="cs"/>
          <w:color w:val="000000" w:themeColor="text1"/>
          <w:rtl/>
        </w:rPr>
        <w:t>)</w:t>
      </w:r>
      <w:r w:rsidRPr="007B7246">
        <w:rPr>
          <w:color w:val="000000" w:themeColor="text1"/>
          <w:rtl/>
        </w:rPr>
        <w:t>.</w:t>
      </w:r>
      <w:r>
        <w:rPr>
          <w:rStyle w:val="FootnoteReference"/>
          <w:color w:val="000000" w:themeColor="text1"/>
        </w:rPr>
        <w:footnoteReference w:id="1"/>
      </w:r>
    </w:p>
    <w:p w14:paraId="38429D1B" w14:textId="77777777" w:rsidR="006E2202" w:rsidRPr="00E17857" w:rsidRDefault="006E2202" w:rsidP="006E2202">
      <w:pPr>
        <w:bidi w:val="0"/>
        <w:rPr>
          <w:rFonts w:eastAsiaTheme="minorEastAsia"/>
        </w:rPr>
      </w:pPr>
      <w:r>
        <w:rPr>
          <w:color w:val="000000" w:themeColor="text1"/>
        </w:rPr>
        <w:tab/>
      </w:r>
      <w:r w:rsidRPr="007B7246">
        <w:rPr>
          <w:rFonts w:ascii="Cambria Math" w:hAnsi="Cambria Math"/>
          <w:i/>
        </w:rPr>
        <w:br/>
      </w: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6E91D445" w14:textId="77777777" w:rsidR="006E2202" w:rsidRPr="007B7246" w:rsidRDefault="006E2202" w:rsidP="006E2202">
      <w:pPr>
        <w:spacing w:line="360" w:lineRule="auto"/>
        <w:rPr>
          <w:rFonts w:hint="cs"/>
          <w:color w:val="000000" w:themeColor="text1"/>
        </w:rPr>
      </w:pPr>
    </w:p>
    <w:p w14:paraId="6B89557F" w14:textId="77777777" w:rsidR="006E2202" w:rsidRPr="001C79E9" w:rsidRDefault="006E2202" w:rsidP="006E2202">
      <w:pPr>
        <w:spacing w:line="360" w:lineRule="auto"/>
        <w:rPr>
          <w:rFonts w:hint="cs"/>
          <w:rtl/>
        </w:rPr>
      </w:pPr>
      <w:r w:rsidRPr="001C79E9">
        <w:rPr>
          <w:rtl/>
        </w:rPr>
        <w:t xml:space="preserve">קיימות מספר גישות </w:t>
      </w:r>
      <w:r>
        <w:rPr>
          <w:rFonts w:hint="cs"/>
          <w:rtl/>
        </w:rPr>
        <w:t xml:space="preserve">נוספות של קליברציה </w:t>
      </w:r>
      <w:r w:rsidRPr="001C79E9">
        <w:rPr>
          <w:rtl/>
        </w:rPr>
        <w:t>לכך</w:t>
      </w:r>
      <w:r w:rsidRPr="001C79E9">
        <w:t>:</w:t>
      </w:r>
    </w:p>
    <w:p w14:paraId="0EA1E1D9" w14:textId="77777777" w:rsidR="006E2202" w:rsidRPr="001C79E9" w:rsidRDefault="006E2202" w:rsidP="006E2202">
      <w:pPr>
        <w:numPr>
          <w:ilvl w:val="0"/>
          <w:numId w:val="2"/>
        </w:numPr>
        <w:spacing w:line="360" w:lineRule="auto"/>
      </w:pPr>
      <w:r>
        <w:t xml:space="preserve">Global </w:t>
      </w:r>
      <w:proofErr w:type="gramStart"/>
      <w:r>
        <w:t>calibration</w:t>
      </w:r>
      <w:r w:rsidRPr="001C79E9">
        <w:rPr>
          <w:rtl/>
        </w:rPr>
        <w:t xml:space="preserve"> </w:t>
      </w:r>
      <w:r>
        <w:t xml:space="preserve"> </w:t>
      </w:r>
      <w:r w:rsidRPr="001C79E9">
        <w:t>–</w:t>
      </w:r>
      <w:proofErr w:type="gramEnd"/>
      <w:r w:rsidRPr="001C79E9">
        <w:t xml:space="preserve"> </w:t>
      </w:r>
      <w:r w:rsidRPr="001C79E9">
        <w:rPr>
          <w:rtl/>
        </w:rPr>
        <w:t>מיפוי אחיד של כלל הערכים מהטווח המקורי לטווח החדש</w:t>
      </w:r>
      <w:r w:rsidRPr="001C79E9">
        <w:t>.</w:t>
      </w:r>
    </w:p>
    <w:p w14:paraId="73620D48" w14:textId="77777777" w:rsidR="006E2202" w:rsidRPr="001C79E9" w:rsidRDefault="006E2202" w:rsidP="006E2202">
      <w:pPr>
        <w:numPr>
          <w:ilvl w:val="0"/>
          <w:numId w:val="2"/>
        </w:numPr>
        <w:spacing w:line="360" w:lineRule="auto"/>
      </w:pPr>
      <w:r>
        <w:rPr>
          <w:b/>
          <w:bCs/>
        </w:rPr>
        <w:t xml:space="preserve"> </w:t>
      </w:r>
      <w:r>
        <w:t>Max calibration</w:t>
      </w:r>
      <w:r>
        <w:rPr>
          <w:rFonts w:hint="cs"/>
          <w:rtl/>
        </w:rPr>
        <w:t xml:space="preserve"> </w:t>
      </w:r>
      <w:proofErr w:type="gramStart"/>
      <w:r>
        <w:rPr>
          <w:rFonts w:hint="cs"/>
          <w:rtl/>
        </w:rPr>
        <w:t xml:space="preserve">-- </w:t>
      </w:r>
      <w:r w:rsidRPr="001C79E9">
        <w:t xml:space="preserve"> </w:t>
      </w:r>
      <w:r w:rsidRPr="001C79E9">
        <w:rPr>
          <w:rtl/>
        </w:rPr>
        <w:t>התאמת</w:t>
      </w:r>
      <w:proofErr w:type="gramEnd"/>
      <w:r w:rsidRPr="001C79E9">
        <w:rPr>
          <w:rtl/>
        </w:rPr>
        <w:t xml:space="preserve"> הטווח לפי הערך המקסימלי בנתונים</w:t>
      </w:r>
      <w:r w:rsidRPr="001C79E9">
        <w:t>.</w:t>
      </w:r>
    </w:p>
    <w:p w14:paraId="13A47FFD" w14:textId="77777777" w:rsidR="006E2202" w:rsidRDefault="006E2202" w:rsidP="006E2202">
      <w:pPr>
        <w:pStyle w:val="ListParagraph"/>
        <w:numPr>
          <w:ilvl w:val="0"/>
          <w:numId w:val="2"/>
        </w:numPr>
        <w:rPr>
          <w:noProof/>
        </w:rPr>
      </w:pPr>
      <w:r>
        <w:rPr>
          <w:noProof/>
        </w:rPr>
        <w:drawing>
          <wp:anchor distT="0" distB="0" distL="114300" distR="114300" simplePos="0" relativeHeight="251661312" behindDoc="0" locked="0" layoutInCell="1" allowOverlap="1" wp14:anchorId="59CBB000" wp14:editId="762BD826">
            <wp:simplePos x="0" y="0"/>
            <wp:positionH relativeFrom="column">
              <wp:posOffset>1247775</wp:posOffset>
            </wp:positionH>
            <wp:positionV relativeFrom="paragraph">
              <wp:posOffset>662940</wp:posOffset>
            </wp:positionV>
            <wp:extent cx="3891915" cy="2260600"/>
            <wp:effectExtent l="0" t="0" r="0" b="6350"/>
            <wp:wrapTopAndBottom/>
            <wp:docPr id="1526632058" name="Picture 2" descr="A diagram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058" name="Picture 2" descr="A diagram of numbers and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1915"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0B101614" wp14:editId="032BC2E1">
                <wp:simplePos x="0" y="0"/>
                <wp:positionH relativeFrom="column">
                  <wp:posOffset>2720758</wp:posOffset>
                </wp:positionH>
                <wp:positionV relativeFrom="paragraph">
                  <wp:posOffset>3048944</wp:posOffset>
                </wp:positionV>
                <wp:extent cx="918210" cy="215265"/>
                <wp:effectExtent l="0" t="0" r="0" b="0"/>
                <wp:wrapTopAndBottom/>
                <wp:docPr id="2034218078" name="Text Box 1"/>
                <wp:cNvGraphicFramePr/>
                <a:graphic xmlns:a="http://schemas.openxmlformats.org/drawingml/2006/main">
                  <a:graphicData uri="http://schemas.microsoft.com/office/word/2010/wordprocessingShape">
                    <wps:wsp>
                      <wps:cNvSpPr txBox="1"/>
                      <wps:spPr>
                        <a:xfrm>
                          <a:off x="0" y="0"/>
                          <a:ext cx="918210" cy="215265"/>
                        </a:xfrm>
                        <a:prstGeom prst="rect">
                          <a:avLst/>
                        </a:prstGeom>
                        <a:solidFill>
                          <a:prstClr val="white"/>
                        </a:solidFill>
                        <a:ln>
                          <a:noFill/>
                        </a:ln>
                      </wps:spPr>
                      <wps:txbx>
                        <w:txbxContent>
                          <w:p w14:paraId="3E33BCD1" w14:textId="77777777" w:rsidR="006E2202" w:rsidRPr="00C03DAF" w:rsidRDefault="006E2202" w:rsidP="006E2202">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01614" id="_x0000_s1027" type="#_x0000_t202" style="position:absolute;left:0;text-align:left;margin-left:214.25pt;margin-top:240.05pt;width:72.3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" stroked="f">
                <v:textbox inset="0,0,0,0">
                  <w:txbxContent>
                    <w:p w14:paraId="3E33BCD1" w14:textId="77777777" w:rsidR="006E2202" w:rsidRPr="00C03DAF" w:rsidRDefault="006E2202" w:rsidP="006E2202">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v:textbox>
                <w10:wrap type="topAndBottom"/>
              </v:shape>
            </w:pict>
          </mc:Fallback>
        </mc:AlternateContent>
      </w:r>
      <w:r>
        <w:rPr>
          <w:noProof/>
        </w:rPr>
        <w:t xml:space="preserve">Percentile calibration </w:t>
      </w:r>
      <w:r w:rsidRPr="007B7246">
        <w:rPr>
          <w:noProof/>
          <w:rtl/>
        </w:rPr>
        <w:t xml:space="preserve"> במקום לבחור את הערך המקסימלי הגלובלי, שעשוי להיות בקצה התחתון של הנתונים, פעולה זו בוחרת אחוזון המייצג את הערכים החשובים, וקובעת ממנו את המקסימום. האחוזון האופטימלי הוא בדרך כלל 99.99% או 99.999%.</w:t>
      </w:r>
    </w:p>
    <w:p w14:paraId="28CED811" w14:textId="77777777" w:rsidR="006E2202" w:rsidRPr="001C79E9" w:rsidRDefault="006E2202" w:rsidP="006E2202">
      <w:pPr>
        <w:spacing w:line="360" w:lineRule="auto"/>
        <w:rPr>
          <w:rFonts w:hint="cs"/>
          <w:rtl/>
        </w:rPr>
      </w:pPr>
      <w:r w:rsidRPr="001C79E9">
        <w:rPr>
          <w:rtl/>
        </w:rPr>
        <w:lastRenderedPageBreak/>
        <w:t>בשנים האחרונות פותחו שיטות מתקדמות המיישמות קוונטיזציה במודלים גדולים במיוחד</w:t>
      </w:r>
      <w:r w:rsidRPr="001C79E9">
        <w:t>.</w:t>
      </w:r>
      <w:r w:rsidRPr="001C79E9">
        <w:br/>
      </w:r>
      <w:r w:rsidRPr="001C79E9">
        <w:rPr>
          <w:rtl/>
        </w:rPr>
        <w:t>כך לדוגמה</w:t>
      </w:r>
      <w:r>
        <w:rPr>
          <w:rFonts w:hint="cs"/>
          <w:rtl/>
        </w:rPr>
        <w:t xml:space="preserve"> </w:t>
      </w:r>
      <w:r w:rsidRPr="001C79E9">
        <w:t>, GPTQ</w:t>
      </w:r>
      <w:r>
        <w:t xml:space="preserve"> </w:t>
      </w:r>
      <w:r w:rsidRPr="001C79E9">
        <w:rPr>
          <w:rtl/>
        </w:rPr>
        <w:t xml:space="preserve">מאפשרת לקוונטז מודלים בהיקף של 175 מיליארד פרמטרים לייצוג של </w:t>
      </w:r>
      <w:r w:rsidRPr="001C79E9">
        <w:t xml:space="preserve">4 </w:t>
      </w:r>
      <w:r w:rsidRPr="00EB1955">
        <w:rPr>
          <w:rFonts w:hint="cs"/>
          <w:rtl/>
        </w:rPr>
        <w:t xml:space="preserve"> </w:t>
      </w:r>
      <w:r w:rsidRPr="001C79E9">
        <w:rPr>
          <w:rtl/>
        </w:rPr>
        <w:t>ביטים בלבד</w:t>
      </w:r>
      <w:r w:rsidRPr="001C79E9">
        <w:t xml:space="preserve">, </w:t>
      </w:r>
      <w:r w:rsidRPr="001C79E9">
        <w:rPr>
          <w:rtl/>
        </w:rPr>
        <w:t>תוך שמירה כמעט מלאה על הדיוק המקורי ושיפור ביצועים של פי ארבעה בהרצת האינפרנס על</w:t>
      </w:r>
      <w:r w:rsidRPr="001C79E9">
        <w:t xml:space="preserve"> GPU </w:t>
      </w:r>
      <w:r w:rsidRPr="001C79E9">
        <w:rPr>
          <w:rtl/>
        </w:rPr>
        <w:t>יחיד</w:t>
      </w:r>
      <w:r w:rsidRPr="001C79E9">
        <w:t>.</w:t>
      </w:r>
      <w:r>
        <w:rPr>
          <w:rStyle w:val="FootnoteReference"/>
          <w:rtl/>
        </w:rPr>
        <w:footnoteReference w:id="2"/>
      </w:r>
      <w:r>
        <w:rPr>
          <w:rFonts w:hint="cs"/>
          <w:rtl/>
        </w:rPr>
        <w:t xml:space="preserve"> </w:t>
      </w:r>
      <w:r w:rsidRPr="001C79E9">
        <w:br/>
      </w:r>
      <w:r w:rsidRPr="001C79E9">
        <w:rPr>
          <w:rtl/>
        </w:rPr>
        <w:t xml:space="preserve">מנגד, שיטות פשוטות יותר כמו </w:t>
      </w:r>
      <w:r w:rsidRPr="001C79E9">
        <w:t xml:space="preserve">RTN </w:t>
      </w:r>
      <w:r w:rsidRPr="00EB1955">
        <w:rPr>
          <w:rFonts w:hint="cs"/>
          <w:rtl/>
        </w:rPr>
        <w:t xml:space="preserve"> </w:t>
      </w:r>
      <w:r w:rsidRPr="001C79E9">
        <w:rPr>
          <w:rtl/>
        </w:rPr>
        <w:t>נוטות לגרום לפגיעה ניכרת בביצועים במודלים דומים</w:t>
      </w:r>
      <w:r w:rsidRPr="001C79E9">
        <w:t>.</w:t>
      </w:r>
    </w:p>
    <w:p w14:paraId="2243BEC6" w14:textId="77777777" w:rsidR="006E2202" w:rsidRPr="001C79E9" w:rsidRDefault="006E2202" w:rsidP="006E2202">
      <w:pPr>
        <w:spacing w:line="360" w:lineRule="auto"/>
      </w:pPr>
      <w:r w:rsidRPr="001C79E9">
        <w:rPr>
          <w:rtl/>
        </w:rPr>
        <w:t>תהליך הקוונטיזציה יכול להתבצע במספר רמות</w:t>
      </w:r>
      <w:r w:rsidRPr="001C79E9">
        <w:t>:</w:t>
      </w:r>
    </w:p>
    <w:p w14:paraId="1BFA670E" w14:textId="77777777" w:rsidR="006E2202" w:rsidRPr="001C79E9" w:rsidRDefault="006E2202" w:rsidP="006E2202">
      <w:pPr>
        <w:numPr>
          <w:ilvl w:val="0"/>
          <w:numId w:val="3"/>
        </w:numPr>
        <w:spacing w:line="360" w:lineRule="auto"/>
      </w:pPr>
      <w:r w:rsidRPr="001C79E9">
        <w:rPr>
          <w:rtl/>
        </w:rPr>
        <w:t>על כלל שכבות המודל בו־זמנית</w:t>
      </w:r>
      <w:r w:rsidRPr="001C79E9">
        <w:t>.</w:t>
      </w:r>
    </w:p>
    <w:p w14:paraId="7050559B" w14:textId="77777777" w:rsidR="006E2202" w:rsidRPr="001C79E9" w:rsidRDefault="006E2202" w:rsidP="006E2202">
      <w:pPr>
        <w:numPr>
          <w:ilvl w:val="0"/>
          <w:numId w:val="3"/>
        </w:numPr>
        <w:spacing w:line="360" w:lineRule="auto"/>
      </w:pPr>
      <w:r w:rsidRPr="001C79E9">
        <w:rPr>
          <w:rtl/>
        </w:rPr>
        <w:t>ברמת הערוץ</w:t>
      </w:r>
      <w:r>
        <w:rPr>
          <w:rFonts w:hint="cs"/>
          <w:rtl/>
        </w:rPr>
        <w:t xml:space="preserve"> </w:t>
      </w:r>
      <w:r w:rsidRPr="001C79E9">
        <w:t xml:space="preserve"> (Per-channel quantization)</w:t>
      </w:r>
      <w:r>
        <w:rPr>
          <w:rFonts w:hint="cs"/>
          <w:rtl/>
        </w:rPr>
        <w:t>.</w:t>
      </w:r>
    </w:p>
    <w:p w14:paraId="54F10D20" w14:textId="77777777" w:rsidR="006E2202" w:rsidRPr="001C79E9" w:rsidRDefault="006E2202" w:rsidP="006E2202">
      <w:pPr>
        <w:numPr>
          <w:ilvl w:val="0"/>
          <w:numId w:val="3"/>
        </w:numPr>
        <w:spacing w:line="360" w:lineRule="auto"/>
      </w:pPr>
      <w:r w:rsidRPr="001C79E9">
        <w:rPr>
          <w:rtl/>
        </w:rPr>
        <w:t>או תוך הפרדה בין משקולות לאקטיבציות</w:t>
      </w:r>
      <w:r w:rsidRPr="001C79E9">
        <w:t>.</w:t>
      </w:r>
    </w:p>
    <w:p w14:paraId="3E915B2B" w14:textId="77777777" w:rsidR="006E2202" w:rsidRPr="001C79E9" w:rsidRDefault="006E2202" w:rsidP="006E2202">
      <w:pPr>
        <w:spacing w:line="360" w:lineRule="auto"/>
        <w:rPr>
          <w:rFonts w:hint="cs"/>
          <w:color w:val="EE0000"/>
          <w:rtl/>
        </w:rPr>
      </w:pPr>
      <w:r w:rsidRPr="001C79E9">
        <w:rPr>
          <w:rtl/>
        </w:rPr>
        <w:t xml:space="preserve">כמו כן, קיימות גישות מתקדמות של </w:t>
      </w:r>
      <w:r w:rsidRPr="001C79E9">
        <w:t>Mixed-Precision Quantization</w:t>
      </w:r>
      <w:r w:rsidRPr="00EB1955">
        <w:rPr>
          <w:rFonts w:hint="cs"/>
          <w:rtl/>
        </w:rPr>
        <w:t>,</w:t>
      </w:r>
      <w:r w:rsidRPr="001C79E9">
        <w:t xml:space="preserve"> </w:t>
      </w:r>
      <w:r w:rsidRPr="001C79E9">
        <w:rPr>
          <w:rtl/>
        </w:rPr>
        <w:t>בהן נשמרת דיוק מלא רק עבור משקולות קריטיות</w:t>
      </w:r>
      <w:r w:rsidRPr="001C79E9">
        <w:t xml:space="preserve"> </w:t>
      </w:r>
      <w:r w:rsidRPr="001C79E9">
        <w:rPr>
          <w:rtl/>
        </w:rPr>
        <w:t>בהתאם למדדים כמו</w:t>
      </w:r>
      <w:r w:rsidRPr="001C79E9">
        <w:t xml:space="preserve"> Activation Magnitude </w:t>
      </w:r>
      <w:r w:rsidRPr="001C79E9">
        <w:rPr>
          <w:rtl/>
        </w:rPr>
        <w:t>או</w:t>
      </w:r>
      <w:r w:rsidRPr="001C79E9">
        <w:t xml:space="preserve"> Attention Score</w:t>
      </w:r>
      <w:r>
        <w:t xml:space="preserve"> </w:t>
      </w:r>
      <w:r>
        <w:rPr>
          <w:rFonts w:hint="cs"/>
          <w:rtl/>
        </w:rPr>
        <w:t>,</w:t>
      </w:r>
      <w:r w:rsidRPr="001C79E9">
        <w:t xml:space="preserve"> </w:t>
      </w:r>
      <w:r w:rsidRPr="001C79E9">
        <w:rPr>
          <w:rtl/>
        </w:rPr>
        <w:t>בעוד שהיתר מקוונטזות בדיוק מופחת</w:t>
      </w:r>
      <w:r w:rsidRPr="001C79E9">
        <w:t>.</w:t>
      </w:r>
      <w:r>
        <w:rPr>
          <w:rFonts w:hint="cs"/>
          <w:rtl/>
        </w:rPr>
        <w:t xml:space="preserve"> </w:t>
      </w:r>
    </w:p>
    <w:p w14:paraId="69635297" w14:textId="77777777" w:rsidR="006E2202" w:rsidRDefault="006E2202" w:rsidP="006E2202">
      <w:pPr>
        <w:spacing w:line="360" w:lineRule="auto"/>
        <w:rPr>
          <w:rtl/>
        </w:rPr>
      </w:pPr>
      <w:r w:rsidRPr="001C79E9">
        <w:rPr>
          <w:rtl/>
        </w:rPr>
        <w:t>חשוב לציין שתהליך הקוונטיזציה עצמו עשוי להיות ארוך ואף בלתי הפיך</w:t>
      </w:r>
      <w:r w:rsidRPr="001C79E9">
        <w:t>.</w:t>
      </w:r>
      <w:r w:rsidRPr="001C79E9">
        <w:br/>
      </w:r>
      <w:r w:rsidRPr="001C79E9">
        <w:rPr>
          <w:rtl/>
        </w:rPr>
        <w:t>לפיכך, נהוג לבצעו רק לאחר שהמודל בשל, מגובה, ונבדק היטב, במיוחד כאשר מדובר בשלב ניסיוני של הפיתוח</w:t>
      </w:r>
      <w:r w:rsidRPr="001C79E9">
        <w:t>.</w:t>
      </w:r>
    </w:p>
    <w:p w14:paraId="2264601F" w14:textId="77777777" w:rsidR="006E2202" w:rsidRDefault="006E2202" w:rsidP="006E2202">
      <w:pPr>
        <w:spacing w:line="360" w:lineRule="auto"/>
        <w:rPr>
          <w:rtl/>
        </w:rPr>
      </w:pPr>
    </w:p>
    <w:p w14:paraId="7FC84300" w14:textId="77777777" w:rsidR="006E2202" w:rsidRPr="008B0086" w:rsidRDefault="006E2202" w:rsidP="006E2202">
      <w:pPr>
        <w:spacing w:line="360" w:lineRule="auto"/>
      </w:pPr>
      <w:r w:rsidRPr="008B0086">
        <w:rPr>
          <w:rtl/>
        </w:rPr>
        <w:t>כאשר אנו שואפים לשפר את ביצועי האינפרנס של מודלים של למידה עמוקה, נדרש להבין אילו כלים ושיטות מאפשרים למדוד, לנתח ולבצע אופטימיזציה לתהליך. אחד המרכיבים המרכזיים הוא המעבד הגרפ</w:t>
      </w:r>
      <w:r>
        <w:rPr>
          <w:rFonts w:hint="cs"/>
          <w:rtl/>
        </w:rPr>
        <w:t xml:space="preserve">י </w:t>
      </w:r>
      <w:r w:rsidRPr="008B0086">
        <w:t>(GPU)</w:t>
      </w:r>
      <w:r>
        <w:rPr>
          <w:rFonts w:hint="cs"/>
          <w:rtl/>
        </w:rPr>
        <w:t>,</w:t>
      </w:r>
      <w:r w:rsidRPr="008B0086">
        <w:t xml:space="preserve"> </w:t>
      </w:r>
      <w:r w:rsidRPr="008B0086">
        <w:rPr>
          <w:rtl/>
        </w:rPr>
        <w:t>אשר מתוכנן לביצוע מקבילי של חישובים, בניגוד למעבד המרכזי</w:t>
      </w:r>
      <w:r w:rsidRPr="008B0086">
        <w:t xml:space="preserve"> (CPU) </w:t>
      </w:r>
      <w:r w:rsidRPr="008B0086">
        <w:rPr>
          <w:rtl/>
        </w:rPr>
        <w:t>המבצע לרוב חישובים סדרתיים</w:t>
      </w:r>
      <w:r w:rsidRPr="008B0086">
        <w:t>.</w:t>
      </w:r>
      <w:r w:rsidRPr="008B0086">
        <w:br/>
      </w:r>
      <w:r w:rsidRPr="008B0086">
        <w:rPr>
          <w:rtl/>
        </w:rPr>
        <w:t>ההבדלים הארכיטקטוניים בין</w:t>
      </w:r>
      <w:r w:rsidRPr="008B0086">
        <w:t xml:space="preserve"> CPU </w:t>
      </w:r>
      <w:r w:rsidRPr="008B0086">
        <w:rPr>
          <w:rtl/>
        </w:rPr>
        <w:t>ל־</w:t>
      </w:r>
      <w:r w:rsidRPr="008B0086">
        <w:t xml:space="preserve">GPU </w:t>
      </w:r>
      <w:r>
        <w:rPr>
          <w:rFonts w:hint="cs"/>
          <w:rtl/>
        </w:rPr>
        <w:t xml:space="preserve"> </w:t>
      </w:r>
      <w:r w:rsidRPr="008B0086">
        <w:rPr>
          <w:rtl/>
        </w:rPr>
        <w:t>הופכים את ה־</w:t>
      </w:r>
      <w:r w:rsidRPr="008B0086">
        <w:t xml:space="preserve">GPU </w:t>
      </w:r>
      <w:r>
        <w:rPr>
          <w:rFonts w:hint="cs"/>
          <w:rtl/>
        </w:rPr>
        <w:t xml:space="preserve"> </w:t>
      </w:r>
      <w:r w:rsidRPr="008B0086">
        <w:rPr>
          <w:rtl/>
        </w:rPr>
        <w:t>לאטרקטיבי במיוחד למשימות כמו למידה עמוקה — שבהן נדרשות פעולות חוזרות על מטריצות גדולות או טנזורים, וניתן להריץ חישובים רבים במקביל על ליבות</w:t>
      </w:r>
      <w:r w:rsidRPr="008B0086">
        <w:t xml:space="preserve"> (CUDA cores) </w:t>
      </w:r>
      <w:r w:rsidRPr="008B0086">
        <w:rPr>
          <w:rtl/>
        </w:rPr>
        <w:t>רבות</w:t>
      </w:r>
      <w:r w:rsidRPr="008B0086">
        <w:t>.</w:t>
      </w:r>
    </w:p>
    <w:p w14:paraId="40BF4A9D" w14:textId="77777777" w:rsidR="006E2202" w:rsidRPr="008B0086" w:rsidRDefault="006E2202" w:rsidP="006E2202">
      <w:pPr>
        <w:spacing w:line="360" w:lineRule="auto"/>
        <w:rPr>
          <w:rFonts w:hint="cs"/>
          <w:rtl/>
        </w:rPr>
      </w:pPr>
      <w:r w:rsidRPr="008B0086">
        <w:rPr>
          <w:rtl/>
        </w:rPr>
        <w:t>אחת התכונות החשובות של</w:t>
      </w:r>
      <w:r w:rsidRPr="008B0086">
        <w:t xml:space="preserve"> GPU </w:t>
      </w:r>
      <w:r w:rsidRPr="008B0086">
        <w:rPr>
          <w:rtl/>
        </w:rPr>
        <w:t>היא יכולתו לבצע העברת נתונים אסינכרונית</w:t>
      </w:r>
      <w:r w:rsidRPr="008B0086">
        <w:t xml:space="preserve"> </w:t>
      </w:r>
      <w:r w:rsidRPr="008B0086">
        <w:rPr>
          <w:rtl/>
        </w:rPr>
        <w:t>בין הזיכרון של ה־</w:t>
      </w:r>
      <w:r w:rsidRPr="008B0086">
        <w:t xml:space="preserve">CPU </w:t>
      </w:r>
      <w:r>
        <w:rPr>
          <w:rFonts w:hint="cs"/>
          <w:rtl/>
        </w:rPr>
        <w:t xml:space="preserve"> </w:t>
      </w:r>
      <w:r w:rsidRPr="008B0086">
        <w:rPr>
          <w:rtl/>
        </w:rPr>
        <w:t>לזה של ה־</w:t>
      </w:r>
      <w:r w:rsidRPr="008B0086">
        <w:t xml:space="preserve">GPU </w:t>
      </w:r>
      <w:r>
        <w:rPr>
          <w:rFonts w:hint="cs"/>
          <w:rtl/>
        </w:rPr>
        <w:t xml:space="preserve">. </w:t>
      </w:r>
      <w:r w:rsidRPr="008B0086">
        <w:rPr>
          <w:rtl/>
        </w:rPr>
        <w:t xml:space="preserve">בשונה מהעברה סינכרונית שבה התוכנית </w:t>
      </w:r>
      <w:r>
        <w:rPr>
          <w:rFonts w:hint="cs"/>
          <w:rtl/>
        </w:rPr>
        <w:t>ממתינה</w:t>
      </w:r>
      <w:r w:rsidRPr="008B0086">
        <w:rPr>
          <w:rtl/>
        </w:rPr>
        <w:t xml:space="preserve"> לסיום הפעולה, העברה אסינכרונית מאפשרת לתהליך אחר להמשיך לרוץ במקביל. גם מעבדי</w:t>
      </w:r>
      <w:r w:rsidRPr="008B0086">
        <w:t xml:space="preserve"> CPU </w:t>
      </w:r>
      <w:r w:rsidRPr="008B0086">
        <w:rPr>
          <w:rtl/>
        </w:rPr>
        <w:t>תומכים במידה מסוימת באסינכרוניות, אך ב־</w:t>
      </w:r>
      <w:r>
        <w:t xml:space="preserve"> </w:t>
      </w:r>
      <w:r w:rsidRPr="008B0086">
        <w:t xml:space="preserve">GPU </w:t>
      </w:r>
      <w:r w:rsidRPr="008B0086">
        <w:rPr>
          <w:rtl/>
        </w:rPr>
        <w:t xml:space="preserve">הדבר מנוצל באופן נרחב יותר — במיוחד מאחר והוא מסוגל לבצע </w:t>
      </w:r>
      <w:r w:rsidRPr="008B0086">
        <w:rPr>
          <w:rtl/>
        </w:rPr>
        <w:lastRenderedPageBreak/>
        <w:t>חישובים מקביליים במקביל להעברות נתונים</w:t>
      </w:r>
      <w:r w:rsidRPr="008B0086">
        <w:t>.</w:t>
      </w:r>
      <w:r w:rsidRPr="008B0086">
        <w:br/>
      </w:r>
      <w:r w:rsidRPr="008B0086">
        <w:rPr>
          <w:rtl/>
        </w:rPr>
        <w:t>במסגרת פיתוח ב־</w:t>
      </w:r>
      <w:proofErr w:type="spellStart"/>
      <w:r w:rsidRPr="008B0086">
        <w:t>PyTorch</w:t>
      </w:r>
      <w:proofErr w:type="spellEnd"/>
      <w:r w:rsidRPr="008B0086">
        <w:t xml:space="preserve"> </w:t>
      </w:r>
      <w:r>
        <w:rPr>
          <w:rFonts w:hint="cs"/>
          <w:rtl/>
        </w:rPr>
        <w:t xml:space="preserve"> </w:t>
      </w:r>
      <w:r w:rsidRPr="008B0086">
        <w:rPr>
          <w:rtl/>
        </w:rPr>
        <w:t xml:space="preserve">לדוגמה, ניתן להגדיר העברה של טנזורים אל הזיכרון הגרפי באמצעות הפונקציה </w:t>
      </w:r>
      <w:r w:rsidRPr="008B0086">
        <w:t>to()</w:t>
      </w:r>
      <w:r>
        <w:rPr>
          <w:rFonts w:hint="cs"/>
          <w:rtl/>
        </w:rPr>
        <w:t xml:space="preserve">, </w:t>
      </w:r>
      <w:r w:rsidRPr="008B0086">
        <w:rPr>
          <w:rtl/>
        </w:rPr>
        <w:t xml:space="preserve">ולציין פרמטרים כמו </w:t>
      </w:r>
      <w:r>
        <w:t xml:space="preserve"> non-blocking</w:t>
      </w:r>
      <w:r w:rsidRPr="008B0086">
        <w:t xml:space="preserve"> </w:t>
      </w:r>
      <w:r w:rsidRPr="008B0086">
        <w:rPr>
          <w:rtl/>
        </w:rPr>
        <w:t>או שימוש ב־</w:t>
      </w:r>
      <w:r>
        <w:t xml:space="preserve"> </w:t>
      </w:r>
      <w:r w:rsidRPr="008B0086">
        <w:t xml:space="preserve">pinned memory </w:t>
      </w:r>
      <w:r w:rsidRPr="008B0086">
        <w:rPr>
          <w:rtl/>
        </w:rPr>
        <w:t>כדי לשפר את ביצועי ההעברה</w:t>
      </w:r>
      <w:r w:rsidRPr="008B0086">
        <w:t>.</w:t>
      </w:r>
      <w:r>
        <w:rPr>
          <w:rStyle w:val="FootnoteReference"/>
          <w:rtl/>
        </w:rPr>
        <w:footnoteReference w:id="3"/>
      </w:r>
    </w:p>
    <w:p w14:paraId="059E4D5E" w14:textId="77777777" w:rsidR="006E2202" w:rsidRDefault="006E2202" w:rsidP="006E2202">
      <w:pPr>
        <w:spacing w:line="360" w:lineRule="auto"/>
        <w:rPr>
          <w:rtl/>
        </w:rPr>
      </w:pPr>
      <w:r w:rsidRPr="008B0086">
        <w:rPr>
          <w:rtl/>
        </w:rPr>
        <w:t xml:space="preserve">השליטה בתזמון ההעברות והחישובים מתבצעת לרוב באמצעות </w:t>
      </w:r>
      <w:r>
        <w:rPr>
          <w:b/>
          <w:bCs/>
        </w:rPr>
        <w:t xml:space="preserve"> </w:t>
      </w:r>
      <w:r>
        <w:t>CUDA</w:t>
      </w:r>
      <w:r>
        <w:rPr>
          <w:rFonts w:hint="cs"/>
          <w:rtl/>
        </w:rPr>
        <w:t xml:space="preserve"> (</w:t>
      </w:r>
      <w:r w:rsidRPr="008B0086">
        <w:t xml:space="preserve"> </w:t>
      </w:r>
      <w:r w:rsidRPr="008B0086">
        <w:rPr>
          <w:rtl/>
        </w:rPr>
        <w:t>סביבת פיתוח</w:t>
      </w:r>
      <w:r w:rsidRPr="008B0086">
        <w:t xml:space="preserve"> </w:t>
      </w:r>
      <w:r w:rsidRPr="008B0086">
        <w:rPr>
          <w:rtl/>
        </w:rPr>
        <w:t>של חברת</w:t>
      </w:r>
      <w:r w:rsidRPr="008B0086">
        <w:t xml:space="preserve"> NVIDIA</w:t>
      </w:r>
      <w:r>
        <w:t xml:space="preserve"> </w:t>
      </w:r>
      <w:r>
        <w:rPr>
          <w:rFonts w:hint="cs"/>
          <w:rtl/>
        </w:rPr>
        <w:t xml:space="preserve">). </w:t>
      </w:r>
      <w:r w:rsidRPr="008B0086">
        <w:br/>
      </w:r>
      <w:r>
        <w:t xml:space="preserve"> </w:t>
      </w:r>
      <w:r w:rsidRPr="008B0086">
        <w:t>CUDA</w:t>
      </w:r>
      <w:r w:rsidRPr="008B0086">
        <w:rPr>
          <w:rtl/>
        </w:rPr>
        <w:t>מספקת ממשק המאפשר למתכנת לשלוט בתקשורת בין ה־</w:t>
      </w:r>
      <w:r>
        <w:t xml:space="preserve"> </w:t>
      </w:r>
      <w:r w:rsidRPr="008B0086">
        <w:t xml:space="preserve">CPU </w:t>
      </w:r>
      <w:r w:rsidRPr="008B0086">
        <w:rPr>
          <w:rtl/>
        </w:rPr>
        <w:t>ל־</w:t>
      </w:r>
      <w:r>
        <w:t xml:space="preserve"> </w:t>
      </w:r>
      <w:r w:rsidRPr="008B0086">
        <w:t xml:space="preserve">GPU </w:t>
      </w:r>
      <w:r w:rsidRPr="008B0086">
        <w:rPr>
          <w:rtl/>
        </w:rPr>
        <w:t>לנהל זרמי עבודה</w:t>
      </w:r>
      <w:r>
        <w:rPr>
          <w:rFonts w:hint="cs"/>
          <w:rtl/>
        </w:rPr>
        <w:t xml:space="preserve"> מקבילי</w:t>
      </w:r>
      <w:r w:rsidRPr="008B0086">
        <w:t xml:space="preserve"> (Streams</w:t>
      </w:r>
      <w:proofErr w:type="gramStart"/>
      <w:r w:rsidRPr="008B0086">
        <w:t>)</w:t>
      </w:r>
      <w:r>
        <w:t xml:space="preserve"> </w:t>
      </w:r>
      <w:r>
        <w:rPr>
          <w:rFonts w:hint="cs"/>
          <w:rtl/>
        </w:rPr>
        <w:t>,</w:t>
      </w:r>
      <w:proofErr w:type="gramEnd"/>
      <w:r>
        <w:t xml:space="preserve"> </w:t>
      </w:r>
      <w:r w:rsidRPr="008B0086">
        <w:t xml:space="preserve"> </w:t>
      </w:r>
      <w:r w:rsidRPr="008B0086">
        <w:rPr>
          <w:rtl/>
        </w:rPr>
        <w:t>להפעיל קריאות</w:t>
      </w:r>
      <w:r>
        <w:rPr>
          <w:rFonts w:hint="cs"/>
          <w:rtl/>
        </w:rPr>
        <w:t xml:space="preserve"> ליבות (</w:t>
      </w:r>
      <w:r>
        <w:t>Kernels</w:t>
      </w:r>
      <w:r>
        <w:rPr>
          <w:rFonts w:hint="cs"/>
          <w:rtl/>
        </w:rPr>
        <w:t xml:space="preserve">), </w:t>
      </w:r>
      <w:r w:rsidRPr="008B0086">
        <w:rPr>
          <w:rtl/>
        </w:rPr>
        <w:t>ולבצע אופטימיזציה לתזמון ולשימוש במשאבים</w:t>
      </w:r>
      <w:r w:rsidRPr="008B0086">
        <w:t>.</w:t>
      </w:r>
      <w:r>
        <w:rPr>
          <w:rFonts w:hint="cs"/>
          <w:rtl/>
        </w:rPr>
        <w:t xml:space="preserve"> </w:t>
      </w:r>
    </w:p>
    <w:p w14:paraId="250ACAF1" w14:textId="77777777" w:rsidR="006E2202" w:rsidRPr="008B0086" w:rsidRDefault="006E2202" w:rsidP="006E2202">
      <w:pPr>
        <w:spacing w:line="360" w:lineRule="auto"/>
      </w:pPr>
      <w:r w:rsidRPr="008B0086">
        <w:rPr>
          <w:rtl/>
        </w:rPr>
        <w:t>באמצעות</w:t>
      </w:r>
      <w:r w:rsidRPr="008B0086">
        <w:t xml:space="preserve"> CUDA </w:t>
      </w:r>
      <w:r w:rsidRPr="008B0086">
        <w:rPr>
          <w:rtl/>
        </w:rPr>
        <w:t>ניתן ליצור מספר זרמים</w:t>
      </w:r>
      <w:r w:rsidRPr="008B0086">
        <w:t xml:space="preserve"> (streams) </w:t>
      </w:r>
      <w:r w:rsidRPr="008B0086">
        <w:rPr>
          <w:rtl/>
        </w:rPr>
        <w:t>כדי להריץ משימות שונות במקביל — לדוגמה, העברת נתונים תוך כדי ביצוע חישוב, וכך למקסם את השימוש במשאבי ה־</w:t>
      </w:r>
      <w:r w:rsidRPr="008B0086">
        <w:t>GPU.</w:t>
      </w:r>
    </w:p>
    <w:p w14:paraId="2A185771" w14:textId="77777777" w:rsidR="006E2202" w:rsidRPr="008B0086" w:rsidRDefault="006E2202" w:rsidP="006E2202">
      <w:pPr>
        <w:spacing w:line="360" w:lineRule="auto"/>
      </w:pPr>
      <w:r w:rsidRPr="008B0086">
        <w:rPr>
          <w:rtl/>
        </w:rPr>
        <w:t>בשל המורכבות הגבוהה של תזמון ועומסי עבודה, נעשה שימוש בכלים לניתוח ביצועים</w:t>
      </w:r>
      <w:r w:rsidRPr="008B0086">
        <w:t xml:space="preserve"> (Profilers) </w:t>
      </w:r>
      <w:r w:rsidRPr="008B0086">
        <w:rPr>
          <w:rtl/>
        </w:rPr>
        <w:t xml:space="preserve">כדי להבין היכן מתבזבז זמן החישוב או ההעברה. כלים כמו </w:t>
      </w:r>
      <w:r w:rsidRPr="008B0086">
        <w:t xml:space="preserve">NVIDIA Nsight Systems, </w:t>
      </w:r>
      <w:r w:rsidRPr="00EC42F3">
        <w:rPr>
          <w:rFonts w:hint="cs"/>
          <w:rtl/>
        </w:rPr>
        <w:t xml:space="preserve"> </w:t>
      </w:r>
      <w:r w:rsidRPr="008B0086">
        <w:rPr>
          <w:rtl/>
        </w:rPr>
        <w:t>או הפרופיילר המובנה ב־</w:t>
      </w:r>
      <w:proofErr w:type="spellStart"/>
      <w:r w:rsidRPr="008B0086">
        <w:t>PyTorch</w:t>
      </w:r>
      <w:proofErr w:type="spellEnd"/>
      <w:r w:rsidRPr="008B0086">
        <w:t xml:space="preserve"> </w:t>
      </w:r>
      <w:r>
        <w:rPr>
          <w:rFonts w:hint="cs"/>
          <w:rtl/>
        </w:rPr>
        <w:t xml:space="preserve"> (</w:t>
      </w:r>
      <w:proofErr w:type="spellStart"/>
      <w:r>
        <w:t>torch.profiler</w:t>
      </w:r>
      <w:proofErr w:type="spellEnd"/>
      <w:r>
        <w:rPr>
          <w:rFonts w:hint="cs"/>
          <w:rtl/>
        </w:rPr>
        <w:t xml:space="preserve">) </w:t>
      </w:r>
      <w:r w:rsidRPr="008B0086">
        <w:rPr>
          <w:rtl/>
        </w:rPr>
        <w:t>מאפשרים למדוד את זמני ההרצה של פונקציות ספציפיות, לזהות צווארי בקבוק, ולנתח את השימוש בזיכרון ובמעבד</w:t>
      </w:r>
      <w:r w:rsidRPr="008B0086">
        <w:t>.</w:t>
      </w:r>
      <w:r>
        <w:rPr>
          <w:rFonts w:hint="cs"/>
          <w:rtl/>
        </w:rPr>
        <w:t xml:space="preserve"> </w:t>
      </w:r>
      <w:r w:rsidRPr="008B0086">
        <w:br/>
      </w:r>
      <w:r w:rsidRPr="008B0086">
        <w:rPr>
          <w:rtl/>
        </w:rPr>
        <w:t>בנוסף לפרופיילרים, נעשה לעיתים שימוש ב־</w:t>
      </w:r>
      <w:r w:rsidRPr="008B0086">
        <w:t xml:space="preserve">timers </w:t>
      </w:r>
      <w:r>
        <w:rPr>
          <w:rFonts w:hint="cs"/>
          <w:rtl/>
        </w:rPr>
        <w:t xml:space="preserve"> </w:t>
      </w:r>
      <w:r w:rsidRPr="008B0086">
        <w:rPr>
          <w:rtl/>
        </w:rPr>
        <w:t xml:space="preserve">פנימיים למשל </w:t>
      </w:r>
      <w:r>
        <w:t xml:space="preserve"> (</w:t>
      </w:r>
      <w:proofErr w:type="spellStart"/>
      <w:r w:rsidRPr="008B0086">
        <w:t>torch.cuda.Event</w:t>
      </w:r>
      <w:proofErr w:type="spellEnd"/>
      <w:r w:rsidRPr="008B0086">
        <w:t xml:space="preserve">) </w:t>
      </w:r>
      <w:r w:rsidRPr="008B0086">
        <w:rPr>
          <w:rtl/>
        </w:rPr>
        <w:t>כדי למדוד במדויק את משך הזמן בין שלבי החישוב השונים</w:t>
      </w:r>
      <w:r w:rsidRPr="008B0086">
        <w:t>.</w:t>
      </w:r>
    </w:p>
    <w:p w14:paraId="02DF665E" w14:textId="77777777" w:rsidR="006E2202" w:rsidRPr="008B0086" w:rsidRDefault="006E2202" w:rsidP="006E2202">
      <w:pPr>
        <w:spacing w:line="360" w:lineRule="auto"/>
      </w:pPr>
      <w:r w:rsidRPr="008B0086">
        <w:rPr>
          <w:rtl/>
        </w:rPr>
        <w:t>כלים מתקדמים יותר, כמו</w:t>
      </w:r>
      <w:r w:rsidRPr="008B0086">
        <w:t xml:space="preserve">TensorRT </w:t>
      </w:r>
      <w:r>
        <w:rPr>
          <w:rFonts w:hint="cs"/>
          <w:rtl/>
        </w:rPr>
        <w:t xml:space="preserve"> , </w:t>
      </w:r>
      <w:r w:rsidRPr="008B0086">
        <w:rPr>
          <w:rtl/>
        </w:rPr>
        <w:t>לוקחים את העקרונות הללו צעד קדימ</w:t>
      </w:r>
      <w:r>
        <w:rPr>
          <w:rFonts w:hint="cs"/>
          <w:rtl/>
        </w:rPr>
        <w:t xml:space="preserve">ה. </w:t>
      </w:r>
      <w:r>
        <w:t>TensorRT</w:t>
      </w:r>
      <w:r>
        <w:rPr>
          <w:rFonts w:hint="cs"/>
          <w:rtl/>
        </w:rPr>
        <w:t xml:space="preserve"> זו</w:t>
      </w:r>
      <w:r w:rsidRPr="008B0086">
        <w:rPr>
          <w:rtl/>
        </w:rPr>
        <w:t xml:space="preserve"> ספרייה של</w:t>
      </w:r>
      <w:r w:rsidRPr="008B0086">
        <w:t xml:space="preserve"> NVIDIA </w:t>
      </w:r>
      <w:r w:rsidRPr="008B0086">
        <w:rPr>
          <w:rtl/>
        </w:rPr>
        <w:t xml:space="preserve">המיועדת לביצוע אופטימיזציה של אינפרנס </w:t>
      </w:r>
      <w:proofErr w:type="gramStart"/>
      <w:r w:rsidRPr="008B0086">
        <w:rPr>
          <w:rtl/>
        </w:rPr>
        <w:t>על</w:t>
      </w:r>
      <w:r w:rsidRPr="008B0086">
        <w:t xml:space="preserve"> </w:t>
      </w:r>
      <w:r>
        <w:t>.</w:t>
      </w:r>
      <w:r w:rsidRPr="008B0086">
        <w:t>GP</w:t>
      </w:r>
      <w:r>
        <w:t>U</w:t>
      </w:r>
      <w:proofErr w:type="gramEnd"/>
      <w:r w:rsidRPr="008B0086">
        <w:t xml:space="preserve"> </w:t>
      </w:r>
      <w:r w:rsidRPr="008B0086">
        <w:rPr>
          <w:rtl/>
        </w:rPr>
        <w:t>היא מנתחת את גרף החישוב של המודל, מאחדת קריאות</w:t>
      </w:r>
      <w:r w:rsidRPr="008B0086">
        <w:t xml:space="preserve"> Kernel (kernel fusion), </w:t>
      </w:r>
      <w:r w:rsidRPr="008B0086">
        <w:rPr>
          <w:rtl/>
        </w:rPr>
        <w:t>ממירה ייצוגים מספריים</w:t>
      </w:r>
      <w:r w:rsidRPr="008B0086">
        <w:t xml:space="preserve"> </w:t>
      </w:r>
      <w:r>
        <w:rPr>
          <w:rFonts w:hint="cs"/>
          <w:rtl/>
        </w:rPr>
        <w:t>(</w:t>
      </w:r>
      <w:r w:rsidRPr="008B0086">
        <w:rPr>
          <w:rtl/>
        </w:rPr>
        <w:t>כמו</w:t>
      </w:r>
      <w:r w:rsidRPr="008B0086">
        <w:t xml:space="preserve"> FP32 </w:t>
      </w:r>
      <w:r w:rsidRPr="008B0086">
        <w:rPr>
          <w:rtl/>
        </w:rPr>
        <w:t>ל־</w:t>
      </w:r>
      <w:r w:rsidRPr="008B0086">
        <w:t xml:space="preserve">INT8 </w:t>
      </w:r>
      <w:r w:rsidRPr="008B0086">
        <w:rPr>
          <w:rtl/>
        </w:rPr>
        <w:t>או</w:t>
      </w:r>
      <w:r w:rsidRPr="008B0086">
        <w:t xml:space="preserve"> </w:t>
      </w:r>
      <w:r>
        <w:t>(</w:t>
      </w:r>
      <w:r w:rsidRPr="008B0086">
        <w:t xml:space="preserve">FP16 </w:t>
      </w:r>
      <w:r w:rsidRPr="008B0086">
        <w:rPr>
          <w:rtl/>
        </w:rPr>
        <w:t xml:space="preserve">ומבצעת התאמות אוטומטיות לשם הקטנת </w:t>
      </w:r>
      <w:r>
        <w:t>latency</w:t>
      </w:r>
      <w:r>
        <w:rPr>
          <w:rFonts w:hint="cs"/>
          <w:rtl/>
        </w:rPr>
        <w:t xml:space="preserve"> </w:t>
      </w:r>
      <w:r w:rsidRPr="008B0086">
        <w:rPr>
          <w:rtl/>
        </w:rPr>
        <w:t>והגדלת קצב העיבוד</w:t>
      </w:r>
      <w:r w:rsidRPr="008B0086">
        <w:t xml:space="preserve"> (throughput</w:t>
      </w:r>
      <w:r>
        <w:t>)</w:t>
      </w:r>
      <w:r>
        <w:rPr>
          <w:rFonts w:hint="cs"/>
          <w:rtl/>
        </w:rPr>
        <w:t>.</w:t>
      </w:r>
      <w:r>
        <w:rPr>
          <w:rStyle w:val="FootnoteReference"/>
        </w:rPr>
        <w:footnoteReference w:id="4"/>
      </w:r>
      <w:r w:rsidRPr="008B0086">
        <w:br/>
        <w:t>TensorRT</w:t>
      </w:r>
      <w:r>
        <w:rPr>
          <w:rFonts w:hint="cs"/>
          <w:rtl/>
        </w:rPr>
        <w:t xml:space="preserve"> </w:t>
      </w:r>
      <w:r w:rsidRPr="008B0086">
        <w:rPr>
          <w:rtl/>
        </w:rPr>
        <w:t>משתמשת בשיטות דומות לאלו שתוארו קודם, כגון ניהול זיכרון יעיל, קוונטיזציה, ואופטימיזציה של זרימות עבודה פנימיות — אך בצורה אוטומטית ומבוססת פרופיילינג</w:t>
      </w:r>
      <w:r w:rsidRPr="008B0086">
        <w:t>.</w:t>
      </w:r>
    </w:p>
    <w:p w14:paraId="4F66CF3B" w14:textId="77777777" w:rsidR="006E2202" w:rsidRDefault="006E2202" w:rsidP="006E2202">
      <w:pPr>
        <w:spacing w:line="360" w:lineRule="auto"/>
        <w:rPr>
          <w:rtl/>
        </w:rPr>
      </w:pPr>
      <w:r w:rsidRPr="008B0086">
        <w:rPr>
          <w:rtl/>
        </w:rPr>
        <w:t>במאמרים עדכניים הודגם כיצד</w:t>
      </w:r>
      <w:r w:rsidRPr="008B0086">
        <w:t xml:space="preserve"> TensorRT </w:t>
      </w:r>
      <w:r w:rsidRPr="008B0086">
        <w:rPr>
          <w:rtl/>
        </w:rPr>
        <w:t>הצליחה לשפר משמעותית את זמני האינפרנס של מודלים עמוקים מבלי לפגוע בדיוק, בעיקר כאשר נעשה שימוש ב־</w:t>
      </w:r>
      <w:r w:rsidRPr="008B0086">
        <w:t xml:space="preserve">mixed precision </w:t>
      </w:r>
      <w:r>
        <w:rPr>
          <w:rFonts w:hint="cs"/>
          <w:rtl/>
        </w:rPr>
        <w:t xml:space="preserve"> </w:t>
      </w:r>
      <w:r w:rsidRPr="008B0086">
        <w:rPr>
          <w:rtl/>
        </w:rPr>
        <w:t>וב</w:t>
      </w:r>
      <w:r>
        <w:t>kernel fusion</w:t>
      </w:r>
      <w:r>
        <w:rPr>
          <w:rFonts w:hint="cs"/>
          <w:rtl/>
        </w:rPr>
        <w:t xml:space="preserve">. </w:t>
      </w:r>
      <w:r w:rsidRPr="008B0086">
        <w:rPr>
          <w:rtl/>
        </w:rPr>
        <w:t>בפרויקט הנוכחי, נשתמש בתובנות ובכלים הללו כדי לזהות ולשפר את מרכיבי האינפרנס של המודל</w:t>
      </w:r>
      <w:r>
        <w:rPr>
          <w:rFonts w:hint="cs"/>
          <w:rtl/>
        </w:rPr>
        <w:t xml:space="preserve"> </w:t>
      </w:r>
      <w:r w:rsidRPr="008B0086">
        <w:rPr>
          <w:rtl/>
        </w:rPr>
        <w:lastRenderedPageBreak/>
        <w:t>שלנו — בין אם באמצעות פרופיילרים, קוונטיזציה, או אופטימיזציה מבוססת</w:t>
      </w:r>
      <w:r w:rsidRPr="008B0086">
        <w:t xml:space="preserve"> TensorRT — </w:t>
      </w:r>
      <w:r w:rsidRPr="008B0086">
        <w:rPr>
          <w:rtl/>
        </w:rPr>
        <w:t>במטרה להגיע לשיפור מדיד בזמן הריצה וביעילות החישובית של המערכת</w:t>
      </w:r>
      <w:r w:rsidRPr="008B0086">
        <w:t>.</w:t>
      </w:r>
    </w:p>
    <w:p w14:paraId="3628F549" w14:textId="77777777" w:rsidR="006E2202" w:rsidRPr="008B0086" w:rsidRDefault="006E2202" w:rsidP="006E2202">
      <w:pPr>
        <w:spacing w:line="360" w:lineRule="auto"/>
      </w:pPr>
    </w:p>
    <w:p w14:paraId="5C56BCBF" w14:textId="77777777" w:rsidR="006E2202" w:rsidRPr="008B0086" w:rsidRDefault="006E2202" w:rsidP="006E2202">
      <w:pPr>
        <w:rPr>
          <w:rtl/>
        </w:rPr>
      </w:pPr>
    </w:p>
    <w:p w14:paraId="0693D351" w14:textId="77777777" w:rsidR="006E2202" w:rsidRPr="000F646F" w:rsidRDefault="006E2202" w:rsidP="006E2202">
      <w:pPr>
        <w:rPr>
          <w:rFonts w:hint="cs"/>
          <w:rtl/>
        </w:rPr>
      </w:pPr>
    </w:p>
    <w:p w14:paraId="25E25E7B" w14:textId="77777777" w:rsidR="006E2202" w:rsidRDefault="006E2202">
      <w:pPr>
        <w:rPr>
          <w:rFonts w:hint="cs"/>
        </w:rPr>
      </w:pPr>
    </w:p>
    <w:sectPr w:rsidR="006E2202" w:rsidSect="00EF300C">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51AF" w14:textId="77777777" w:rsidR="007116C0" w:rsidRDefault="007116C0" w:rsidP="006E2202">
      <w:pPr>
        <w:spacing w:after="0" w:line="240" w:lineRule="auto"/>
      </w:pPr>
      <w:r>
        <w:separator/>
      </w:r>
    </w:p>
  </w:endnote>
  <w:endnote w:type="continuationSeparator" w:id="0">
    <w:p w14:paraId="5EB2907C" w14:textId="77777777" w:rsidR="007116C0" w:rsidRDefault="007116C0" w:rsidP="006E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3A0E" w14:textId="77777777" w:rsidR="007116C0" w:rsidRDefault="007116C0" w:rsidP="006E2202">
      <w:pPr>
        <w:spacing w:after="0" w:line="240" w:lineRule="auto"/>
      </w:pPr>
      <w:r>
        <w:separator/>
      </w:r>
    </w:p>
  </w:footnote>
  <w:footnote w:type="continuationSeparator" w:id="0">
    <w:p w14:paraId="48A4E8FA" w14:textId="77777777" w:rsidR="007116C0" w:rsidRDefault="007116C0" w:rsidP="006E2202">
      <w:pPr>
        <w:spacing w:after="0" w:line="240" w:lineRule="auto"/>
      </w:pPr>
      <w:r>
        <w:continuationSeparator/>
      </w:r>
    </w:p>
  </w:footnote>
  <w:footnote w:id="1">
    <w:p w14:paraId="40DFDB66" w14:textId="77777777" w:rsidR="006E2202" w:rsidRPr="007B7246" w:rsidRDefault="006E2202" w:rsidP="006E2202">
      <w:pPr>
        <w:rPr>
          <w:rFonts w:hint="cs"/>
          <w:sz w:val="20"/>
          <w:szCs w:val="20"/>
          <w:rtl/>
        </w:rPr>
      </w:pPr>
      <w:r>
        <w:rPr>
          <w:rStyle w:val="FootnoteReference"/>
        </w:rPr>
        <w:footnoteRef/>
      </w:r>
      <w:r>
        <w:rPr>
          <w:rtl/>
        </w:rPr>
        <w:t xml:space="preserve"> </w:t>
      </w:r>
      <w:r w:rsidRPr="007B7246">
        <w:rPr>
          <w:sz w:val="20"/>
          <w:szCs w:val="20"/>
        </w:rPr>
        <w:t xml:space="preserve">A Comprehensive Study on Quantization Techniques for Large Language Models </w:t>
      </w:r>
    </w:p>
    <w:p w14:paraId="66F0B198" w14:textId="77777777" w:rsidR="006E2202" w:rsidRPr="007B7246" w:rsidRDefault="006E2202" w:rsidP="006E2202">
      <w:pPr>
        <w:pStyle w:val="FootnoteText"/>
        <w:rPr>
          <w:rFonts w:hint="cs"/>
          <w:rtl/>
        </w:rPr>
      </w:pPr>
    </w:p>
  </w:footnote>
  <w:footnote w:id="2">
    <w:p w14:paraId="3ADA0762" w14:textId="77777777" w:rsidR="006E2202" w:rsidRPr="007B7246" w:rsidRDefault="006E2202" w:rsidP="006E2202">
      <w:pPr>
        <w:pStyle w:val="FootnoteText"/>
      </w:pPr>
      <w:r>
        <w:rPr>
          <w:rStyle w:val="FootnoteReference"/>
        </w:rPr>
        <w:footnoteRef/>
      </w:r>
      <w:r>
        <w:rPr>
          <w:rtl/>
        </w:rPr>
        <w:t xml:space="preserve"> </w:t>
      </w:r>
      <w:r w:rsidRPr="007B7246">
        <w:t>GPTQ: Accurate Post-Training Quantization for Generative Pre-trained Transformers</w:t>
      </w:r>
    </w:p>
    <w:p w14:paraId="595A1B68" w14:textId="77777777" w:rsidR="006E2202" w:rsidRPr="008138CE" w:rsidRDefault="006E2202" w:rsidP="006E2202">
      <w:pPr>
        <w:pStyle w:val="FootnoteText"/>
        <w:rPr>
          <w:rFonts w:hint="cs"/>
          <w:rtl/>
        </w:rPr>
      </w:pPr>
    </w:p>
  </w:footnote>
  <w:footnote w:id="3">
    <w:p w14:paraId="70DA58B1" w14:textId="77777777" w:rsidR="006E2202" w:rsidRPr="007B7246" w:rsidRDefault="006E2202" w:rsidP="006E2202">
      <w:pPr>
        <w:pStyle w:val="FootnoteText"/>
      </w:pPr>
      <w:r>
        <w:rPr>
          <w:rStyle w:val="FootnoteReference"/>
        </w:rPr>
        <w:footnoteRef/>
      </w:r>
      <w:r>
        <w:rPr>
          <w:rtl/>
        </w:rPr>
        <w:t xml:space="preserve"> </w:t>
      </w:r>
      <w:r w:rsidRPr="007B7246">
        <w:t>A guide on good usage of </w:t>
      </w:r>
      <w:proofErr w:type="spellStart"/>
      <w:r w:rsidRPr="007B7246">
        <w:t>non_blocking</w:t>
      </w:r>
      <w:proofErr w:type="spellEnd"/>
      <w:r w:rsidRPr="007B7246">
        <w:t> and </w:t>
      </w:r>
      <w:proofErr w:type="spellStart"/>
      <w:r w:rsidRPr="007B7246">
        <w:t>pin_</w:t>
      </w:r>
      <w:proofErr w:type="gramStart"/>
      <w:r w:rsidRPr="007B7246">
        <w:t>memory</w:t>
      </w:r>
      <w:proofErr w:type="spellEnd"/>
      <w:r w:rsidRPr="007B7246">
        <w:t>(</w:t>
      </w:r>
      <w:proofErr w:type="gramEnd"/>
      <w:r w:rsidRPr="007B7246">
        <w:t xml:space="preserve">) in </w:t>
      </w:r>
      <w:proofErr w:type="spellStart"/>
      <w:r w:rsidRPr="007B7246">
        <w:t>PyTorch</w:t>
      </w:r>
      <w:proofErr w:type="spellEnd"/>
    </w:p>
    <w:p w14:paraId="03897E6F" w14:textId="77777777" w:rsidR="006E2202" w:rsidRPr="007B7246" w:rsidRDefault="006E2202" w:rsidP="006E2202">
      <w:pPr>
        <w:pStyle w:val="FootnoteText"/>
        <w:rPr>
          <w:rFonts w:hint="cs"/>
          <w:rtl/>
        </w:rPr>
      </w:pPr>
    </w:p>
  </w:footnote>
  <w:footnote w:id="4">
    <w:p w14:paraId="4CC40CD0" w14:textId="77777777" w:rsidR="006E2202" w:rsidRPr="00B846F3" w:rsidRDefault="006E2202" w:rsidP="006E2202">
      <w:pPr>
        <w:pStyle w:val="FootnoteText"/>
        <w:rPr>
          <w:rFonts w:hint="cs"/>
          <w:rtl/>
        </w:rPr>
      </w:pPr>
      <w:r w:rsidRPr="00B846F3">
        <w:rPr>
          <w:rStyle w:val="FootnoteReference"/>
        </w:rPr>
        <w:footnoteRef/>
      </w:r>
      <w:r w:rsidRPr="00B846F3">
        <w:rPr>
          <w:rtl/>
        </w:rPr>
        <w:t xml:space="preserve"> </w:t>
      </w:r>
      <w:r w:rsidRPr="00B846F3">
        <w:t xml:space="preserve">Speeding Up Deep Learning Inference Using NVIDIA </w:t>
      </w:r>
      <w:proofErr w:type="gramStart"/>
      <w:r w:rsidRPr="00B846F3">
        <w:t>TensorRT(</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419"/>
    <w:multiLevelType w:val="multilevel"/>
    <w:tmpl w:val="5B7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801F3"/>
    <w:multiLevelType w:val="multilevel"/>
    <w:tmpl w:val="CCA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E1FB1"/>
    <w:multiLevelType w:val="multilevel"/>
    <w:tmpl w:val="23F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043429">
    <w:abstractNumId w:val="1"/>
  </w:num>
  <w:num w:numId="2" w16cid:durableId="25762882">
    <w:abstractNumId w:val="0"/>
  </w:num>
  <w:num w:numId="3" w16cid:durableId="1557231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02"/>
    <w:rsid w:val="000C0AB5"/>
    <w:rsid w:val="006E2202"/>
    <w:rsid w:val="007116C0"/>
    <w:rsid w:val="00EF30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9A26"/>
  <w15:chartTrackingRefBased/>
  <w15:docId w15:val="{341DF48E-CAF3-48A4-8A9C-B737D754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02"/>
    <w:pPr>
      <w:bidi/>
    </w:pPr>
  </w:style>
  <w:style w:type="paragraph" w:styleId="Heading1">
    <w:name w:val="heading 1"/>
    <w:basedOn w:val="Normal"/>
    <w:next w:val="Normal"/>
    <w:link w:val="Heading1Char"/>
    <w:uiPriority w:val="9"/>
    <w:qFormat/>
    <w:rsid w:val="006E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02"/>
    <w:rPr>
      <w:rFonts w:eastAsiaTheme="majorEastAsia" w:cstheme="majorBidi"/>
      <w:color w:val="272727" w:themeColor="text1" w:themeTint="D8"/>
    </w:rPr>
  </w:style>
  <w:style w:type="paragraph" w:styleId="Title">
    <w:name w:val="Title"/>
    <w:basedOn w:val="Normal"/>
    <w:next w:val="Normal"/>
    <w:link w:val="TitleChar"/>
    <w:uiPriority w:val="10"/>
    <w:qFormat/>
    <w:rsid w:val="006E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202"/>
    <w:pPr>
      <w:spacing w:before="160"/>
      <w:jc w:val="center"/>
    </w:pPr>
    <w:rPr>
      <w:i/>
      <w:iCs/>
      <w:color w:val="404040" w:themeColor="text1" w:themeTint="BF"/>
    </w:rPr>
  </w:style>
  <w:style w:type="character" w:customStyle="1" w:styleId="QuoteChar">
    <w:name w:val="Quote Char"/>
    <w:basedOn w:val="DefaultParagraphFont"/>
    <w:link w:val="Quote"/>
    <w:uiPriority w:val="29"/>
    <w:rsid w:val="006E2202"/>
    <w:rPr>
      <w:i/>
      <w:iCs/>
      <w:color w:val="404040" w:themeColor="text1" w:themeTint="BF"/>
    </w:rPr>
  </w:style>
  <w:style w:type="paragraph" w:styleId="ListParagraph">
    <w:name w:val="List Paragraph"/>
    <w:basedOn w:val="Normal"/>
    <w:uiPriority w:val="34"/>
    <w:qFormat/>
    <w:rsid w:val="006E2202"/>
    <w:pPr>
      <w:ind w:left="720"/>
      <w:contextualSpacing/>
    </w:pPr>
  </w:style>
  <w:style w:type="character" w:styleId="IntenseEmphasis">
    <w:name w:val="Intense Emphasis"/>
    <w:basedOn w:val="DefaultParagraphFont"/>
    <w:uiPriority w:val="21"/>
    <w:qFormat/>
    <w:rsid w:val="006E2202"/>
    <w:rPr>
      <w:i/>
      <w:iCs/>
      <w:color w:val="0F4761" w:themeColor="accent1" w:themeShade="BF"/>
    </w:rPr>
  </w:style>
  <w:style w:type="paragraph" w:styleId="IntenseQuote">
    <w:name w:val="Intense Quote"/>
    <w:basedOn w:val="Normal"/>
    <w:next w:val="Normal"/>
    <w:link w:val="IntenseQuoteChar"/>
    <w:uiPriority w:val="30"/>
    <w:qFormat/>
    <w:rsid w:val="006E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02"/>
    <w:rPr>
      <w:i/>
      <w:iCs/>
      <w:color w:val="0F4761" w:themeColor="accent1" w:themeShade="BF"/>
    </w:rPr>
  </w:style>
  <w:style w:type="character" w:styleId="IntenseReference">
    <w:name w:val="Intense Reference"/>
    <w:basedOn w:val="DefaultParagraphFont"/>
    <w:uiPriority w:val="32"/>
    <w:qFormat/>
    <w:rsid w:val="006E2202"/>
    <w:rPr>
      <w:b/>
      <w:bCs/>
      <w:smallCaps/>
      <w:color w:val="0F4761" w:themeColor="accent1" w:themeShade="BF"/>
      <w:spacing w:val="5"/>
    </w:rPr>
  </w:style>
  <w:style w:type="paragraph" w:styleId="Caption">
    <w:name w:val="caption"/>
    <w:basedOn w:val="Normal"/>
    <w:next w:val="Normal"/>
    <w:uiPriority w:val="35"/>
    <w:unhideWhenUsed/>
    <w:qFormat/>
    <w:rsid w:val="006E2202"/>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6E2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2202"/>
    <w:rPr>
      <w:sz w:val="20"/>
      <w:szCs w:val="20"/>
    </w:rPr>
  </w:style>
  <w:style w:type="character" w:styleId="FootnoteReference">
    <w:name w:val="footnote reference"/>
    <w:basedOn w:val="DefaultParagraphFont"/>
    <w:uiPriority w:val="99"/>
    <w:semiHidden/>
    <w:unhideWhenUsed/>
    <w:rsid w:val="006E2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1504</Words>
  <Characters>7524</Characters>
  <Application>Microsoft Office Word</Application>
  <DocSecurity>0</DocSecurity>
  <Lines>62</Lines>
  <Paragraphs>18</Paragraphs>
  <ScaleCrop>false</ScaleCrop>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cp:revision>
  <dcterms:created xsi:type="dcterms:W3CDTF">2025-10-20T14:24:00Z</dcterms:created>
  <dcterms:modified xsi:type="dcterms:W3CDTF">2025-10-21T17:09:00Z</dcterms:modified>
</cp:coreProperties>
</file>